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7CF36">
      <w:pPr>
        <w:jc w:val="center"/>
        <w:rPr>
          <w:rFonts w:ascii="宋体" w:hAnsi="宋体" w:eastAsia="宋体" w:cs="宋体"/>
          <w:b/>
          <w:bCs/>
          <w:sz w:val="52"/>
          <w:szCs w:val="52"/>
        </w:rPr>
      </w:pPr>
    </w:p>
    <w:p w14:paraId="07DAD76C">
      <w:pPr>
        <w:jc w:val="center"/>
        <w:rPr>
          <w:rFonts w:ascii="宋体" w:hAnsi="宋体" w:eastAsia="宋体" w:cs="宋体"/>
          <w:b/>
          <w:bCs/>
          <w:sz w:val="52"/>
          <w:szCs w:val="52"/>
        </w:rPr>
      </w:pPr>
      <w:r>
        <w:rPr>
          <w:rFonts w:hint="eastAsia" w:ascii="宋体" w:hAnsi="宋体" w:eastAsia="宋体" w:cs="宋体"/>
          <w:b/>
          <w:bCs/>
          <w:sz w:val="52"/>
          <w:szCs w:val="52"/>
        </w:rPr>
        <w:t>广东江门幼儿师范高等专科学校2026年全省青年教师教学能力大赛作品拍摄与材料制作项目采购文件</w:t>
      </w:r>
    </w:p>
    <w:p w14:paraId="44EBD47A">
      <w:pPr>
        <w:jc w:val="center"/>
        <w:rPr>
          <w:rFonts w:ascii="方正仿宋_GB2312" w:hAnsi="方正仿宋_GB2312" w:eastAsia="方正仿宋_GB2312" w:cs="方正仿宋_GB2312"/>
          <w:b/>
          <w:bCs/>
          <w:sz w:val="44"/>
          <w:szCs w:val="44"/>
        </w:rPr>
      </w:pPr>
    </w:p>
    <w:p w14:paraId="5A6B7DE2">
      <w:pPr>
        <w:jc w:val="center"/>
        <w:rPr>
          <w:rFonts w:ascii="方正仿宋_GB2312" w:hAnsi="方正仿宋_GB2312" w:eastAsia="方正仿宋_GB2312" w:cs="方正仿宋_GB2312"/>
          <w:b/>
          <w:bCs/>
          <w:sz w:val="44"/>
          <w:szCs w:val="44"/>
        </w:rPr>
      </w:pPr>
    </w:p>
    <w:p w14:paraId="3018D7BC">
      <w:pPr>
        <w:jc w:val="center"/>
        <w:rPr>
          <w:rFonts w:ascii="方正仿宋_GB2312" w:hAnsi="方正仿宋_GB2312" w:eastAsia="方正仿宋_GB2312" w:cs="方正仿宋_GB2312"/>
          <w:b/>
          <w:bCs/>
          <w:sz w:val="44"/>
          <w:szCs w:val="44"/>
        </w:rPr>
      </w:pPr>
    </w:p>
    <w:p w14:paraId="3406185E">
      <w:pPr>
        <w:jc w:val="center"/>
        <w:rPr>
          <w:rFonts w:ascii="方正仿宋_GB2312" w:hAnsi="方正仿宋_GB2312" w:eastAsia="方正仿宋_GB2312" w:cs="方正仿宋_GB2312"/>
          <w:b/>
          <w:bCs/>
          <w:sz w:val="44"/>
          <w:szCs w:val="44"/>
        </w:rPr>
      </w:pPr>
    </w:p>
    <w:p w14:paraId="09C953FE">
      <w:pPr>
        <w:jc w:val="center"/>
        <w:rPr>
          <w:rFonts w:ascii="方正仿宋_GB2312" w:hAnsi="方正仿宋_GB2312" w:eastAsia="方正仿宋_GB2312" w:cs="方正仿宋_GB2312"/>
          <w:b/>
          <w:bCs/>
          <w:sz w:val="44"/>
          <w:szCs w:val="44"/>
        </w:rPr>
      </w:pPr>
    </w:p>
    <w:p w14:paraId="7C2635EB">
      <w:pPr>
        <w:jc w:val="center"/>
        <w:rPr>
          <w:rFonts w:ascii="方正仿宋_GB2312" w:hAnsi="方正仿宋_GB2312" w:eastAsia="方正仿宋_GB2312" w:cs="方正仿宋_GB2312"/>
          <w:b/>
          <w:bCs/>
          <w:sz w:val="44"/>
          <w:szCs w:val="44"/>
        </w:rPr>
      </w:pPr>
    </w:p>
    <w:p w14:paraId="06BE3A72">
      <w:pPr>
        <w:jc w:val="center"/>
        <w:rPr>
          <w:rFonts w:ascii="方正仿宋_GB2312" w:hAnsi="方正仿宋_GB2312" w:eastAsia="方正仿宋_GB2312" w:cs="方正仿宋_GB2312"/>
          <w:b/>
          <w:bCs/>
          <w:sz w:val="44"/>
          <w:szCs w:val="44"/>
        </w:rPr>
      </w:pPr>
    </w:p>
    <w:p w14:paraId="24AFA11A">
      <w:pPr>
        <w:pStyle w:val="2"/>
        <w:rPr>
          <w:rFonts w:ascii="方正仿宋_GB2312" w:hAnsi="方正仿宋_GB2312" w:eastAsia="方正仿宋_GB2312" w:cs="方正仿宋_GB2312"/>
          <w:b/>
          <w:bCs/>
          <w:sz w:val="44"/>
          <w:szCs w:val="44"/>
        </w:rPr>
      </w:pPr>
    </w:p>
    <w:p w14:paraId="20A493E4">
      <w:pPr>
        <w:pStyle w:val="2"/>
        <w:rPr>
          <w:rFonts w:ascii="方正仿宋_GB2312" w:hAnsi="方正仿宋_GB2312" w:eastAsia="方正仿宋_GB2312" w:cs="方正仿宋_GB2312"/>
          <w:b/>
          <w:bCs/>
          <w:sz w:val="44"/>
          <w:szCs w:val="44"/>
        </w:rPr>
      </w:pPr>
    </w:p>
    <w:p w14:paraId="60C0E5AF">
      <w:pPr>
        <w:spacing w:line="360" w:lineRule="auto"/>
        <w:jc w:val="center"/>
        <w:rPr>
          <w:bCs/>
          <w:sz w:val="44"/>
          <w:szCs w:val="44"/>
        </w:rPr>
      </w:pPr>
      <w:r>
        <w:rPr>
          <w:rFonts w:hint="eastAsia"/>
          <w:bCs/>
          <w:sz w:val="44"/>
          <w:szCs w:val="44"/>
        </w:rPr>
        <w:t>广东江门幼儿师范高等专科学校</w:t>
      </w:r>
    </w:p>
    <w:p w14:paraId="791595E4">
      <w:pPr>
        <w:spacing w:line="360" w:lineRule="auto"/>
        <w:jc w:val="center"/>
        <w:rPr>
          <w:rFonts w:ascii="宋体" w:hAnsi="宋体" w:eastAsia="宋体" w:cs="宋体"/>
          <w:b/>
          <w:bCs/>
          <w:color w:val="000000"/>
          <w:kern w:val="0"/>
          <w:sz w:val="43"/>
          <w:szCs w:val="43"/>
          <w:lang w:bidi="ar"/>
        </w:rPr>
      </w:pPr>
      <w:r>
        <w:rPr>
          <w:rFonts w:hint="eastAsia"/>
          <w:bCs/>
          <w:sz w:val="44"/>
          <w:szCs w:val="44"/>
        </w:rPr>
        <w:t>2026年</w:t>
      </w:r>
      <w:r>
        <w:rPr>
          <w:rFonts w:hint="eastAsia"/>
          <w:bCs/>
          <w:sz w:val="44"/>
          <w:szCs w:val="44"/>
          <w:lang w:val="en-US" w:eastAsia="zh-CN"/>
        </w:rPr>
        <w:t>9</w:t>
      </w:r>
      <w:r>
        <w:rPr>
          <w:rFonts w:hint="eastAsia"/>
          <w:bCs/>
          <w:sz w:val="44"/>
          <w:szCs w:val="44"/>
        </w:rPr>
        <w:t>月</w:t>
      </w:r>
    </w:p>
    <w:p w14:paraId="7021CD1D">
      <w:pPr>
        <w:widowControl/>
        <w:jc w:val="center"/>
      </w:pPr>
      <w:r>
        <w:rPr>
          <w:rFonts w:hint="eastAsia" w:ascii="宋体" w:hAnsi="宋体" w:eastAsia="宋体" w:cs="宋体"/>
          <w:b/>
          <w:bCs/>
          <w:color w:val="000000"/>
          <w:kern w:val="0"/>
          <w:sz w:val="43"/>
          <w:szCs w:val="43"/>
          <w:lang w:bidi="ar"/>
        </w:rPr>
        <w:t>第一部分 报价邀请函</w:t>
      </w:r>
    </w:p>
    <w:p w14:paraId="746E39CD">
      <w:pPr>
        <w:spacing w:line="360" w:lineRule="auto"/>
        <w:jc w:val="center"/>
        <w:rPr>
          <w:sz w:val="24"/>
        </w:rPr>
      </w:pPr>
    </w:p>
    <w:p w14:paraId="0DFE27C2">
      <w:pPr>
        <w:widowControl/>
        <w:spacing w:line="360" w:lineRule="auto"/>
        <w:ind w:firstLine="480"/>
        <w:jc w:val="left"/>
        <w:rPr>
          <w:rFonts w:ascii="黑体" w:hAnsi="黑体" w:eastAsia="黑体" w:cs="黑体"/>
          <w:color w:val="333333"/>
          <w:kern w:val="0"/>
          <w:sz w:val="32"/>
          <w:szCs w:val="32"/>
        </w:rPr>
      </w:pPr>
      <w:r>
        <w:rPr>
          <w:rFonts w:hint="eastAsia" w:ascii="黑体" w:hAnsi="黑体" w:eastAsia="黑体" w:cs="黑体"/>
          <w:b/>
          <w:bCs/>
          <w:color w:val="000000"/>
          <w:kern w:val="0"/>
          <w:sz w:val="32"/>
          <w:szCs w:val="32"/>
        </w:rPr>
        <w:t>一、项目概况</w:t>
      </w:r>
    </w:p>
    <w:p w14:paraId="36D64191">
      <w:pPr>
        <w:widowControl/>
        <w:spacing w:line="360" w:lineRule="auto"/>
        <w:ind w:left="479" w:leftChars="228" w:firstLine="67" w:firstLineChars="28"/>
        <w:jc w:val="left"/>
        <w:rPr>
          <w:rFonts w:ascii="宋体" w:hAnsi="宋体"/>
          <w:bCs/>
          <w:kern w:val="0"/>
          <w:sz w:val="24"/>
        </w:rPr>
      </w:pPr>
      <w:r>
        <w:rPr>
          <w:rFonts w:hint="eastAsia" w:ascii="宋体" w:hAnsi="宋体"/>
          <w:bCs/>
          <w:kern w:val="0"/>
          <w:sz w:val="24"/>
        </w:rPr>
        <w:t>项目名称：广东江门幼儿师范高等专科学校2026年全省青年教师教学能力大赛作品拍摄与材料制作项目</w:t>
      </w:r>
    </w:p>
    <w:p w14:paraId="341017EF">
      <w:pPr>
        <w:widowControl/>
        <w:spacing w:line="360" w:lineRule="auto"/>
        <w:ind w:firstLine="482"/>
        <w:jc w:val="left"/>
        <w:rPr>
          <w:rFonts w:hint="default" w:ascii="宋体" w:hAnsi="宋体" w:eastAsiaTheme="minorEastAsia"/>
          <w:bCs/>
          <w:kern w:val="0"/>
          <w:sz w:val="24"/>
          <w:lang w:val="en-US" w:eastAsia="zh-CN"/>
        </w:rPr>
      </w:pPr>
      <w:r>
        <w:rPr>
          <w:rFonts w:hint="eastAsia" w:ascii="宋体" w:hAnsi="宋体"/>
          <w:bCs/>
          <w:kern w:val="0"/>
          <w:sz w:val="24"/>
        </w:rPr>
        <w:t>项目内容：</w:t>
      </w:r>
      <w:r>
        <w:rPr>
          <w:rFonts w:hint="eastAsia" w:ascii="宋体" w:hAnsi="宋体"/>
          <w:bCs/>
          <w:kern w:val="0"/>
          <w:sz w:val="24"/>
          <w:lang w:val="en-US" w:eastAsia="zh-CN"/>
        </w:rPr>
        <w:t>拍摄作品</w:t>
      </w:r>
    </w:p>
    <w:p w14:paraId="1F9CDCC5">
      <w:pPr>
        <w:widowControl/>
        <w:spacing w:line="360" w:lineRule="auto"/>
        <w:ind w:firstLine="482"/>
        <w:jc w:val="left"/>
        <w:rPr>
          <w:rFonts w:ascii="宋体" w:hAnsi="宋体"/>
          <w:bCs/>
          <w:kern w:val="0"/>
          <w:sz w:val="24"/>
        </w:rPr>
      </w:pPr>
      <w:r>
        <w:rPr>
          <w:rFonts w:hint="eastAsia" w:ascii="宋体" w:hAnsi="宋体"/>
          <w:bCs/>
          <w:kern w:val="0"/>
          <w:sz w:val="24"/>
        </w:rPr>
        <w:t>项目编号: JMYZ-FW-2026015</w:t>
      </w:r>
    </w:p>
    <w:p w14:paraId="5877E2E7">
      <w:pPr>
        <w:widowControl/>
        <w:spacing w:line="360" w:lineRule="auto"/>
        <w:ind w:firstLine="482"/>
        <w:jc w:val="left"/>
        <w:rPr>
          <w:rFonts w:ascii="宋体" w:hAnsi="宋体"/>
          <w:bCs/>
          <w:kern w:val="0"/>
          <w:sz w:val="24"/>
        </w:rPr>
      </w:pPr>
      <w:r>
        <w:rPr>
          <w:rFonts w:hint="eastAsia" w:ascii="宋体" w:hAnsi="宋体"/>
          <w:bCs/>
          <w:kern w:val="0"/>
          <w:sz w:val="24"/>
        </w:rPr>
        <w:t>项目预算：</w:t>
      </w:r>
      <w:r>
        <w:rPr>
          <w:rFonts w:hint="eastAsia" w:ascii="宋体" w:hAnsi="宋体" w:eastAsia="宋体" w:cs="宋体"/>
          <w:sz w:val="24"/>
          <w:szCs w:val="24"/>
          <w:u w:val="none"/>
          <w:lang w:val="en-US" w:eastAsia="zh-CN"/>
        </w:rPr>
        <w:t>49375</w:t>
      </w:r>
      <w:r>
        <w:rPr>
          <w:rFonts w:hint="eastAsia" w:ascii="宋体" w:hAnsi="宋体"/>
          <w:bCs/>
          <w:kern w:val="0"/>
          <w:sz w:val="24"/>
        </w:rPr>
        <w:t>元</w:t>
      </w:r>
    </w:p>
    <w:p w14:paraId="3205D56D">
      <w:pPr>
        <w:widowControl/>
        <w:spacing w:line="360" w:lineRule="auto"/>
        <w:ind w:firstLine="482"/>
        <w:jc w:val="left"/>
        <w:rPr>
          <w:rFonts w:ascii="宋体" w:hAnsi="宋体"/>
          <w:bCs/>
          <w:kern w:val="0"/>
          <w:sz w:val="24"/>
        </w:rPr>
      </w:pPr>
      <w:r>
        <w:rPr>
          <w:rFonts w:hint="eastAsia" w:ascii="宋体" w:hAnsi="宋体"/>
          <w:bCs/>
          <w:kern w:val="0"/>
          <w:sz w:val="24"/>
          <w:lang w:val="en-US" w:eastAsia="zh-CN"/>
        </w:rPr>
        <w:t>服务</w:t>
      </w:r>
      <w:r>
        <w:rPr>
          <w:rFonts w:hint="eastAsia" w:ascii="宋体" w:hAnsi="宋体"/>
          <w:bCs/>
          <w:kern w:val="0"/>
          <w:sz w:val="24"/>
        </w:rPr>
        <w:t>期：自双方签订合同之日后在采购人指定的7天内完成视频拍摄;并在广东省第八届青年教师教学比赛规定的作品上交日期3天前完成</w:t>
      </w:r>
      <w:r>
        <w:rPr>
          <w:rFonts w:hint="eastAsia" w:ascii="宋体" w:hAnsi="宋体"/>
          <w:bCs/>
          <w:kern w:val="0"/>
          <w:sz w:val="24"/>
          <w:lang w:val="en-US" w:eastAsia="zh-CN"/>
        </w:rPr>
        <w:t>符合要求的</w:t>
      </w:r>
      <w:r>
        <w:rPr>
          <w:rFonts w:hint="eastAsia" w:ascii="宋体" w:hAnsi="宋体"/>
          <w:bCs/>
          <w:kern w:val="0"/>
          <w:sz w:val="24"/>
        </w:rPr>
        <w:t>作品制作。</w:t>
      </w:r>
    </w:p>
    <w:p w14:paraId="2F6B7DA2">
      <w:pPr>
        <w:widowControl/>
        <w:spacing w:line="360" w:lineRule="auto"/>
        <w:ind w:firstLine="480"/>
        <w:jc w:val="left"/>
        <w:rPr>
          <w:rFonts w:ascii="黑体" w:hAnsi="黑体" w:eastAsia="黑体" w:cs="黑体"/>
          <w:b/>
          <w:bCs/>
          <w:color w:val="000000"/>
          <w:kern w:val="0"/>
          <w:sz w:val="32"/>
          <w:szCs w:val="32"/>
        </w:rPr>
      </w:pPr>
      <w:r>
        <w:rPr>
          <w:rFonts w:hint="eastAsia" w:ascii="黑体" w:hAnsi="黑体" w:eastAsia="黑体" w:cs="黑体"/>
          <w:b/>
          <w:bCs/>
          <w:color w:val="000000"/>
          <w:kern w:val="0"/>
          <w:sz w:val="32"/>
          <w:szCs w:val="32"/>
        </w:rPr>
        <w:t>二、资格条件</w:t>
      </w:r>
    </w:p>
    <w:p w14:paraId="56560BE2">
      <w:pPr>
        <w:widowControl/>
        <w:spacing w:line="360" w:lineRule="auto"/>
        <w:ind w:firstLine="482"/>
        <w:jc w:val="left"/>
        <w:rPr>
          <w:rFonts w:ascii="宋体" w:hAnsi="宋体"/>
          <w:bCs/>
          <w:kern w:val="0"/>
          <w:sz w:val="24"/>
        </w:rPr>
      </w:pPr>
      <w:r>
        <w:rPr>
          <w:rFonts w:hint="eastAsia" w:ascii="宋体" w:hAnsi="宋体"/>
          <w:bCs/>
          <w:kern w:val="0"/>
          <w:sz w:val="24"/>
        </w:rPr>
        <w:t>1.潜在供应商应具备《中华人民共和国政府采购法》第二十二条规定的条件，提供下列材料：</w:t>
      </w:r>
    </w:p>
    <w:p w14:paraId="1E05E40A">
      <w:pPr>
        <w:widowControl/>
        <w:spacing w:line="360" w:lineRule="auto"/>
        <w:ind w:firstLine="482"/>
        <w:jc w:val="left"/>
        <w:rPr>
          <w:rFonts w:ascii="宋体" w:hAnsi="宋体"/>
          <w:bCs/>
          <w:kern w:val="0"/>
          <w:sz w:val="24"/>
        </w:rPr>
      </w:pPr>
      <w:r>
        <w:rPr>
          <w:rFonts w:hint="eastAsia" w:ascii="宋体" w:hAnsi="宋体"/>
          <w:bCs/>
          <w:kern w:val="0"/>
          <w:sz w:val="24"/>
        </w:rPr>
        <w:t>1）供应商必须是具有独立承担民事责任能力的在中华人民共和国境内注册的法人或其他组织或自然人，参选时提交有效的营业执照（或事业法人登记证或身份证等相关证明）副本复印件；分支机构参选的，须提供总公司和分公司营业执照副本复印件，总公司出具给分支机构的授权书。</w:t>
      </w:r>
    </w:p>
    <w:p w14:paraId="2332B405">
      <w:pPr>
        <w:widowControl/>
        <w:spacing w:line="360" w:lineRule="auto"/>
        <w:ind w:firstLine="482"/>
        <w:jc w:val="left"/>
        <w:rPr>
          <w:rFonts w:ascii="宋体" w:hAnsi="宋体"/>
          <w:bCs/>
          <w:kern w:val="0"/>
          <w:sz w:val="24"/>
        </w:rPr>
      </w:pPr>
      <w:r>
        <w:rPr>
          <w:rFonts w:hint="eastAsia" w:ascii="宋体" w:hAnsi="宋体"/>
          <w:bCs/>
          <w:kern w:val="0"/>
          <w:sz w:val="24"/>
        </w:rPr>
        <w:t>2）有依法缴纳税收和社会保障资金的良好记录：提供投标截止日前6个月内任意1个月依法缴纳税收和社会保障资金的相关材料。 如依法免税或不需要缴纳社会保障资金的，提供相应证明材料。</w:t>
      </w:r>
    </w:p>
    <w:p w14:paraId="5DFD0BE1">
      <w:pPr>
        <w:widowControl/>
        <w:spacing w:line="360" w:lineRule="auto"/>
        <w:ind w:firstLine="482"/>
        <w:jc w:val="left"/>
        <w:rPr>
          <w:rFonts w:ascii="宋体" w:hAnsi="宋体"/>
          <w:bCs/>
          <w:kern w:val="0"/>
          <w:sz w:val="24"/>
        </w:rPr>
      </w:pPr>
      <w:r>
        <w:rPr>
          <w:rFonts w:hint="eastAsia" w:ascii="宋体" w:hAnsi="宋体"/>
          <w:bCs/>
          <w:kern w:val="0"/>
          <w:sz w:val="24"/>
        </w:rPr>
        <w:t>3）具有良好的商业信誉和健全的财务会计制度：供应商必须具有良好的商业信誉和健全的财务会计制度（提供2025年至今任意年度财务状况报告或2025年1月至今任意月份的财务报表或基本开户行出具的资信证明）</w:t>
      </w:r>
    </w:p>
    <w:p w14:paraId="7B203853">
      <w:pPr>
        <w:widowControl/>
        <w:spacing w:line="360" w:lineRule="auto"/>
        <w:ind w:firstLine="482"/>
        <w:jc w:val="left"/>
        <w:rPr>
          <w:rFonts w:ascii="宋体" w:hAnsi="宋体"/>
          <w:bCs/>
          <w:kern w:val="0"/>
          <w:sz w:val="24"/>
        </w:rPr>
      </w:pPr>
      <w:r>
        <w:rPr>
          <w:rFonts w:hint="eastAsia" w:ascii="宋体" w:hAnsi="宋体"/>
          <w:bCs/>
          <w:kern w:val="0"/>
          <w:sz w:val="24"/>
        </w:rPr>
        <w:t>4）履行合同所必需的设备和专业技术能力：按投标（响应）文件格式填报设备及专业技术能力情况。</w:t>
      </w:r>
    </w:p>
    <w:p w14:paraId="16ACBC8C">
      <w:pPr>
        <w:widowControl/>
        <w:spacing w:line="360" w:lineRule="auto"/>
        <w:ind w:firstLine="482"/>
        <w:jc w:val="left"/>
        <w:rPr>
          <w:rFonts w:ascii="宋体" w:hAnsi="宋体"/>
          <w:bCs/>
          <w:kern w:val="0"/>
          <w:sz w:val="24"/>
        </w:rPr>
      </w:pPr>
      <w:r>
        <w:rPr>
          <w:rFonts w:hint="eastAsia" w:ascii="宋体" w:hAnsi="宋体"/>
          <w:bCs/>
          <w:kern w:val="0"/>
          <w:sz w:val="24"/>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A9CAB63">
      <w:pPr>
        <w:widowControl/>
        <w:spacing w:line="360" w:lineRule="auto"/>
        <w:ind w:firstLine="482"/>
        <w:jc w:val="left"/>
        <w:rPr>
          <w:rFonts w:ascii="宋体" w:hAnsi="宋体"/>
          <w:bCs/>
          <w:kern w:val="0"/>
          <w:sz w:val="24"/>
        </w:rPr>
      </w:pPr>
      <w:r>
        <w:rPr>
          <w:rFonts w:hint="eastAsia" w:ascii="宋体" w:hAnsi="宋体"/>
          <w:bCs/>
          <w:kern w:val="0"/>
          <w:sz w:val="24"/>
        </w:rPr>
        <w:t>6）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供应商可参考投标（报价）函相关承诺要求内容。）。</w:t>
      </w:r>
    </w:p>
    <w:p w14:paraId="30E393BB">
      <w:pPr>
        <w:widowControl/>
        <w:spacing w:line="360" w:lineRule="auto"/>
        <w:ind w:firstLine="482"/>
        <w:jc w:val="left"/>
        <w:rPr>
          <w:rFonts w:ascii="宋体" w:hAnsi="宋体"/>
          <w:bCs/>
          <w:kern w:val="0"/>
          <w:sz w:val="24"/>
        </w:rPr>
      </w:pPr>
      <w:r>
        <w:rPr>
          <w:rFonts w:hint="eastAsia" w:ascii="宋体" w:hAnsi="宋体"/>
          <w:bCs/>
          <w:kern w:val="0"/>
          <w:sz w:val="24"/>
        </w:rPr>
        <w:t>2.本项目专门面向</w:t>
      </w:r>
      <w:r>
        <w:rPr>
          <w:rFonts w:hint="eastAsia" w:ascii="宋体" w:hAnsi="宋体"/>
          <w:bCs/>
          <w:kern w:val="0"/>
          <w:sz w:val="24"/>
          <w:lang w:val="en-US" w:eastAsia="zh-CN"/>
        </w:rPr>
        <w:t>中小</w:t>
      </w:r>
      <w:r>
        <w:rPr>
          <w:rFonts w:hint="eastAsia" w:ascii="宋体" w:hAnsi="宋体"/>
          <w:bCs/>
          <w:kern w:val="0"/>
          <w:sz w:val="24"/>
        </w:rPr>
        <w:t>企业。（自行按文件提供声明函，不提供资格审查不通过）</w:t>
      </w:r>
    </w:p>
    <w:p w14:paraId="461DFA02">
      <w:pPr>
        <w:widowControl/>
        <w:spacing w:line="360" w:lineRule="auto"/>
        <w:ind w:firstLine="482"/>
        <w:jc w:val="left"/>
        <w:rPr>
          <w:rFonts w:ascii="宋体" w:hAnsi="宋体"/>
          <w:bCs/>
          <w:kern w:val="0"/>
          <w:sz w:val="24"/>
        </w:rPr>
      </w:pPr>
      <w:r>
        <w:rPr>
          <w:rFonts w:hint="eastAsia" w:ascii="宋体" w:hAnsi="宋体"/>
          <w:bCs/>
          <w:kern w:val="0"/>
          <w:sz w:val="24"/>
        </w:rPr>
        <w:t>3.投标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如相关失信记录已失效，投标供应商需提供相关证明资料）。</w:t>
      </w:r>
    </w:p>
    <w:p w14:paraId="224DB5F2">
      <w:pPr>
        <w:widowControl/>
        <w:spacing w:line="360" w:lineRule="auto"/>
        <w:ind w:firstLine="482"/>
        <w:jc w:val="left"/>
        <w:rPr>
          <w:rFonts w:ascii="宋体" w:hAnsi="宋体"/>
          <w:color w:val="000000"/>
          <w:kern w:val="0"/>
          <w:sz w:val="24"/>
        </w:rPr>
      </w:pPr>
      <w:r>
        <w:rPr>
          <w:rFonts w:hint="eastAsia" w:ascii="宋体" w:hAnsi="宋体"/>
          <w:bCs/>
          <w:kern w:val="0"/>
          <w:sz w:val="24"/>
        </w:rPr>
        <w:t>4.本项目不接受联合体投标</w:t>
      </w:r>
    </w:p>
    <w:p w14:paraId="6F1E6296">
      <w:pPr>
        <w:widowControl/>
        <w:spacing w:line="560" w:lineRule="exact"/>
        <w:ind w:firstLine="480"/>
        <w:jc w:val="left"/>
        <w:rPr>
          <w:rFonts w:ascii="黑体" w:hAnsi="黑体" w:eastAsia="黑体" w:cs="黑体"/>
          <w:b/>
          <w:bCs/>
          <w:color w:val="000000"/>
          <w:kern w:val="0"/>
          <w:sz w:val="32"/>
          <w:szCs w:val="32"/>
        </w:rPr>
      </w:pPr>
      <w:r>
        <w:rPr>
          <w:rFonts w:hint="eastAsia" w:ascii="黑体" w:hAnsi="黑体" w:eastAsia="黑体" w:cs="黑体"/>
          <w:b/>
          <w:bCs/>
          <w:color w:val="000000"/>
          <w:kern w:val="0"/>
          <w:sz w:val="32"/>
          <w:szCs w:val="32"/>
        </w:rPr>
        <w:t xml:space="preserve">三、获取响应文件 </w:t>
      </w:r>
    </w:p>
    <w:p w14:paraId="45B34957">
      <w:pPr>
        <w:widowControl/>
        <w:spacing w:line="560" w:lineRule="exact"/>
        <w:ind w:firstLine="480" w:firstLineChars="200"/>
        <w:jc w:val="left"/>
      </w:pPr>
      <w:r>
        <w:rPr>
          <w:rFonts w:hint="eastAsia" w:ascii="宋体" w:hAnsi="宋体" w:eastAsia="宋体" w:cs="宋体"/>
          <w:color w:val="000000"/>
          <w:kern w:val="0"/>
          <w:sz w:val="24"/>
          <w:lang w:bidi="ar"/>
        </w:rPr>
        <w:t xml:space="preserve">时间：详见采购公告及其变更公告（如有） </w:t>
      </w:r>
    </w:p>
    <w:p w14:paraId="18F15D0E">
      <w:pPr>
        <w:widowControl/>
        <w:spacing w:line="560" w:lineRule="exact"/>
        <w:ind w:firstLine="480" w:firstLineChars="200"/>
        <w:jc w:val="left"/>
      </w:pPr>
      <w:r>
        <w:rPr>
          <w:rFonts w:hint="eastAsia" w:ascii="宋体" w:hAnsi="宋体" w:eastAsia="宋体" w:cs="宋体"/>
          <w:color w:val="000000"/>
          <w:kern w:val="0"/>
          <w:sz w:val="24"/>
          <w:lang w:bidi="ar"/>
        </w:rPr>
        <w:t>方式：下载发布附件。</w:t>
      </w:r>
    </w:p>
    <w:p w14:paraId="362A8ED8">
      <w:pPr>
        <w:widowControl/>
        <w:spacing w:line="560" w:lineRule="exact"/>
        <w:ind w:firstLine="482"/>
        <w:jc w:val="left"/>
        <w:rPr>
          <w:rFonts w:ascii="宋体" w:hAnsi="宋体"/>
          <w:color w:val="000000"/>
          <w:kern w:val="0"/>
          <w:sz w:val="24"/>
        </w:rPr>
      </w:pPr>
      <w:r>
        <w:rPr>
          <w:rFonts w:hint="eastAsia" w:ascii="宋体" w:hAnsi="宋体"/>
          <w:color w:val="000000"/>
          <w:kern w:val="0"/>
          <w:sz w:val="24"/>
        </w:rPr>
        <w:t xml:space="preserve"> 售价：免费提供。</w:t>
      </w:r>
    </w:p>
    <w:p w14:paraId="54951388">
      <w:pPr>
        <w:widowControl/>
        <w:spacing w:line="560" w:lineRule="exact"/>
        <w:ind w:firstLine="480"/>
        <w:jc w:val="left"/>
        <w:rPr>
          <w:rFonts w:ascii="宋体" w:hAnsi="宋体" w:eastAsia="宋体" w:cs="宋体"/>
          <w:b/>
          <w:bCs/>
          <w:color w:val="000000"/>
          <w:kern w:val="0"/>
          <w:sz w:val="24"/>
          <w:lang w:bidi="ar"/>
        </w:rPr>
      </w:pPr>
      <w:r>
        <w:rPr>
          <w:rFonts w:hint="eastAsia" w:ascii="黑体" w:hAnsi="黑体" w:eastAsia="黑体" w:cs="黑体"/>
          <w:b/>
          <w:bCs/>
          <w:color w:val="000000"/>
          <w:kern w:val="0"/>
          <w:sz w:val="32"/>
          <w:szCs w:val="32"/>
        </w:rPr>
        <w:t>四、递交响应文件截止时间、开标时间和地点</w:t>
      </w:r>
      <w:r>
        <w:rPr>
          <w:rFonts w:hint="eastAsia" w:ascii="宋体" w:hAnsi="宋体" w:eastAsia="宋体" w:cs="宋体"/>
          <w:b/>
          <w:bCs/>
          <w:color w:val="000000"/>
          <w:kern w:val="0"/>
          <w:sz w:val="24"/>
          <w:lang w:bidi="ar"/>
        </w:rPr>
        <w:t xml:space="preserve">： </w:t>
      </w:r>
    </w:p>
    <w:p w14:paraId="13FD5B39">
      <w:pPr>
        <w:widowControl/>
        <w:spacing w:line="560" w:lineRule="exact"/>
        <w:ind w:firstLine="960" w:firstLineChars="400"/>
        <w:jc w:val="left"/>
        <w:rPr>
          <w:highlight w:val="yellow"/>
        </w:rPr>
      </w:pPr>
      <w:r>
        <w:rPr>
          <w:rFonts w:hint="eastAsia" w:ascii="宋体" w:hAnsi="宋体" w:eastAsia="宋体" w:cs="宋体"/>
          <w:color w:val="000000"/>
          <w:kern w:val="0"/>
          <w:sz w:val="24"/>
          <w:lang w:bidi="ar"/>
        </w:rPr>
        <w:t>递交响应文件时间</w:t>
      </w:r>
      <w:r>
        <w:rPr>
          <w:rFonts w:hint="eastAsia" w:ascii="宋体" w:hAnsi="宋体" w:eastAsia="宋体" w:cs="宋体"/>
          <w:b/>
          <w:bCs/>
          <w:color w:val="000000"/>
          <w:kern w:val="0"/>
          <w:sz w:val="24"/>
          <w:lang w:bidi="ar"/>
        </w:rPr>
        <w:t>：</w:t>
      </w:r>
      <w:r>
        <w:rPr>
          <w:rFonts w:hint="eastAsia" w:ascii="宋体" w:hAnsi="宋体" w:eastAsia="宋体" w:cs="宋体"/>
          <w:color w:val="000000"/>
          <w:kern w:val="0"/>
          <w:sz w:val="24"/>
          <w:lang w:bidi="ar"/>
        </w:rPr>
        <w:t xml:space="preserve">详见采购公告及其变更公告； </w:t>
      </w:r>
    </w:p>
    <w:p w14:paraId="78389E18">
      <w:pPr>
        <w:widowControl/>
        <w:spacing w:line="560" w:lineRule="exact"/>
        <w:ind w:firstLine="960" w:firstLineChars="400"/>
        <w:jc w:val="left"/>
      </w:pPr>
      <w:r>
        <w:rPr>
          <w:rFonts w:hint="eastAsia" w:ascii="宋体" w:hAnsi="宋体" w:eastAsia="宋体" w:cs="宋体"/>
          <w:color w:val="000000"/>
          <w:kern w:val="0"/>
          <w:sz w:val="24"/>
          <w:lang w:bidi="ar"/>
        </w:rPr>
        <w:t>响应文件地点</w:t>
      </w:r>
      <w:r>
        <w:rPr>
          <w:rFonts w:hint="eastAsia" w:ascii="宋体" w:hAnsi="宋体" w:eastAsia="宋体" w:cs="宋体"/>
          <w:b/>
          <w:bCs/>
          <w:color w:val="000000"/>
          <w:kern w:val="0"/>
          <w:sz w:val="24"/>
          <w:lang w:bidi="ar"/>
        </w:rPr>
        <w:t>：</w:t>
      </w:r>
      <w:r>
        <w:rPr>
          <w:rFonts w:hint="eastAsia" w:ascii="宋体" w:hAnsi="宋体" w:eastAsia="宋体" w:cs="宋体"/>
          <w:color w:val="000000"/>
          <w:kern w:val="0"/>
          <w:sz w:val="24"/>
          <w:lang w:bidi="ar"/>
        </w:rPr>
        <w:t xml:space="preserve">江门市江海区朝翠路1号广东江门幼儿师范高等专科学校厚德楼1楼120室； </w:t>
      </w:r>
    </w:p>
    <w:p w14:paraId="3ADDD845">
      <w:pPr>
        <w:widowControl/>
        <w:spacing w:line="560" w:lineRule="exact"/>
        <w:ind w:firstLine="480"/>
        <w:jc w:val="left"/>
        <w:rPr>
          <w:rFonts w:ascii="黑体" w:hAnsi="黑体" w:eastAsia="黑体" w:cs="黑体"/>
          <w:b/>
          <w:bCs/>
          <w:color w:val="000000"/>
          <w:kern w:val="0"/>
          <w:sz w:val="32"/>
          <w:szCs w:val="32"/>
        </w:rPr>
      </w:pPr>
      <w:r>
        <w:rPr>
          <w:rFonts w:hint="eastAsia" w:ascii="黑体" w:hAnsi="黑体" w:eastAsia="黑体" w:cs="黑体"/>
          <w:b/>
          <w:bCs/>
          <w:color w:val="000000"/>
          <w:kern w:val="0"/>
          <w:sz w:val="32"/>
          <w:szCs w:val="32"/>
        </w:rPr>
        <w:t>五、</w:t>
      </w:r>
      <w:r>
        <w:rPr>
          <w:rFonts w:ascii="黑体" w:hAnsi="黑体" w:eastAsia="黑体" w:cs="黑体"/>
          <w:b/>
          <w:bCs/>
          <w:color w:val="000000"/>
          <w:kern w:val="0"/>
          <w:sz w:val="32"/>
          <w:szCs w:val="32"/>
        </w:rPr>
        <w:t xml:space="preserve">其他补充事宜 </w:t>
      </w:r>
    </w:p>
    <w:p w14:paraId="3C2F91DE">
      <w:pPr>
        <w:widowControl/>
        <w:spacing w:line="560" w:lineRule="exact"/>
        <w:ind w:firstLine="960" w:firstLineChars="400"/>
        <w:jc w:val="left"/>
        <w:rPr>
          <w:rFonts w:ascii="宋体" w:hAnsi="宋体" w:eastAsia="宋体" w:cs="宋体"/>
          <w:color w:val="000000"/>
          <w:kern w:val="0"/>
          <w:sz w:val="24"/>
          <w:lang w:bidi="ar"/>
        </w:rPr>
      </w:pPr>
      <w:r>
        <w:rPr>
          <w:rFonts w:ascii="宋体" w:hAnsi="宋体" w:eastAsia="宋体" w:cs="宋体"/>
          <w:color w:val="000000"/>
          <w:kern w:val="0"/>
          <w:sz w:val="24"/>
          <w:lang w:bidi="ar"/>
        </w:rPr>
        <w:t>请各</w:t>
      </w:r>
      <w:r>
        <w:rPr>
          <w:rFonts w:hint="eastAsia" w:ascii="宋体" w:hAnsi="宋体" w:eastAsia="宋体" w:cs="宋体"/>
          <w:color w:val="000000"/>
          <w:kern w:val="0"/>
          <w:sz w:val="24"/>
          <w:lang w:bidi="ar"/>
        </w:rPr>
        <w:t>潜在供应商</w:t>
      </w:r>
      <w:r>
        <w:rPr>
          <w:rFonts w:ascii="宋体" w:hAnsi="宋体" w:eastAsia="宋体" w:cs="宋体"/>
          <w:color w:val="000000"/>
          <w:kern w:val="0"/>
          <w:sz w:val="24"/>
          <w:lang w:bidi="ar"/>
        </w:rPr>
        <w:t>详细阅读获取</w:t>
      </w:r>
      <w:r>
        <w:rPr>
          <w:rFonts w:hint="eastAsia" w:ascii="宋体" w:hAnsi="宋体" w:eastAsia="宋体" w:cs="宋体"/>
          <w:color w:val="000000"/>
          <w:kern w:val="0"/>
          <w:sz w:val="24"/>
          <w:lang w:bidi="ar"/>
        </w:rPr>
        <w:t>响应文件</w:t>
      </w:r>
      <w:r>
        <w:rPr>
          <w:rFonts w:ascii="宋体" w:hAnsi="宋体" w:eastAsia="宋体" w:cs="宋体"/>
          <w:color w:val="000000"/>
          <w:kern w:val="0"/>
          <w:sz w:val="24"/>
          <w:lang w:bidi="ar"/>
        </w:rPr>
        <w:t>的时间、方式及要求，避免获取报价文件不成功影响参与本项目报价；</w:t>
      </w:r>
    </w:p>
    <w:p w14:paraId="1DEF3A52">
      <w:pPr>
        <w:widowControl/>
        <w:spacing w:line="560" w:lineRule="exact"/>
        <w:ind w:firstLine="482" w:firstLineChars="200"/>
        <w:jc w:val="left"/>
        <w:rPr>
          <w:rFonts w:ascii="宋体" w:hAnsi="宋体" w:eastAsia="宋体" w:cs="宋体"/>
          <w:b/>
          <w:bCs/>
          <w:color w:val="000000"/>
          <w:kern w:val="0"/>
          <w:sz w:val="24"/>
          <w:lang w:bidi="ar"/>
        </w:rPr>
      </w:pPr>
    </w:p>
    <w:p w14:paraId="051E722F">
      <w:pPr>
        <w:widowControl/>
        <w:spacing w:line="560" w:lineRule="exact"/>
        <w:ind w:firstLine="643" w:firstLineChars="200"/>
        <w:jc w:val="left"/>
      </w:pPr>
      <w:r>
        <w:rPr>
          <w:rFonts w:hint="eastAsia" w:ascii="黑体" w:hAnsi="黑体" w:eastAsia="黑体" w:cs="黑体"/>
          <w:b/>
          <w:bCs/>
          <w:color w:val="000000"/>
          <w:kern w:val="0"/>
          <w:sz w:val="32"/>
          <w:szCs w:val="32"/>
        </w:rPr>
        <w:t>六、凡对本次采购提出询问，请按以下方式联系。</w:t>
      </w:r>
      <w:r>
        <w:rPr>
          <w:rFonts w:hint="eastAsia" w:ascii="宋体" w:hAnsi="宋体" w:eastAsia="宋体" w:cs="宋体"/>
          <w:b/>
          <w:bCs/>
          <w:color w:val="000000"/>
          <w:kern w:val="0"/>
          <w:sz w:val="24"/>
          <w:lang w:bidi="ar"/>
        </w:rPr>
        <w:t xml:space="preserve"> </w:t>
      </w:r>
    </w:p>
    <w:p w14:paraId="377C3FC2">
      <w:pPr>
        <w:widowControl/>
        <w:spacing w:line="560" w:lineRule="exact"/>
        <w:ind w:firstLine="960" w:firstLineChars="400"/>
        <w:jc w:val="left"/>
      </w:pPr>
      <w:r>
        <w:rPr>
          <w:rFonts w:hint="eastAsia" w:ascii="宋体" w:hAnsi="宋体" w:eastAsia="宋体" w:cs="宋体"/>
          <w:color w:val="000000"/>
          <w:kern w:val="0"/>
          <w:sz w:val="24"/>
          <w:lang w:bidi="ar"/>
        </w:rPr>
        <w:t xml:space="preserve">联系人：袁老师 </w:t>
      </w:r>
    </w:p>
    <w:p w14:paraId="036FDD69">
      <w:pPr>
        <w:widowControl/>
        <w:spacing w:line="560" w:lineRule="exact"/>
        <w:ind w:firstLine="960" w:firstLineChars="400"/>
        <w:jc w:val="left"/>
      </w:pPr>
      <w:r>
        <w:rPr>
          <w:rFonts w:hint="eastAsia" w:ascii="宋体" w:hAnsi="宋体" w:eastAsia="宋体" w:cs="宋体"/>
          <w:color w:val="000000"/>
          <w:kern w:val="0"/>
          <w:sz w:val="24"/>
          <w:lang w:bidi="ar"/>
        </w:rPr>
        <w:t xml:space="preserve">联系方式及地址： </w:t>
      </w:r>
    </w:p>
    <w:p w14:paraId="12BD8320">
      <w:pPr>
        <w:widowControl/>
        <w:spacing w:line="560" w:lineRule="exact"/>
        <w:ind w:firstLine="960" w:firstLineChars="400"/>
        <w:jc w:val="left"/>
      </w:pPr>
      <w:r>
        <w:rPr>
          <w:rFonts w:hint="eastAsia" w:ascii="宋体" w:hAnsi="宋体" w:eastAsia="宋体" w:cs="宋体"/>
          <w:color w:val="000000"/>
          <w:kern w:val="0"/>
          <w:sz w:val="24"/>
          <w:lang w:bidi="ar"/>
        </w:rPr>
        <w:t>1.电话：0750-3798086</w:t>
      </w:r>
    </w:p>
    <w:p w14:paraId="30DD2D08">
      <w:pPr>
        <w:widowControl/>
        <w:spacing w:line="560" w:lineRule="exact"/>
        <w:ind w:firstLine="960" w:firstLineChars="400"/>
        <w:jc w:val="left"/>
      </w:pPr>
      <w:r>
        <w:rPr>
          <w:rFonts w:hint="eastAsia" w:ascii="宋体" w:hAnsi="宋体" w:eastAsia="宋体" w:cs="宋体"/>
          <w:color w:val="000000"/>
          <w:kern w:val="0"/>
          <w:sz w:val="24"/>
          <w:lang w:bidi="ar"/>
        </w:rPr>
        <w:t xml:space="preserve">2.地址：江门市江海区朝翠路1号广东江门幼儿师范高等专科学校厚德楼1楼 109室。 </w:t>
      </w:r>
    </w:p>
    <w:p w14:paraId="33AD0CF3">
      <w:pPr>
        <w:widowControl/>
        <w:spacing w:line="560" w:lineRule="exact"/>
        <w:ind w:firstLine="960" w:firstLineChars="400"/>
        <w:jc w:val="left"/>
      </w:pPr>
      <w:r>
        <w:rPr>
          <w:rFonts w:hint="eastAsia" w:ascii="宋体" w:hAnsi="宋体" w:eastAsia="宋体" w:cs="宋体"/>
          <w:color w:val="000000"/>
          <w:kern w:val="0"/>
          <w:sz w:val="24"/>
          <w:lang w:bidi="ar"/>
        </w:rPr>
        <w:t>3.电子邮箱：594513026@qq.com</w:t>
      </w:r>
    </w:p>
    <w:p w14:paraId="1D31446E">
      <w:pPr>
        <w:widowControl/>
        <w:spacing w:line="560" w:lineRule="exact"/>
        <w:ind w:left="420" w:leftChars="200" w:firstLine="480" w:firstLineChars="200"/>
        <w:jc w:val="left"/>
        <w:rPr>
          <w:rFonts w:ascii="宋体" w:hAnsi="宋体" w:eastAsia="宋体" w:cs="宋体"/>
          <w:color w:val="000000"/>
          <w:kern w:val="0"/>
          <w:sz w:val="24"/>
          <w:lang w:bidi="ar"/>
        </w:rPr>
      </w:pPr>
    </w:p>
    <w:p w14:paraId="16A2A7EE">
      <w:pPr>
        <w:widowControl/>
        <w:spacing w:line="560" w:lineRule="exact"/>
        <w:ind w:left="420" w:leftChars="200" w:firstLine="480" w:firstLineChars="200"/>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 xml:space="preserve">                               广东江门幼儿师范高等专科学校</w:t>
      </w:r>
    </w:p>
    <w:p w14:paraId="20249368">
      <w:pPr>
        <w:widowControl/>
        <w:spacing w:line="560" w:lineRule="exact"/>
        <w:ind w:left="420" w:leftChars="200" w:firstLine="480" w:firstLineChars="200"/>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 xml:space="preserve">                               2026年</w:t>
      </w: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月</w:t>
      </w:r>
      <w:r>
        <w:rPr>
          <w:rFonts w:hint="eastAsia" w:ascii="宋体" w:hAnsi="宋体" w:eastAsia="宋体" w:cs="宋体"/>
          <w:color w:val="000000"/>
          <w:kern w:val="0"/>
          <w:sz w:val="24"/>
          <w:lang w:val="en-US" w:eastAsia="zh-CN" w:bidi="ar"/>
        </w:rPr>
        <w:t>7</w:t>
      </w:r>
      <w:bookmarkStart w:id="31" w:name="_GoBack"/>
      <w:bookmarkEnd w:id="31"/>
      <w:r>
        <w:rPr>
          <w:rFonts w:hint="eastAsia" w:ascii="宋体" w:hAnsi="宋体" w:eastAsia="宋体" w:cs="宋体"/>
          <w:color w:val="000000"/>
          <w:kern w:val="0"/>
          <w:sz w:val="24"/>
          <w:lang w:bidi="ar"/>
        </w:rPr>
        <w:t>日</w:t>
      </w:r>
    </w:p>
    <w:p w14:paraId="07CAAE83">
      <w:pPr>
        <w:widowControl/>
        <w:spacing w:line="360" w:lineRule="auto"/>
        <w:ind w:firstLine="482"/>
        <w:jc w:val="left"/>
        <w:rPr>
          <w:rFonts w:ascii="宋体" w:hAnsi="宋体"/>
          <w:color w:val="000000"/>
          <w:kern w:val="0"/>
          <w:sz w:val="24"/>
        </w:rPr>
      </w:pPr>
    </w:p>
    <w:p w14:paraId="09E1270A">
      <w:pPr>
        <w:widowControl/>
        <w:spacing w:line="360" w:lineRule="auto"/>
        <w:ind w:firstLine="482"/>
        <w:jc w:val="left"/>
        <w:rPr>
          <w:rFonts w:ascii="宋体" w:hAnsi="宋体"/>
          <w:color w:val="000000"/>
          <w:kern w:val="0"/>
          <w:sz w:val="24"/>
        </w:rPr>
      </w:pPr>
    </w:p>
    <w:p w14:paraId="72EA57A8">
      <w:pPr>
        <w:widowControl/>
        <w:spacing w:line="360" w:lineRule="auto"/>
        <w:ind w:firstLine="482"/>
        <w:jc w:val="left"/>
        <w:rPr>
          <w:rFonts w:ascii="宋体" w:hAnsi="宋体"/>
          <w:color w:val="000000"/>
          <w:kern w:val="0"/>
          <w:sz w:val="24"/>
        </w:rPr>
      </w:pPr>
    </w:p>
    <w:p w14:paraId="3B601F38">
      <w:pPr>
        <w:widowControl/>
        <w:spacing w:line="360" w:lineRule="auto"/>
        <w:ind w:firstLine="482"/>
        <w:jc w:val="left"/>
        <w:rPr>
          <w:rFonts w:ascii="宋体" w:hAnsi="宋体"/>
          <w:color w:val="000000"/>
          <w:kern w:val="0"/>
          <w:sz w:val="24"/>
        </w:rPr>
      </w:pPr>
    </w:p>
    <w:p w14:paraId="7DF18868">
      <w:pPr>
        <w:widowControl/>
        <w:spacing w:line="360" w:lineRule="auto"/>
        <w:ind w:firstLine="482"/>
        <w:jc w:val="left"/>
        <w:rPr>
          <w:rFonts w:ascii="宋体" w:hAnsi="宋体"/>
          <w:color w:val="000000"/>
          <w:kern w:val="0"/>
          <w:sz w:val="24"/>
        </w:rPr>
      </w:pPr>
    </w:p>
    <w:p w14:paraId="182C5019">
      <w:pPr>
        <w:jc w:val="center"/>
        <w:rPr>
          <w:rFonts w:ascii="方正仿宋_GB2312" w:hAnsi="方正仿宋_GB2312" w:eastAsia="方正仿宋_GB2312" w:cs="方正仿宋_GB2312"/>
          <w:b/>
          <w:bCs/>
          <w:sz w:val="44"/>
          <w:szCs w:val="44"/>
        </w:rPr>
      </w:pPr>
    </w:p>
    <w:p w14:paraId="24522CDA">
      <w:pPr>
        <w:jc w:val="center"/>
        <w:rPr>
          <w:rFonts w:ascii="方正仿宋_GB2312" w:hAnsi="方正仿宋_GB2312" w:eastAsia="方正仿宋_GB2312" w:cs="方正仿宋_GB2312"/>
          <w:b/>
          <w:bCs/>
          <w:sz w:val="44"/>
          <w:szCs w:val="44"/>
        </w:rPr>
      </w:pPr>
    </w:p>
    <w:p w14:paraId="59D2EA91">
      <w:pPr>
        <w:jc w:val="center"/>
        <w:rPr>
          <w:rFonts w:ascii="方正仿宋_GB2312" w:hAnsi="方正仿宋_GB2312" w:eastAsia="方正仿宋_GB2312" w:cs="方正仿宋_GB2312"/>
          <w:b/>
          <w:bCs/>
          <w:sz w:val="44"/>
          <w:szCs w:val="44"/>
        </w:rPr>
      </w:pPr>
    </w:p>
    <w:p w14:paraId="3100082B">
      <w:pPr>
        <w:jc w:val="center"/>
        <w:rPr>
          <w:rFonts w:ascii="方正仿宋_GB2312" w:hAnsi="方正仿宋_GB2312" w:eastAsia="方正仿宋_GB2312" w:cs="方正仿宋_GB2312"/>
          <w:b/>
          <w:bCs/>
          <w:sz w:val="44"/>
          <w:szCs w:val="44"/>
        </w:rPr>
      </w:pPr>
    </w:p>
    <w:p w14:paraId="441E1C0C">
      <w:pPr>
        <w:jc w:val="center"/>
        <w:rPr>
          <w:rFonts w:ascii="方正仿宋_GB2312" w:hAnsi="方正仿宋_GB2312" w:eastAsia="方正仿宋_GB2312" w:cs="方正仿宋_GB2312"/>
          <w:b/>
          <w:bCs/>
          <w:sz w:val="44"/>
          <w:szCs w:val="44"/>
        </w:rPr>
      </w:pPr>
    </w:p>
    <w:p w14:paraId="69375EE9">
      <w:pPr>
        <w:rPr>
          <w:rFonts w:ascii="方正仿宋_GB2312" w:hAnsi="方正仿宋_GB2312" w:eastAsia="方正仿宋_GB2312" w:cs="方正仿宋_GB2312"/>
          <w:b/>
          <w:bCs/>
          <w:sz w:val="44"/>
          <w:szCs w:val="44"/>
        </w:rPr>
      </w:pPr>
    </w:p>
    <w:p w14:paraId="213FBAD7">
      <w:pPr>
        <w:pStyle w:val="2"/>
        <w:ind w:left="0" w:leftChars="0" w:firstLine="0" w:firstLineChars="0"/>
        <w:rPr>
          <w:rFonts w:ascii="方正公文小标宋" w:hAnsi="方正公文小标宋" w:eastAsia="方正公文小标宋" w:cs="方正公文小标宋"/>
          <w:b/>
          <w:bCs/>
          <w:sz w:val="44"/>
          <w:szCs w:val="44"/>
        </w:rPr>
      </w:pPr>
    </w:p>
    <w:p w14:paraId="7DF44227">
      <w:pPr>
        <w:jc w:val="center"/>
        <w:rPr>
          <w:rFonts w:ascii="方正公文小标宋" w:hAnsi="方正公文小标宋" w:eastAsia="方正公文小标宋" w:cs="方正公文小标宋"/>
          <w:b/>
          <w:bCs/>
          <w:sz w:val="44"/>
          <w:szCs w:val="44"/>
        </w:rPr>
      </w:pPr>
      <w:r>
        <w:rPr>
          <w:rFonts w:hint="eastAsia" w:ascii="方正公文小标宋" w:hAnsi="方正公文小标宋" w:eastAsia="方正公文小标宋" w:cs="方正公文小标宋"/>
          <w:b/>
          <w:bCs/>
          <w:sz w:val="44"/>
          <w:szCs w:val="44"/>
        </w:rPr>
        <w:t>第二部分：采购需求</w:t>
      </w:r>
    </w:p>
    <w:p w14:paraId="2AD5F9B4">
      <w:pPr>
        <w:pStyle w:val="6"/>
        <w:kinsoku w:val="0"/>
        <w:overflowPunct w:val="0"/>
        <w:ind w:firstLine="643" w:firstLineChars="200"/>
        <w:rPr>
          <w:rFonts w:ascii="黑体" w:hAnsi="黑体" w:eastAsia="黑体" w:cs="黑体"/>
          <w:b/>
          <w:bCs/>
          <w:color w:val="auto"/>
          <w:sz w:val="32"/>
          <w:szCs w:val="32"/>
        </w:rPr>
      </w:pPr>
      <w:r>
        <w:rPr>
          <w:rFonts w:hint="eastAsia" w:ascii="黑体" w:hAnsi="黑体" w:eastAsia="黑体" w:cs="黑体"/>
          <w:b/>
          <w:bCs/>
          <w:color w:val="auto"/>
          <w:sz w:val="32"/>
          <w:szCs w:val="32"/>
        </w:rPr>
        <w:t>一</w:t>
      </w:r>
      <w:r>
        <w:rPr>
          <w:rFonts w:hint="eastAsia" w:ascii="黑体" w:hAnsi="黑体" w:eastAsia="黑体" w:cs="黑体"/>
          <w:b/>
          <w:bCs/>
          <w:color w:val="auto"/>
          <w:spacing w:val="-45"/>
          <w:sz w:val="32"/>
          <w:szCs w:val="32"/>
        </w:rPr>
        <w:t>、</w:t>
      </w:r>
      <w:r>
        <w:rPr>
          <w:rFonts w:hint="eastAsia" w:ascii="黑体" w:hAnsi="黑体" w:eastAsia="黑体" w:cs="黑体"/>
          <w:b/>
          <w:bCs/>
          <w:color w:val="auto"/>
          <w:spacing w:val="11"/>
          <w:sz w:val="32"/>
          <w:szCs w:val="32"/>
        </w:rPr>
        <w:t>项目概</w:t>
      </w:r>
      <w:r>
        <w:rPr>
          <w:rFonts w:hint="eastAsia" w:ascii="黑体" w:hAnsi="黑体" w:eastAsia="黑体" w:cs="黑体"/>
          <w:b/>
          <w:bCs/>
          <w:color w:val="auto"/>
          <w:sz w:val="32"/>
          <w:szCs w:val="32"/>
        </w:rPr>
        <w:t>述</w:t>
      </w:r>
    </w:p>
    <w:p w14:paraId="632E440C">
      <w:pPr>
        <w:pStyle w:val="6"/>
        <w:kinsoku w:val="0"/>
        <w:overflowPunct w:val="0"/>
        <w:ind w:firstLine="480" w:firstLineChars="200"/>
        <w:rPr>
          <w:color w:val="auto"/>
          <w:kern w:val="2"/>
          <w:sz w:val="24"/>
        </w:rPr>
      </w:pPr>
      <w:r>
        <w:rPr>
          <w:rFonts w:hint="eastAsia"/>
          <w:color w:val="auto"/>
          <w:kern w:val="2"/>
          <w:sz w:val="24"/>
        </w:rPr>
        <w:t>1.名称与编号</w:t>
      </w:r>
    </w:p>
    <w:p w14:paraId="36A0BF25">
      <w:pPr>
        <w:widowControl/>
        <w:ind w:left="479" w:leftChars="228" w:firstLine="0" w:firstLineChars="0"/>
        <w:jc w:val="left"/>
        <w:rPr>
          <w:rFonts w:ascii="宋体" w:hAnsi="宋体" w:cs="Times New Roman"/>
          <w:sz w:val="24"/>
          <w:u w:val="single"/>
        </w:rPr>
      </w:pPr>
      <w:r>
        <w:rPr>
          <w:sz w:val="24"/>
        </w:rPr>
        <w:t>项目名称：</w:t>
      </w:r>
      <w:r>
        <w:rPr>
          <w:rFonts w:hint="eastAsia" w:ascii="宋体" w:hAnsi="宋体"/>
          <w:color w:val="000000"/>
          <w:kern w:val="0"/>
          <w:sz w:val="24"/>
          <w:u w:val="single"/>
        </w:rPr>
        <w:t>广东江门幼儿师范高等专科学校2026年全省青年教师教学能力大赛作品拍摄与材料制作项目</w:t>
      </w:r>
    </w:p>
    <w:p w14:paraId="1E796757">
      <w:pPr>
        <w:pStyle w:val="6"/>
        <w:kinsoku w:val="0"/>
        <w:overflowPunct w:val="0"/>
        <w:ind w:firstLine="480" w:firstLineChars="200"/>
        <w:rPr>
          <w:color w:val="auto"/>
          <w:kern w:val="2"/>
          <w:sz w:val="24"/>
        </w:rPr>
      </w:pPr>
      <w:r>
        <w:rPr>
          <w:rFonts w:hint="eastAsia"/>
          <w:color w:val="auto"/>
          <w:kern w:val="2"/>
          <w:sz w:val="24"/>
        </w:rPr>
        <w:t>项目</w:t>
      </w:r>
      <w:r>
        <w:rPr>
          <w:color w:val="auto"/>
          <w:kern w:val="2"/>
          <w:sz w:val="24"/>
        </w:rPr>
        <w:t>编号：</w:t>
      </w:r>
      <w:r>
        <w:rPr>
          <w:rFonts w:hint="eastAsia" w:ascii="宋体" w:hAnsi="宋体"/>
          <w:color w:val="000000"/>
          <w:sz w:val="24"/>
          <w:u w:val="single"/>
        </w:rPr>
        <w:t xml:space="preserve"> JMYZ-FW-2026015   </w:t>
      </w:r>
      <w:r>
        <w:rPr>
          <w:rFonts w:hint="eastAsia"/>
          <w:color w:val="auto"/>
          <w:kern w:val="2"/>
          <w:sz w:val="24"/>
        </w:rPr>
        <w:t xml:space="preserve">       </w:t>
      </w:r>
    </w:p>
    <w:p w14:paraId="486A9099">
      <w:pPr>
        <w:pStyle w:val="6"/>
        <w:kinsoku w:val="0"/>
        <w:overflowPunct w:val="0"/>
        <w:ind w:firstLine="480" w:firstLineChars="200"/>
        <w:rPr>
          <w:color w:val="auto"/>
          <w:kern w:val="2"/>
          <w:sz w:val="24"/>
          <w:u w:val="single"/>
        </w:rPr>
      </w:pPr>
      <w:r>
        <w:rPr>
          <w:color w:val="auto"/>
          <w:kern w:val="2"/>
          <w:sz w:val="24"/>
        </w:rPr>
        <w:t>采购方式：</w:t>
      </w:r>
      <w:r>
        <w:rPr>
          <w:rFonts w:hint="eastAsia"/>
          <w:color w:val="auto"/>
          <w:kern w:val="2"/>
          <w:sz w:val="24"/>
          <w:u w:val="single"/>
        </w:rPr>
        <w:t>公开比选（符合资质的参选单位，且响应投报文件的，按附件《需求书》进行比选。本项目完全响应的，综合择优确认成交单位。）</w:t>
      </w:r>
    </w:p>
    <w:p w14:paraId="270C4DC6">
      <w:pPr>
        <w:pStyle w:val="6"/>
        <w:kinsoku w:val="0"/>
        <w:overflowPunct w:val="0"/>
        <w:ind w:firstLine="480" w:firstLineChars="200"/>
        <w:rPr>
          <w:color w:val="auto"/>
          <w:kern w:val="2"/>
          <w:sz w:val="24"/>
          <w:u w:val="single"/>
        </w:rPr>
      </w:pPr>
      <w:r>
        <w:rPr>
          <w:color w:val="auto"/>
          <w:kern w:val="2"/>
          <w:sz w:val="24"/>
        </w:rPr>
        <w:t>预算金额：</w:t>
      </w:r>
      <w:r>
        <w:rPr>
          <w:rFonts w:hint="eastAsia"/>
          <w:color w:val="auto"/>
          <w:kern w:val="2"/>
          <w:sz w:val="24"/>
          <w:u w:val="single"/>
          <w:lang w:val="en-US" w:eastAsia="zh-CN"/>
        </w:rPr>
        <w:t xml:space="preserve">  </w:t>
      </w:r>
      <w:r>
        <w:rPr>
          <w:rFonts w:hint="eastAsia" w:ascii="宋体" w:hAnsi="宋体" w:eastAsia="宋体" w:cs="宋体"/>
          <w:color w:val="auto"/>
          <w:sz w:val="24"/>
          <w:szCs w:val="24"/>
          <w:u w:val="single"/>
          <w:lang w:val="en-US" w:eastAsia="zh-CN"/>
        </w:rPr>
        <w:t>49375</w:t>
      </w:r>
      <w:r>
        <w:rPr>
          <w:rFonts w:hint="eastAsia"/>
          <w:color w:val="auto"/>
          <w:kern w:val="2"/>
          <w:sz w:val="24"/>
          <w:u w:val="single"/>
        </w:rPr>
        <w:t xml:space="preserve">元   </w:t>
      </w:r>
    </w:p>
    <w:p w14:paraId="2E5B5942">
      <w:pPr>
        <w:pStyle w:val="6"/>
        <w:kinsoku w:val="0"/>
        <w:overflowPunct w:val="0"/>
        <w:ind w:firstLine="643" w:firstLineChars="200"/>
        <w:rPr>
          <w:rFonts w:ascii="黑体" w:hAnsi="黑体" w:eastAsia="黑体" w:cs="黑体"/>
          <w:b/>
          <w:bCs/>
          <w:color w:val="auto"/>
          <w:sz w:val="32"/>
          <w:szCs w:val="32"/>
        </w:rPr>
      </w:pPr>
      <w:r>
        <w:rPr>
          <w:rFonts w:hint="eastAsia" w:ascii="黑体" w:hAnsi="黑体" w:eastAsia="黑体" w:cs="黑体"/>
          <w:b/>
          <w:bCs/>
          <w:color w:val="auto"/>
          <w:sz w:val="32"/>
          <w:szCs w:val="32"/>
        </w:rPr>
        <w:t>二、潜在供应商的资格要求</w:t>
      </w:r>
    </w:p>
    <w:p w14:paraId="0774CD0D">
      <w:pPr>
        <w:pStyle w:val="6"/>
        <w:kinsoku w:val="0"/>
        <w:overflowPunct w:val="0"/>
        <w:ind w:firstLine="480" w:firstLineChars="200"/>
        <w:rPr>
          <w:color w:val="auto"/>
          <w:sz w:val="24"/>
        </w:rPr>
      </w:pPr>
      <w:r>
        <w:rPr>
          <w:rFonts w:hint="eastAsia"/>
          <w:color w:val="auto"/>
          <w:sz w:val="24"/>
        </w:rPr>
        <w:t>1.潜在供应商应具备《中华人民共和国政府采购法》第二十二条规定的条件，提供下列材料：</w:t>
      </w:r>
    </w:p>
    <w:p w14:paraId="2E0C3189">
      <w:pPr>
        <w:pStyle w:val="6"/>
        <w:kinsoku w:val="0"/>
        <w:overflowPunct w:val="0"/>
        <w:ind w:firstLine="480" w:firstLineChars="200"/>
        <w:rPr>
          <w:color w:val="auto"/>
          <w:sz w:val="24"/>
        </w:rPr>
      </w:pPr>
      <w:r>
        <w:rPr>
          <w:rFonts w:hint="eastAsia"/>
          <w:color w:val="auto"/>
          <w:sz w:val="24"/>
        </w:rPr>
        <w:t>1）供应商必须是具有独立承担民事责任能力的在中华人民共和国境内注册的法人或其他组织或自然人，参选时提交有效的营业执照（或事业法人登记证或身份证等相关证明）副本复印件；分支机构参选的，须提供总公司和分公司营业执照副本复印件，总公司出具给分支机构的授权书。</w:t>
      </w:r>
    </w:p>
    <w:p w14:paraId="7408850E">
      <w:pPr>
        <w:pStyle w:val="6"/>
        <w:kinsoku w:val="0"/>
        <w:overflowPunct w:val="0"/>
        <w:ind w:firstLine="480" w:firstLineChars="200"/>
        <w:rPr>
          <w:color w:val="auto"/>
          <w:sz w:val="24"/>
        </w:rPr>
      </w:pPr>
      <w:r>
        <w:rPr>
          <w:rFonts w:hint="eastAsia"/>
          <w:color w:val="auto"/>
          <w:sz w:val="24"/>
        </w:rPr>
        <w:t>2）有依法缴纳税收和社会保障资金的良好记录：提供投标截止日前6个月内任意1个月依法缴纳税收和社会保障资金的相关材料。 如依法免税或不需要缴纳社会保障资金的，提供相应证明材料。</w:t>
      </w:r>
    </w:p>
    <w:p w14:paraId="71F2C1F7">
      <w:pPr>
        <w:pStyle w:val="6"/>
        <w:kinsoku w:val="0"/>
        <w:overflowPunct w:val="0"/>
        <w:ind w:firstLine="480" w:firstLineChars="200"/>
        <w:rPr>
          <w:color w:val="auto"/>
          <w:sz w:val="24"/>
        </w:rPr>
      </w:pPr>
      <w:r>
        <w:rPr>
          <w:rFonts w:hint="eastAsia"/>
          <w:color w:val="auto"/>
          <w:sz w:val="24"/>
        </w:rPr>
        <w:t>3）具有良好的商业信誉和健全的财务会计制度：供应商必须具有良好的商业信誉和健全的财务会计制度（提供2025年至今任意年度财务状况报告或2025年1月至今任意月份的财务报表或基本开户行出具的资信证明）</w:t>
      </w:r>
    </w:p>
    <w:p w14:paraId="7D1E7F06">
      <w:pPr>
        <w:pStyle w:val="6"/>
        <w:kinsoku w:val="0"/>
        <w:overflowPunct w:val="0"/>
        <w:ind w:firstLine="480" w:firstLineChars="200"/>
        <w:rPr>
          <w:color w:val="auto"/>
          <w:sz w:val="24"/>
        </w:rPr>
      </w:pPr>
      <w:r>
        <w:rPr>
          <w:rFonts w:hint="eastAsia"/>
          <w:color w:val="auto"/>
          <w:sz w:val="24"/>
        </w:rPr>
        <w:t>4）履行合同所必需的设备和专业技术能力：按投标（响应）文件格式填报设备及专业技术能力情况。</w:t>
      </w:r>
    </w:p>
    <w:p w14:paraId="16E91DA4">
      <w:pPr>
        <w:pStyle w:val="6"/>
        <w:kinsoku w:val="0"/>
        <w:overflowPunct w:val="0"/>
        <w:ind w:firstLine="480" w:firstLineChars="200"/>
        <w:rPr>
          <w:color w:val="auto"/>
          <w:sz w:val="24"/>
        </w:rPr>
      </w:pPr>
      <w:r>
        <w:rPr>
          <w:rFonts w:hint="eastAsia"/>
          <w:color w:val="auto"/>
          <w:sz w:val="24"/>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AEF7DC5">
      <w:pPr>
        <w:pStyle w:val="6"/>
        <w:kinsoku w:val="0"/>
        <w:overflowPunct w:val="0"/>
        <w:ind w:firstLine="480" w:firstLineChars="200"/>
        <w:rPr>
          <w:color w:val="auto"/>
          <w:sz w:val="24"/>
        </w:rPr>
      </w:pPr>
      <w:r>
        <w:rPr>
          <w:rFonts w:hint="eastAsia"/>
          <w:color w:val="auto"/>
          <w:sz w:val="24"/>
        </w:rPr>
        <w:t>6）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供应商可参考投标（报价）函相关承诺要求内容。）。</w:t>
      </w:r>
    </w:p>
    <w:p w14:paraId="68564785">
      <w:pPr>
        <w:pStyle w:val="6"/>
        <w:kinsoku w:val="0"/>
        <w:overflowPunct w:val="0"/>
        <w:ind w:firstLine="480" w:firstLineChars="200"/>
        <w:rPr>
          <w:rFonts w:eastAsia="宋体"/>
          <w:color w:val="auto"/>
          <w:sz w:val="24"/>
        </w:rPr>
      </w:pPr>
      <w:r>
        <w:rPr>
          <w:rFonts w:hint="eastAsia"/>
          <w:color w:val="auto"/>
          <w:sz w:val="24"/>
        </w:rPr>
        <w:t>2.投标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如相关失信记录已失效，投标供应商需提供相关证明资料）。</w:t>
      </w:r>
    </w:p>
    <w:p w14:paraId="5DC32D0B">
      <w:pPr>
        <w:pStyle w:val="6"/>
        <w:kinsoku w:val="0"/>
        <w:overflowPunct w:val="0"/>
        <w:ind w:firstLine="480" w:firstLineChars="200"/>
        <w:rPr>
          <w:color w:val="auto"/>
          <w:sz w:val="24"/>
        </w:rPr>
      </w:pPr>
      <w:r>
        <w:rPr>
          <w:rFonts w:hint="eastAsia"/>
          <w:color w:val="auto"/>
          <w:sz w:val="24"/>
        </w:rPr>
        <w:t>3.本项目专门面向小微企业。（自行按文件提供声明函，不提供资格审查不通过）</w:t>
      </w:r>
    </w:p>
    <w:p w14:paraId="12CB7F79">
      <w:pPr>
        <w:pStyle w:val="6"/>
        <w:kinsoku w:val="0"/>
        <w:overflowPunct w:val="0"/>
        <w:ind w:firstLine="480" w:firstLineChars="200"/>
        <w:rPr>
          <w:color w:val="auto"/>
          <w:sz w:val="24"/>
        </w:rPr>
      </w:pPr>
      <w:r>
        <w:rPr>
          <w:rFonts w:hint="eastAsia"/>
          <w:color w:val="auto"/>
          <w:sz w:val="24"/>
        </w:rPr>
        <w:t>4.本项目不接受联合体投标</w:t>
      </w:r>
    </w:p>
    <w:p w14:paraId="14DD5524">
      <w:pPr>
        <w:pStyle w:val="6"/>
        <w:kinsoku w:val="0"/>
        <w:overflowPunct w:val="0"/>
        <w:ind w:firstLine="643" w:firstLineChars="200"/>
        <w:rPr>
          <w:rFonts w:ascii="黑体" w:hAnsi="黑体" w:eastAsia="黑体" w:cs="黑体"/>
          <w:b/>
          <w:bCs/>
          <w:color w:val="auto"/>
          <w:sz w:val="32"/>
          <w:szCs w:val="32"/>
        </w:rPr>
      </w:pPr>
      <w:r>
        <w:rPr>
          <w:rFonts w:hint="eastAsia" w:ascii="黑体" w:hAnsi="黑体" w:eastAsia="黑体" w:cs="黑体"/>
          <w:b/>
          <w:bCs/>
          <w:color w:val="auto"/>
          <w:sz w:val="32"/>
          <w:szCs w:val="32"/>
        </w:rPr>
        <w:t>三、采购项目一览表</w:t>
      </w:r>
    </w:p>
    <w:tbl>
      <w:tblPr>
        <w:tblStyle w:val="12"/>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92"/>
        <w:gridCol w:w="6684"/>
        <w:gridCol w:w="684"/>
      </w:tblGrid>
      <w:tr w14:paraId="6B54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78" w:type="dxa"/>
            <w:shd w:val="clear" w:color="auto" w:fill="auto"/>
            <w:vAlign w:val="center"/>
          </w:tcPr>
          <w:p w14:paraId="721050DC">
            <w:pPr>
              <w:widowControl/>
              <w:jc w:val="center"/>
              <w:textAlignment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序号</w:t>
            </w:r>
          </w:p>
        </w:tc>
        <w:tc>
          <w:tcPr>
            <w:tcW w:w="1392" w:type="dxa"/>
            <w:shd w:val="clear" w:color="auto" w:fill="auto"/>
            <w:vAlign w:val="center"/>
          </w:tcPr>
          <w:p w14:paraId="6BA2FBC5">
            <w:pPr>
              <w:widowControl/>
              <w:jc w:val="center"/>
              <w:textAlignment w:val="center"/>
              <w:rPr>
                <w:rFonts w:hint="eastAsia" w:ascii="宋体" w:hAnsi="宋体" w:eastAsia="宋体" w:cs="宋体"/>
                <w:b/>
                <w:bCs/>
                <w:color w:val="000000"/>
                <w:sz w:val="24"/>
                <w:szCs w:val="24"/>
                <w:lang w:val="en-US" w:eastAsia="zh-CN"/>
              </w:rPr>
            </w:pPr>
            <w:r>
              <w:rPr>
                <w:rFonts w:hint="eastAsia" w:ascii="宋体" w:hAnsi="宋体" w:eastAsia="宋体" w:cs="宋体"/>
                <w:b/>
                <w:bCs/>
                <w:color w:val="000000"/>
                <w:kern w:val="0"/>
                <w:sz w:val="24"/>
                <w:szCs w:val="24"/>
                <w:lang w:val="en-US" w:eastAsia="zh-CN" w:bidi="ar"/>
              </w:rPr>
              <w:t>项目内容</w:t>
            </w:r>
          </w:p>
        </w:tc>
        <w:tc>
          <w:tcPr>
            <w:tcW w:w="6684" w:type="dxa"/>
            <w:shd w:val="clear" w:color="auto" w:fill="auto"/>
            <w:vAlign w:val="center"/>
          </w:tcPr>
          <w:p w14:paraId="6838792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具体要求</w:t>
            </w:r>
          </w:p>
        </w:tc>
        <w:tc>
          <w:tcPr>
            <w:tcW w:w="684" w:type="dxa"/>
            <w:shd w:val="clear" w:color="auto" w:fill="auto"/>
            <w:vAlign w:val="center"/>
          </w:tcPr>
          <w:p w14:paraId="744D658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数量</w:t>
            </w:r>
          </w:p>
        </w:tc>
      </w:tr>
      <w:tr w14:paraId="01A4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578" w:type="dxa"/>
            <w:shd w:val="clear" w:color="auto" w:fill="auto"/>
            <w:vAlign w:val="center"/>
          </w:tcPr>
          <w:p w14:paraId="26170ACB">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392" w:type="dxa"/>
            <w:shd w:val="clear" w:color="auto" w:fill="auto"/>
            <w:vAlign w:val="center"/>
          </w:tcPr>
          <w:p w14:paraId="4AAA67EC">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auto"/>
                <w:kern w:val="2"/>
                <w:sz w:val="24"/>
                <w:szCs w:val="24"/>
                <w:highlight w:val="none"/>
                <w:lang w:val="en-US" w:eastAsia="zh-CN" w:bidi="ar-SA"/>
              </w:rPr>
              <w:t>课堂实录（一镜到底）</w:t>
            </w:r>
          </w:p>
        </w:tc>
        <w:tc>
          <w:tcPr>
            <w:tcW w:w="6684" w:type="dxa"/>
            <w:shd w:val="clear" w:color="auto" w:fill="auto"/>
            <w:vAlign w:val="center"/>
          </w:tcPr>
          <w:p w14:paraId="10329226">
            <w:pPr>
              <w:keepNext w:val="0"/>
              <w:keepLines w:val="0"/>
              <w:pageBreakBefore w:val="0"/>
              <w:kinsoku/>
              <w:wordWrap/>
              <w:overflowPunct/>
              <w:topLinePunct w:val="0"/>
              <w:autoSpaceDE/>
              <w:autoSpaceDN/>
              <w:bidi w:val="0"/>
              <w:adjustRightInd/>
              <w:snapToGrid w:val="0"/>
              <w:spacing w:line="400" w:lineRule="exact"/>
              <w:textAlignment w:val="auto"/>
              <w:rPr>
                <w:rFonts w:hint="default" w:ascii="宋体" w:hAnsi="宋体" w:eastAsia="宋体" w:cs="宋体"/>
                <w:color w:val="000000"/>
                <w:sz w:val="24"/>
                <w:szCs w:val="24"/>
                <w:lang w:val="en-US" w:eastAsia="zh-CN"/>
              </w:rPr>
            </w:pPr>
            <w:r>
              <w:rPr>
                <w:rFonts w:hint="eastAsia" w:ascii="宋体" w:hAnsi="宋体" w:eastAsia="宋体" w:cs="宋体"/>
                <w:sz w:val="24"/>
                <w:szCs w:val="24"/>
                <w:lang w:val="en-US" w:eastAsia="zh-CN"/>
              </w:rPr>
              <w:t>每组作品需拍摄一段不少于20分钟的教学录像，教学录像应为教学实录，不能脱离教学实际拍摄，要求连续拍摄一镜到底，不加字幕，不配音，不剪辑、渲染。需提供高清摄像机，导轨拍摄以及提供化妆服务。</w:t>
            </w:r>
          </w:p>
        </w:tc>
        <w:tc>
          <w:tcPr>
            <w:tcW w:w="684" w:type="dxa"/>
            <w:shd w:val="clear" w:color="auto" w:fill="auto"/>
            <w:vAlign w:val="center"/>
          </w:tcPr>
          <w:p w14:paraId="75395FA3">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sz w:val="24"/>
                <w:szCs w:val="24"/>
                <w:lang w:val="en-US" w:eastAsia="zh-CN"/>
              </w:rPr>
              <w:t>5个</w:t>
            </w:r>
          </w:p>
        </w:tc>
      </w:tr>
      <w:tr w14:paraId="65D7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8" w:hRule="atLeast"/>
          <w:jc w:val="center"/>
        </w:trPr>
        <w:tc>
          <w:tcPr>
            <w:tcW w:w="578" w:type="dxa"/>
            <w:shd w:val="clear" w:color="auto" w:fill="auto"/>
            <w:vAlign w:val="center"/>
          </w:tcPr>
          <w:p w14:paraId="1B7FAD7E">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392" w:type="dxa"/>
            <w:shd w:val="clear" w:color="auto" w:fill="auto"/>
            <w:vAlign w:val="center"/>
          </w:tcPr>
          <w:p w14:paraId="73C4F81A">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课堂教学PPT美化</w:t>
            </w:r>
          </w:p>
        </w:tc>
        <w:tc>
          <w:tcPr>
            <w:tcW w:w="6684" w:type="dxa"/>
            <w:shd w:val="clear" w:color="auto" w:fill="auto"/>
            <w:vAlign w:val="center"/>
          </w:tcPr>
          <w:p w14:paraId="12446139">
            <w:pPr>
              <w:keepNext w:val="0"/>
              <w:keepLines w:val="0"/>
              <w:pageBreakBefore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每组作品需要协助设计美化制作10学时课堂教学PPT：</w:t>
            </w:r>
          </w:p>
          <w:p w14:paraId="78E5508B">
            <w:pPr>
              <w:keepNext w:val="0"/>
              <w:keepLines w:val="0"/>
              <w:pageBreakBefore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（1）2学时1个ppt，每个ppt约25页，PPT统一模板设计及排版美化，图形图表设计。</w:t>
            </w:r>
          </w:p>
          <w:p w14:paraId="3B3C1EE2">
            <w:pPr>
              <w:keepNext w:val="0"/>
              <w:keepLines w:val="0"/>
              <w:pageBreakBefore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（2）PPT格式为 Powerpoint演示文稿16：9 大小，分辨率为1600x900。</w:t>
            </w:r>
          </w:p>
        </w:tc>
        <w:tc>
          <w:tcPr>
            <w:tcW w:w="684" w:type="dxa"/>
            <w:shd w:val="clear" w:color="auto" w:fill="auto"/>
            <w:vAlign w:val="center"/>
          </w:tcPr>
          <w:p w14:paraId="65243D3F">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25个</w:t>
            </w:r>
          </w:p>
        </w:tc>
      </w:tr>
      <w:tr w14:paraId="62FD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atLeast"/>
          <w:jc w:val="center"/>
        </w:trPr>
        <w:tc>
          <w:tcPr>
            <w:tcW w:w="578" w:type="dxa"/>
            <w:shd w:val="clear" w:color="auto" w:fill="auto"/>
            <w:vAlign w:val="center"/>
          </w:tcPr>
          <w:p w14:paraId="255E2CC1">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392" w:type="dxa"/>
            <w:shd w:val="clear" w:color="auto" w:fill="auto"/>
            <w:vAlign w:val="center"/>
          </w:tcPr>
          <w:p w14:paraId="45472C76">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lang w:val="en-US"/>
              </w:rPr>
            </w:pPr>
            <w:r>
              <w:rPr>
                <w:rFonts w:hint="eastAsia" w:ascii="宋体" w:hAnsi="宋体" w:eastAsia="宋体" w:cs="宋体"/>
                <w:sz w:val="24"/>
                <w:szCs w:val="24"/>
                <w:lang w:val="en-US" w:eastAsia="zh-CN"/>
              </w:rPr>
              <w:t>课堂教学设计方案美化</w:t>
            </w:r>
          </w:p>
        </w:tc>
        <w:tc>
          <w:tcPr>
            <w:tcW w:w="6684" w:type="dxa"/>
            <w:shd w:val="clear" w:color="auto" w:fill="auto"/>
            <w:vAlign w:val="center"/>
          </w:tcPr>
          <w:p w14:paraId="6775ABE3">
            <w:pPr>
              <w:keepNext w:val="0"/>
              <w:keepLines w:val="0"/>
              <w:pageBreakBefore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每组作品需要协助设计美化制作 10学时的课堂教学设计方案：</w:t>
            </w:r>
          </w:p>
          <w:p w14:paraId="0EBBD4F5">
            <w:pPr>
              <w:keepNext w:val="0"/>
              <w:keepLines w:val="0"/>
              <w:pageBreakBefore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（1）以2个学时为基本单位，设计教学活动。基本要素有:主题、学情分析、教学内容分析、教学目标、教学重难点、教学手段、教学方法、教学过程、教学评价、教学反思等。</w:t>
            </w:r>
          </w:p>
          <w:p w14:paraId="441BC7D3">
            <w:pPr>
              <w:keepNext w:val="0"/>
              <w:keepLines w:val="0"/>
              <w:pageBreakBefore w:val="0"/>
              <w:kinsoku/>
              <w:wordWrap/>
              <w:overflowPunct/>
              <w:topLinePunct w:val="0"/>
              <w:autoSpaceDE/>
              <w:autoSpaceDN/>
              <w:bidi w:val="0"/>
              <w:adjustRightInd/>
              <w:snapToGrid w:val="0"/>
              <w:spacing w:line="40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（2）10个学时的教学设计方案（教案）的排版及图表美化设计，格式为PDF或文档通用格式。</w:t>
            </w:r>
          </w:p>
        </w:tc>
        <w:tc>
          <w:tcPr>
            <w:tcW w:w="684" w:type="dxa"/>
            <w:shd w:val="clear" w:color="auto" w:fill="auto"/>
            <w:vAlign w:val="center"/>
          </w:tcPr>
          <w:p w14:paraId="73D5000B">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25份</w:t>
            </w:r>
          </w:p>
        </w:tc>
      </w:tr>
    </w:tbl>
    <w:p w14:paraId="274943AB">
      <w:pPr>
        <w:pStyle w:val="20"/>
        <w:ind w:firstLine="0" w:firstLineChars="0"/>
        <w:outlineLvl w:val="0"/>
        <w:rPr>
          <w:rFonts w:ascii="宋体" w:hAnsi="宋体" w:eastAsia="宋体"/>
          <w:b/>
          <w:sz w:val="28"/>
        </w:rPr>
      </w:pPr>
    </w:p>
    <w:p w14:paraId="26F25AEA">
      <w:pPr>
        <w:pStyle w:val="20"/>
        <w:numPr>
          <w:ilvl w:val="0"/>
          <w:numId w:val="2"/>
        </w:numPr>
        <w:ind w:firstLine="0" w:firstLineChars="0"/>
        <w:outlineLvl w:val="0"/>
        <w:rPr>
          <w:rFonts w:ascii="宋体" w:hAnsi="宋体" w:eastAsia="宋体"/>
          <w:b/>
          <w:sz w:val="28"/>
        </w:rPr>
      </w:pPr>
      <w:r>
        <w:rPr>
          <w:rFonts w:ascii="宋体" w:hAnsi="宋体" w:eastAsia="宋体"/>
          <w:b/>
          <w:sz w:val="28"/>
        </w:rPr>
        <w:t>服务要求</w:t>
      </w:r>
    </w:p>
    <w:p w14:paraId="2975FF99">
      <w:pPr>
        <w:pStyle w:val="20"/>
        <w:numPr>
          <w:ilvl w:val="0"/>
          <w:numId w:val="3"/>
        </w:numPr>
        <w:outlineLvl w:val="0"/>
        <w:rPr>
          <w:rFonts w:hint="eastAsia" w:ascii="宋体" w:hAnsi="宋体" w:eastAsia="宋体"/>
          <w:b/>
          <w:sz w:val="28"/>
          <w:lang w:eastAsia="zh-CN"/>
        </w:rPr>
      </w:pPr>
      <w:r>
        <w:rPr>
          <w:rFonts w:hint="eastAsia" w:ascii="宋体" w:hAnsi="宋体" w:eastAsia="宋体"/>
          <w:b/>
          <w:sz w:val="28"/>
          <w:lang w:eastAsia="zh-CN"/>
        </w:rPr>
        <w:t>服务内容</w:t>
      </w:r>
    </w:p>
    <w:p w14:paraId="6723CFB7">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lang w:eastAsia="zh-CN"/>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1</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eastAsia="zh-CN"/>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课堂教学设计</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eastAsia="zh-CN"/>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课程设计与课程教学</w:t>
      </w:r>
      <w:r>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t>PPT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美化</w:t>
      </w:r>
    </w:p>
    <w:p w14:paraId="56DAC8BB">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pPr>
      <w:r>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t>报价人需要协助教师为每门课程提供 1</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0</w:t>
      </w:r>
      <w:r>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t>个学时的课堂教学设计</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、一门课程设计和10学时</w:t>
      </w:r>
      <w:r>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t>课程教学PPT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排版美化及相关图表设计。</w:t>
      </w:r>
    </w:p>
    <w:p w14:paraId="1562C244">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lang w:eastAsia="zh-CN"/>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2</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eastAsia="zh-CN"/>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教学实录视频</w:t>
      </w:r>
    </w:p>
    <w:p w14:paraId="4BFEF2D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default" w:ascii="SimSong Regular" w:hAnsi="SimSong Regular" w:eastAsia="SimSong Regular" w:cs="SimSong Regular"/>
          <w:b w:val="0"/>
          <w:bCs w:val="0"/>
          <w:i w:val="0"/>
          <w:iCs w:val="0"/>
          <w:strike w:val="0"/>
          <w:color w:val="000000"/>
          <w:spacing w:val="0"/>
          <w:w w:val="100"/>
          <w:position w:val="0"/>
          <w:sz w:val="24"/>
          <w:szCs w:val="24"/>
          <w:u w:val="none"/>
          <w:lang w:val="en-US" w:eastAsia="zh-CN"/>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1.每门课程需要录</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至少1</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个教学片</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段</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，每段不少于20分钟，教学录像应为教学实录，不能脱离教学实际拍摄，要求一镜到底，不得剪辑、渲染</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w:t>
      </w:r>
    </w:p>
    <w:p w14:paraId="61A3F786">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2.分辨率720P及以上，MP4格式，图像清晰稳定，声音清楚。</w:t>
      </w:r>
    </w:p>
    <w:p w14:paraId="5C2EF7C3">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3.视频文件命名按照“课程名称＋授课内容”的格式。</w:t>
      </w:r>
    </w:p>
    <w:p w14:paraId="54B44E13">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4.拍摄前，课程设计顾问与参赛教师团队深度沟通，确定参赛内容、信息化手段展示，进行课程深化设计。编导与参赛老师进行深入沟通，对视频画面进行设计，主要包括确定视频整体风格，设计互动、标记重点，以及需要引入的引文、图片、视频、动画、背景音乐等素材等，最后输出参赛视频的拍摄脚本。</w:t>
      </w:r>
    </w:p>
    <w:p w14:paraId="1E6DA85B">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5.拍摄时，拍摄场地选择可以是课堂、实训室等场地。拍摄场地布置合理，灯光要符合拍摄要求，安排化妆师现场化妆；拍摄过程中辅导老师对镜头的适应、设计教师走位路线，引导老师拍出更自然的课程视频。</w:t>
      </w:r>
    </w:p>
    <w:p w14:paraId="5ED6A233">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6.视频拍摄须提前配合教学团队进行1次以上彩排，彩排后正式录制1次，拍摄至团队满意且符合参赛标准，完成后由团队成员审核确认。</w:t>
      </w:r>
    </w:p>
    <w:p w14:paraId="23354352">
      <w:pPr>
        <w:pStyle w:val="20"/>
        <w:numPr>
          <w:ilvl w:val="0"/>
          <w:numId w:val="0"/>
        </w:numPr>
        <w:ind w:firstLine="480" w:firstLineChars="200"/>
        <w:outlineLvl w:val="0"/>
        <w:rPr>
          <w:rFonts w:hint="eastAsia" w:ascii="SimSong Regular" w:hAnsi="SimSong Regular" w:eastAsia="SimSong Regular" w:cs="SimSong Regular"/>
          <w:b w:val="0"/>
          <w:bCs w:val="0"/>
          <w:i w:val="0"/>
          <w:iCs w:val="0"/>
          <w:strike w:val="0"/>
          <w:color w:val="00000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7.需提供对参赛老师进行化妆等形象指导。</w:t>
      </w:r>
    </w:p>
    <w:p w14:paraId="2BA8C1D9">
      <w:pPr>
        <w:pStyle w:val="20"/>
        <w:numPr>
          <w:ilvl w:val="0"/>
          <w:numId w:val="3"/>
        </w:numPr>
        <w:outlineLvl w:val="0"/>
        <w:rPr>
          <w:rFonts w:hint="eastAsia" w:asciiTheme="majorEastAsia" w:hAnsiTheme="majorEastAsia" w:eastAsiaTheme="majorEastAsia" w:cstheme="majorEastAsia"/>
          <w:b/>
          <w:bCs/>
          <w:i w:val="0"/>
          <w:iCs w:val="0"/>
          <w:strike w:val="0"/>
          <w:color w:val="000000"/>
          <w:spacing w:val="0"/>
          <w:w w:val="100"/>
          <w:position w:val="0"/>
          <w:sz w:val="28"/>
          <w:szCs w:val="28"/>
          <w:u w:val="none"/>
          <w:lang w:eastAsia="zh-CN"/>
        </w:rPr>
      </w:pPr>
      <w:r>
        <w:rPr>
          <w:rFonts w:hint="eastAsia" w:asciiTheme="majorEastAsia" w:hAnsiTheme="majorEastAsia" w:eastAsiaTheme="majorEastAsia" w:cstheme="majorEastAsia"/>
          <w:b/>
          <w:bCs/>
          <w:i w:val="0"/>
          <w:iCs w:val="0"/>
          <w:strike w:val="0"/>
          <w:color w:val="000000"/>
          <w:spacing w:val="-4"/>
          <w:w w:val="100"/>
          <w:position w:val="0"/>
          <w:sz w:val="28"/>
          <w:szCs w:val="28"/>
          <w:u w:val="none"/>
        </w:rPr>
        <w:t>服</w:t>
      </w:r>
      <w:r>
        <w:rPr>
          <w:rFonts w:hint="eastAsia" w:asciiTheme="majorEastAsia" w:hAnsiTheme="majorEastAsia" w:eastAsiaTheme="majorEastAsia" w:cstheme="majorEastAsia"/>
          <w:b/>
          <w:bCs/>
          <w:i w:val="0"/>
          <w:iCs w:val="0"/>
          <w:strike w:val="0"/>
          <w:color w:val="000000"/>
          <w:spacing w:val="0"/>
          <w:w w:val="100"/>
          <w:position w:val="0"/>
          <w:sz w:val="28"/>
          <w:szCs w:val="28"/>
          <w:u w:val="none"/>
        </w:rPr>
        <w:t>务</w:t>
      </w:r>
      <w:r>
        <w:rPr>
          <w:rFonts w:hint="eastAsia" w:asciiTheme="majorEastAsia" w:hAnsiTheme="majorEastAsia" w:eastAsiaTheme="majorEastAsia" w:cstheme="majorEastAsia"/>
          <w:b/>
          <w:bCs/>
          <w:i w:val="0"/>
          <w:iCs w:val="0"/>
          <w:strike w:val="0"/>
          <w:color w:val="000000"/>
          <w:spacing w:val="-3"/>
          <w:w w:val="100"/>
          <w:position w:val="0"/>
          <w:sz w:val="28"/>
          <w:szCs w:val="28"/>
          <w:u w:val="none"/>
        </w:rPr>
        <w:t>要</w:t>
      </w:r>
      <w:r>
        <w:rPr>
          <w:rFonts w:hint="eastAsia" w:asciiTheme="majorEastAsia" w:hAnsiTheme="majorEastAsia" w:eastAsiaTheme="majorEastAsia" w:cstheme="majorEastAsia"/>
          <w:b/>
          <w:bCs/>
          <w:i w:val="0"/>
          <w:iCs w:val="0"/>
          <w:strike w:val="0"/>
          <w:color w:val="000000"/>
          <w:spacing w:val="-1"/>
          <w:w w:val="100"/>
          <w:position w:val="0"/>
          <w:sz w:val="28"/>
          <w:szCs w:val="28"/>
          <w:u w:val="none"/>
        </w:rPr>
        <w:t>求</w:t>
      </w:r>
    </w:p>
    <w:p w14:paraId="4B20EBE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作品</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材</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料</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要</w:t>
      </w:r>
      <w:r>
        <w:rPr>
          <w:rFonts w:hint="eastAsia" w:ascii="SimSong Regular" w:hAnsi="SimSong Regular" w:eastAsia="SimSong Regular" w:cs="SimSong Regular"/>
          <w:b w:val="0"/>
          <w:bCs w:val="0"/>
          <w:i w:val="0"/>
          <w:iCs w:val="0"/>
          <w:strike w:val="0"/>
          <w:color w:val="000000"/>
          <w:spacing w:val="-10"/>
          <w:w w:val="100"/>
          <w:position w:val="0"/>
          <w:sz w:val="24"/>
          <w:szCs w:val="24"/>
          <w:u w:val="none"/>
        </w:rPr>
        <w:t>求</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具</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要</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按照</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广</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东</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省</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教</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育</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厅</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第</w:t>
      </w:r>
      <w:r>
        <w:rPr>
          <w:rFonts w:hint="eastAsia" w:ascii="SimSong Regular" w:hAnsi="SimSong Regular" w:eastAsia="SimSong Regular" w:cs="SimSong Regular"/>
          <w:b w:val="0"/>
          <w:bCs w:val="0"/>
          <w:i w:val="0"/>
          <w:iCs w:val="0"/>
          <w:strike w:val="0"/>
          <w:color w:val="000000"/>
          <w:spacing w:val="-3"/>
          <w:w w:val="100"/>
          <w:position w:val="0"/>
          <w:sz w:val="24"/>
          <w:szCs w:val="24"/>
          <w:u w:val="none"/>
          <w:lang w:val="en-US" w:eastAsia="zh-CN"/>
        </w:rPr>
        <w:t>八</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届</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青年</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教</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师</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教</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学</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比</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赛</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件</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为</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准</w:t>
      </w:r>
      <w:r>
        <w:rPr>
          <w:rFonts w:hint="eastAsia" w:ascii="SimSong Regular" w:hAnsi="SimSong Regular" w:eastAsia="SimSong Regular" w:cs="SimSong Regular"/>
          <w:b w:val="0"/>
          <w:bCs w:val="0"/>
          <w:i w:val="0"/>
          <w:iCs w:val="0"/>
          <w:strike w:val="0"/>
          <w:color w:val="000000"/>
          <w:spacing w:val="-10"/>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赛</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作品</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所</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有</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材</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料</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和</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画</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面</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出现</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任</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何</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包</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含</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省</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内</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地</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名</w:t>
      </w:r>
      <w:r>
        <w:rPr>
          <w:rFonts w:hint="eastAsia" w:ascii="SimSong Regular" w:hAnsi="SimSong Regular" w:eastAsia="SimSong Regular" w:cs="SimSong Regular"/>
          <w:b w:val="0"/>
          <w:bCs w:val="0"/>
          <w:i w:val="0"/>
          <w:iCs w:val="0"/>
          <w:strike w:val="0"/>
          <w:color w:val="000000"/>
          <w:spacing w:val="-4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单</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名称</w:t>
      </w:r>
      <w:r>
        <w:rPr>
          <w:rFonts w:hint="eastAsia" w:ascii="SimSong Regular" w:hAnsi="SimSong Regular" w:eastAsia="SimSong Regular" w:cs="SimSong Regular"/>
          <w:b w:val="0"/>
          <w:bCs w:val="0"/>
          <w:i w:val="0"/>
          <w:iCs w:val="0"/>
          <w:strike w:val="0"/>
          <w:color w:val="000000"/>
          <w:spacing w:val="-45"/>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学</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校</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名</w:t>
      </w:r>
      <w:r>
        <w:rPr>
          <w:rFonts w:hint="eastAsia" w:ascii="SimSong Regular" w:hAnsi="SimSong Regular" w:eastAsia="SimSong Regular" w:cs="SimSong Regular"/>
          <w:b w:val="0"/>
          <w:bCs w:val="0"/>
          <w:i w:val="0"/>
          <w:iCs w:val="0"/>
          <w:strike w:val="0"/>
          <w:color w:val="000000"/>
          <w:spacing w:val="-46"/>
          <w:w w:val="100"/>
          <w:position w:val="0"/>
          <w:sz w:val="24"/>
          <w:szCs w:val="24"/>
          <w:u w:val="none"/>
        </w:rPr>
        <w:t>称</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无</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论是</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否</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本</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地</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本校</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相</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关</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信</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息。</w:t>
      </w:r>
    </w:p>
    <w:p w14:paraId="519408B6">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lang w:val="en-US" w:eastAsia="zh-CN"/>
        </w:rPr>
        <w:t>1</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）PP</w:t>
      </w:r>
      <w:r>
        <w:rPr>
          <w:rFonts w:hint="eastAsia" w:ascii="SimSong Regular" w:hAnsi="SimSong Regular" w:eastAsia="SimSong Regular" w:cs="SimSong Regular"/>
          <w:b w:val="0"/>
          <w:bCs w:val="0"/>
          <w:i w:val="0"/>
          <w:iCs w:val="0"/>
          <w:strike w:val="0"/>
          <w:color w:val="000000"/>
          <w:spacing w:val="50"/>
          <w:w w:val="100"/>
          <w:position w:val="0"/>
          <w:sz w:val="24"/>
          <w:szCs w:val="24"/>
          <w:u w:val="none"/>
        </w:rPr>
        <w:t>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课件指标</w:t>
      </w:r>
    </w:p>
    <w:p w14:paraId="11A9ABE7">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1.文</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件</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制</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作</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所</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软</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件</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版</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本不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低</w:t>
      </w:r>
      <w:r>
        <w:rPr>
          <w:rFonts w:hint="eastAsia" w:ascii="SimSong Regular" w:hAnsi="SimSong Regular" w:eastAsia="SimSong Regular" w:cs="SimSong Regular"/>
          <w:b w:val="0"/>
          <w:bCs w:val="0"/>
          <w:i w:val="0"/>
          <w:iCs w:val="0"/>
          <w:strike w:val="0"/>
          <w:color w:val="000000"/>
          <w:spacing w:val="51"/>
          <w:w w:val="100"/>
          <w:position w:val="0"/>
          <w:sz w:val="24"/>
          <w:szCs w:val="24"/>
          <w:u w:val="none"/>
        </w:rPr>
        <w:t>于</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M</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icr</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o</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soft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Of</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fi</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ce</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20</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0</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3。</w:t>
      </w:r>
    </w:p>
    <w:p w14:paraId="6D365E94">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b w:val="0"/>
          <w:bCs w:val="0"/>
          <w:i w:val="0"/>
          <w:iCs w:val="0"/>
          <w:strike w:val="0"/>
          <w:spacing w:val="0"/>
          <w:w w:val="100"/>
          <w:position w:val="0"/>
          <w:sz w:val="24"/>
          <w:szCs w:val="24"/>
          <w:u w:val="no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2.模</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朴</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素</w:t>
      </w:r>
      <w:r>
        <w:rPr>
          <w:rFonts w:hint="eastAsia" w:ascii="SimSong Regular" w:hAnsi="SimSong Regular" w:eastAsia="SimSong Regular" w:cs="SimSong Regular"/>
          <w:b w:val="0"/>
          <w:bCs w:val="0"/>
          <w:i w:val="0"/>
          <w:iCs w:val="0"/>
          <w:strike w:val="0"/>
          <w:color w:val="000000"/>
          <w:spacing w:val="-8"/>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大</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方</w:t>
      </w:r>
      <w:r>
        <w:rPr>
          <w:rFonts w:hint="eastAsia" w:ascii="SimSong Regular" w:hAnsi="SimSong Regular" w:eastAsia="SimSong Regular" w:cs="SimSong Regular"/>
          <w:b w:val="0"/>
          <w:bCs w:val="0"/>
          <w:i w:val="0"/>
          <w:iCs w:val="0"/>
          <w:strike w:val="0"/>
          <w:color w:val="000000"/>
          <w:spacing w:val="-7"/>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颜</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色</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适</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宜</w:t>
      </w:r>
      <w:r>
        <w:rPr>
          <w:rFonts w:hint="eastAsia" w:ascii="SimSong Regular" w:hAnsi="SimSong Regular" w:eastAsia="SimSong Regular" w:cs="SimSong Regular"/>
          <w:b w:val="0"/>
          <w:bCs w:val="0"/>
          <w:i w:val="0"/>
          <w:iCs w:val="0"/>
          <w:strike w:val="0"/>
          <w:color w:val="000000"/>
          <w:spacing w:val="-6"/>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于</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时</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间</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观</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看</w:t>
      </w:r>
      <w:r>
        <w:rPr>
          <w:rFonts w:hint="eastAsia" w:ascii="SimSong Regular" w:hAnsi="SimSong Regular" w:eastAsia="SimSong Regular" w:cs="SimSong Regular"/>
          <w:b w:val="0"/>
          <w:bCs w:val="0"/>
          <w:i w:val="0"/>
          <w:iCs w:val="0"/>
          <w:strike w:val="0"/>
          <w:color w:val="000000"/>
          <w:spacing w:val="-8"/>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在模</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板</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当</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位</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置</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明</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课</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程名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称</w:t>
      </w:r>
      <w:r>
        <w:rPr>
          <w:rFonts w:hint="eastAsia" w:ascii="SimSong Regular" w:hAnsi="SimSong Regular" w:eastAsia="SimSong Regular" w:cs="SimSong Regular"/>
          <w:b w:val="0"/>
          <w:bCs w:val="0"/>
          <w:i w:val="0"/>
          <w:iCs w:val="0"/>
          <w:strike w:val="0"/>
          <w:color w:val="000000"/>
          <w:spacing w:val="-8"/>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模</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块（</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章</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或</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序</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号</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与</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模</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（章</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或</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节</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名</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称</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多</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个</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页面</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有</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相</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同</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元</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素</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背景</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按</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钮</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标题</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页</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码</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等</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可</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以</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幻灯</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版</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来</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实</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现。</w:t>
      </w:r>
    </w:p>
    <w:p w14:paraId="5DF5E36B">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b w:val="0"/>
          <w:bCs w:val="0"/>
          <w:i w:val="0"/>
          <w:iCs w:val="0"/>
          <w:strike w:val="0"/>
          <w:color w:val="000000"/>
          <w:spacing w:val="0"/>
          <w:w w:val="100"/>
          <w:position w:val="0"/>
          <w:sz w:val="24"/>
          <w:szCs w:val="24"/>
          <w:u w:val="none"/>
        </w:rPr>
        <w:t>3.每</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页</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版</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面</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数</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不</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宜</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太</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多</w:t>
      </w:r>
      <w:r>
        <w:rPr>
          <w:rFonts w:hint="eastAsia" w:ascii="SimSong Regular" w:hAnsi="SimSong Regular" w:eastAsia="SimSong Regular" w:cs="SimSong Regular"/>
          <w:b w:val="0"/>
          <w:bCs w:val="0"/>
          <w:i w:val="0"/>
          <w:iCs w:val="0"/>
          <w:strike w:val="0"/>
          <w:color w:val="000000"/>
          <w:spacing w:val="-15"/>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正</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号</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应</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不</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小</w:t>
      </w:r>
      <w:r>
        <w:rPr>
          <w:rFonts w:hint="eastAsia" w:ascii="SimSong Regular" w:hAnsi="SimSong Regular" w:eastAsia="SimSong Regular" w:cs="SimSong Regular"/>
          <w:b w:val="0"/>
          <w:bCs w:val="0"/>
          <w:i w:val="0"/>
          <w:iCs w:val="0"/>
          <w:strike w:val="0"/>
          <w:color w:val="000000"/>
          <w:spacing w:val="50"/>
          <w:w w:val="100"/>
          <w:position w:val="0"/>
          <w:sz w:val="24"/>
          <w:szCs w:val="24"/>
          <w:u w:val="none"/>
        </w:rPr>
        <w:t>于</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2</w:t>
      </w:r>
      <w:r>
        <w:rPr>
          <w:rFonts w:hint="eastAsia" w:ascii="SimSong Regular" w:hAnsi="SimSong Regular" w:eastAsia="SimSong Regular" w:cs="SimSong Regular"/>
          <w:b w:val="0"/>
          <w:bCs w:val="0"/>
          <w:i w:val="0"/>
          <w:iCs w:val="0"/>
          <w:strike w:val="0"/>
          <w:color w:val="000000"/>
          <w:spacing w:val="48"/>
          <w:w w:val="100"/>
          <w:position w:val="0"/>
          <w:sz w:val="24"/>
          <w:szCs w:val="24"/>
          <w:u w:val="none"/>
        </w:rPr>
        <w:t>4</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磅字</w:t>
      </w:r>
      <w:r>
        <w:rPr>
          <w:rFonts w:hint="eastAsia" w:ascii="SimSong Regular" w:hAnsi="SimSong Regular" w:eastAsia="SimSong Regular" w:cs="SimSong Regular"/>
          <w:b w:val="0"/>
          <w:bCs w:val="0"/>
          <w:i w:val="0"/>
          <w:iCs w:val="0"/>
          <w:strike w:val="0"/>
          <w:color w:val="000000"/>
          <w:spacing w:val="-18"/>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47"/>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Win</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d</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ow</w:t>
      </w:r>
      <w:r>
        <w:rPr>
          <w:rFonts w:hint="eastAsia" w:ascii="SimSong Regular" w:hAnsi="SimSong Regular" w:eastAsia="SimSong Regular" w:cs="SimSong Regular"/>
          <w:b w:val="0"/>
          <w:bCs w:val="0"/>
          <w:i w:val="0"/>
          <w:iCs w:val="0"/>
          <w:strike w:val="0"/>
          <w:color w:val="000000"/>
          <w:spacing w:val="48"/>
          <w:w w:val="100"/>
          <w:position w:val="0"/>
          <w:sz w:val="24"/>
          <w:szCs w:val="24"/>
          <w:u w:val="none"/>
        </w:rPr>
        <w:t>s</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系</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统</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默认</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体，不要</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宋</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细</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圆</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等</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细字</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不</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特</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殊</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。如</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有</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特</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殊</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应</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转</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化</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为图</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形</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件</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文字</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要</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醒</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目</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与</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背景</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色</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相</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近</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颜</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色</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页面</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行</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距</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建</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议</w:t>
      </w:r>
      <w:r>
        <w:rPr>
          <w:rFonts w:hint="eastAsia" w:ascii="SimSong Regular" w:hAnsi="SimSong Regular" w:eastAsia="SimSong Regular" w:cs="SimSong Regular"/>
          <w:b w:val="0"/>
          <w:bCs w:val="0"/>
          <w:i w:val="0"/>
          <w:iCs w:val="0"/>
          <w:strike w:val="0"/>
          <w:color w:val="000000"/>
          <w:spacing w:val="50"/>
          <w:w w:val="100"/>
          <w:position w:val="0"/>
          <w:sz w:val="24"/>
          <w:szCs w:val="24"/>
          <w:u w:val="none"/>
        </w:rPr>
        <w:t>为</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1.</w:t>
      </w:r>
      <w:r>
        <w:rPr>
          <w:rFonts w:hint="eastAsia" w:ascii="SimSong Regular" w:hAnsi="SimSong Regular" w:eastAsia="SimSong Regular" w:cs="SimSong Regular"/>
          <w:b w:val="0"/>
          <w:bCs w:val="0"/>
          <w:i w:val="0"/>
          <w:iCs w:val="0"/>
          <w:strike w:val="0"/>
          <w:color w:val="000000"/>
          <w:spacing w:val="48"/>
          <w:w w:val="100"/>
          <w:position w:val="0"/>
          <w:sz w:val="24"/>
          <w:szCs w:val="24"/>
          <w:u w:val="none"/>
        </w:rPr>
        <w:t>2</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可适</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当</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增</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大</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左右</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边</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距</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匀</w:t>
      </w:r>
      <w:r>
        <w:rPr>
          <w:rFonts w:hint="eastAsia" w:ascii="SimSong Regular" w:hAnsi="SimSong Regular" w:eastAsia="SimSong Regular" w:cs="SimSong Regular"/>
          <w:b w:val="0"/>
          <w:bCs w:val="0"/>
          <w:i w:val="0"/>
          <w:iCs w:val="0"/>
          <w:strike w:val="0"/>
          <w:color w:val="000000"/>
          <w:spacing w:val="-10"/>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适</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当</w:t>
      </w:r>
      <w:r>
        <w:rPr>
          <w:rFonts w:hint="eastAsia" w:ascii="SimSong Regular" w:hAnsi="SimSong Regular" w:eastAsia="SimSong Regular" w:cs="SimSong Regular"/>
          <w:b w:val="0"/>
          <w:bCs w:val="0"/>
          <w:i w:val="0"/>
          <w:iCs w:val="0"/>
          <w:strike w:val="0"/>
          <w:color w:val="000000"/>
          <w:spacing w:val="-8"/>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页</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面设</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计</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原</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则</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是</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版</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面</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内</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容</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的分</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布</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美</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观</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大</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方</w:t>
      </w:r>
      <w:r>
        <w:rPr>
          <w:rFonts w:hint="eastAsia" w:ascii="SimSong Regular" w:hAnsi="SimSong Regular" w:eastAsia="SimSong Regular" w:cs="SimSong Regular"/>
          <w:b w:val="0"/>
          <w:bCs w:val="0"/>
          <w:i w:val="0"/>
          <w:iCs w:val="0"/>
          <w:strike w:val="0"/>
          <w:color w:val="000000"/>
          <w:spacing w:val="-7"/>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恰</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当</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用组</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合</w:t>
      </w:r>
      <w:r>
        <w:rPr>
          <w:rFonts w:hint="eastAsia" w:ascii="SimSong Regular" w:hAnsi="SimSong Regular" w:eastAsia="SimSong Regular" w:cs="SimSong Regular"/>
          <w:b w:val="0"/>
          <w:bCs w:val="0"/>
          <w:i w:val="0"/>
          <w:iCs w:val="0"/>
          <w:strike w:val="0"/>
          <w:color w:val="000000"/>
          <w:spacing w:val="-7"/>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某</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些</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插图</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中</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位</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置</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相</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对</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固</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定</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本框</w:t>
      </w:r>
      <w:r>
        <w:rPr>
          <w:rFonts w:hint="eastAsia" w:ascii="SimSong Regular" w:hAnsi="SimSong Regular" w:eastAsia="SimSong Regular" w:cs="SimSong Regular"/>
          <w:b w:val="0"/>
          <w:bCs w:val="0"/>
          <w:i w:val="0"/>
          <w:iCs w:val="0"/>
          <w:strike w:val="0"/>
          <w:color w:val="000000"/>
          <w:spacing w:val="-7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数</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学</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公</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式</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以</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及</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图</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片等</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应采</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用</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合</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方</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式</w:t>
      </w:r>
      <w:r>
        <w:rPr>
          <w:rFonts w:hint="eastAsia" w:ascii="SimSong Regular" w:hAnsi="SimSong Regular" w:eastAsia="SimSong Regular" w:cs="SimSong Regular"/>
          <w:b w:val="0"/>
          <w:bCs w:val="0"/>
          <w:i w:val="0"/>
          <w:iCs w:val="0"/>
          <w:strike w:val="0"/>
          <w:color w:val="000000"/>
          <w:spacing w:val="-69"/>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产生</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相对</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位</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移；尽量</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避</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免</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不</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必</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要</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组</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合</w:t>
      </w:r>
      <w:r>
        <w:rPr>
          <w:rFonts w:hint="eastAsia" w:ascii="SimSong Regular" w:hAnsi="SimSong Regular" w:eastAsia="SimSong Regular" w:cs="SimSong Regular"/>
          <w:b w:val="0"/>
          <w:bCs w:val="0"/>
          <w:i w:val="0"/>
          <w:iCs w:val="0"/>
          <w:strike w:val="0"/>
          <w:color w:val="000000"/>
          <w:spacing w:val="-1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不同</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对</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象</w:t>
      </w:r>
      <w:r>
        <w:rPr>
          <w:rFonts w:hint="eastAsia" w:ascii="SimSong Regular" w:hAnsi="SimSong Regular" w:eastAsia="SimSong Regular" w:cs="SimSong Regular"/>
          <w:b w:val="0"/>
          <w:bCs w:val="0"/>
          <w:i w:val="0"/>
          <w:iCs w:val="0"/>
          <w:strike w:val="0"/>
          <w:color w:val="000000"/>
          <w:spacing w:val="-12"/>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本</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动</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作</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需</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要同</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时</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出</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现</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时</w:t>
      </w:r>
      <w:r>
        <w:rPr>
          <w:rFonts w:hint="eastAsia" w:ascii="SimSong Regular" w:hAnsi="SimSong Regular" w:eastAsia="SimSong Regular" w:cs="SimSong Regular"/>
          <w:b w:val="0"/>
          <w:bCs w:val="0"/>
          <w:i w:val="0"/>
          <w:iCs w:val="0"/>
          <w:strike w:val="0"/>
          <w:color w:val="000000"/>
          <w:spacing w:val="-13"/>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可</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确</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定</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彼</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此之</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间</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时</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间</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间</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隔</w:t>
      </w:r>
      <w:r>
        <w:rPr>
          <w:rFonts w:hint="eastAsia" w:ascii="SimSong Regular" w:hAnsi="SimSong Regular" w:eastAsia="SimSong Regular" w:cs="SimSong Regular"/>
          <w:b w:val="0"/>
          <w:bCs w:val="0"/>
          <w:i w:val="0"/>
          <w:iCs w:val="0"/>
          <w:strike w:val="0"/>
          <w:color w:val="000000"/>
          <w:spacing w:val="50"/>
          <w:w w:val="100"/>
          <w:position w:val="0"/>
          <w:sz w:val="24"/>
          <w:szCs w:val="24"/>
          <w:u w:val="none"/>
        </w:rPr>
        <w:t>为0</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秒</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各</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级</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标</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题</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采</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用不</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同</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的</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体</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和</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颜</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色</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一</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张幻</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灯</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片</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上</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文</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字</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颜</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色</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限</w:t>
      </w:r>
      <w:r>
        <w:rPr>
          <w:rFonts w:hint="eastAsia" w:ascii="SimSong Regular" w:hAnsi="SimSong Regular" w:eastAsia="SimSong Regular" w:cs="SimSong Regular"/>
          <w:b w:val="0"/>
          <w:bCs w:val="0"/>
          <w:i w:val="0"/>
          <w:iCs w:val="0"/>
          <w:strike w:val="0"/>
          <w:color w:val="000000"/>
          <w:spacing w:val="-3"/>
          <w:w w:val="100"/>
          <w:position w:val="0"/>
          <w:sz w:val="24"/>
          <w:szCs w:val="24"/>
          <w:u w:val="none"/>
        </w:rPr>
        <w:t>定</w:t>
      </w:r>
      <w:r>
        <w:rPr>
          <w:rFonts w:hint="eastAsia" w:ascii="SimSong Regular" w:hAnsi="SimSong Regular" w:eastAsia="SimSong Regular" w:cs="SimSong Regular"/>
          <w:b w:val="0"/>
          <w:bCs w:val="0"/>
          <w:i w:val="0"/>
          <w:iCs w:val="0"/>
          <w:strike w:val="0"/>
          <w:color w:val="000000"/>
          <w:spacing w:val="51"/>
          <w:w w:val="100"/>
          <w:position w:val="0"/>
          <w:sz w:val="24"/>
          <w:szCs w:val="24"/>
          <w:u w:val="none"/>
        </w:rPr>
        <w:t>在4</w:t>
      </w:r>
      <w:r>
        <w:rPr>
          <w:rFonts w:hint="eastAsia" w:ascii="SimSong Regular" w:hAnsi="SimSong Regular" w:eastAsia="SimSong Regular" w:cs="SimSong Regular"/>
          <w:b w:val="0"/>
          <w:bCs w:val="0"/>
          <w:i w:val="0"/>
          <w:iCs w:val="0"/>
          <w:strike w:val="0"/>
          <w:color w:val="000000"/>
          <w:spacing w:val="-2"/>
          <w:w w:val="100"/>
          <w:position w:val="0"/>
          <w:sz w:val="24"/>
          <w:szCs w:val="24"/>
          <w:u w:val="none"/>
        </w:rPr>
        <w:t>种</w:t>
      </w:r>
      <w:r>
        <w:rPr>
          <w:rFonts w:hint="eastAsia" w:ascii="SimSong Regular" w:hAnsi="SimSong Regular" w:eastAsia="SimSong Regular" w:cs="SimSong Regular"/>
          <w:b w:val="0"/>
          <w:bCs w:val="0"/>
          <w:i w:val="0"/>
          <w:iCs w:val="0"/>
          <w:strike w:val="0"/>
          <w:color w:val="000000"/>
          <w:spacing w:val="-1"/>
          <w:w w:val="100"/>
          <w:position w:val="0"/>
          <w:sz w:val="24"/>
          <w:szCs w:val="24"/>
          <w:u w:val="none"/>
        </w:rPr>
        <w:t>以</w:t>
      </w:r>
      <w:r>
        <w:rPr>
          <w:rFonts w:hint="eastAsia" w:ascii="SimSong Regular" w:hAnsi="SimSong Regular" w:eastAsia="SimSong Regular" w:cs="SimSong Regular"/>
          <w:b w:val="0"/>
          <w:bCs w:val="0"/>
          <w:i w:val="0"/>
          <w:iCs w:val="0"/>
          <w:strike w:val="0"/>
          <w:color w:val="000000"/>
          <w:spacing w:val="-4"/>
          <w:w w:val="100"/>
          <w:position w:val="0"/>
          <w:sz w:val="24"/>
          <w:szCs w:val="24"/>
          <w:u w:val="none"/>
        </w:rPr>
        <w:t>内</w:t>
      </w:r>
      <w:r>
        <w:rPr>
          <w:rFonts w:hint="eastAsia" w:ascii="SimSong Regular" w:hAnsi="SimSong Regular" w:eastAsia="SimSong Regular" w:cs="SimSong Regular"/>
          <w:b w:val="0"/>
          <w:bCs w:val="0"/>
          <w:i w:val="0"/>
          <w:iCs w:val="0"/>
          <w:strike w:val="0"/>
          <w:color w:val="000000"/>
          <w:spacing w:val="0"/>
          <w:w w:val="100"/>
          <w:position w:val="0"/>
          <w:sz w:val="24"/>
          <w:szCs w:val="24"/>
          <w:u w:val="none"/>
        </w:rPr>
        <w:t>，</w:t>
      </w:r>
      <w:r>
        <w:rPr>
          <w:rFonts w:hint="eastAsia" w:ascii="SimSong Regular" w:hAnsi="SimSong Regular" w:eastAsia="SimSong Regular" w:cs="SimSong Regular"/>
          <w:sz w:val="24"/>
          <w:szCs w:val="24"/>
          <w:vertAlign w:val="baseline"/>
        </w:rPr>
        <w:t>注意文字与背景色的反差。</w:t>
      </w:r>
    </w:p>
    <w:p w14:paraId="08F769C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4.不宜出现不必要的动画效果，不使用随机效果；动画连续，节奏合适。</w:t>
      </w:r>
    </w:p>
    <w:p w14:paraId="5604E97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5.文件内链接都采用相对链接，并能够正常打开；文件中链接或插入的其他素材满足本要求中关于媒体素材的技术要求；使用超级链接时，要在目标页面有“返回”按钮；鼠标移至按钮上时要求显示出该按钮的操作提示；不同位置使用的导航按钮保持风格一致或使用相同的按钮。</w:t>
      </w:r>
    </w:p>
    <w:p w14:paraId="6976204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6.尽可能少用宏，播放时不要出现宏脚本提示。</w:t>
      </w:r>
    </w:p>
    <w:p w14:paraId="39C2C87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7.演示文稿中所采用的媒体素材符合本标准中媒体素材资源的技术规范。</w:t>
      </w:r>
    </w:p>
    <w:p w14:paraId="1FB773EF">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8.PPT演示文稿类素材格式为*.ppt或*.pptx。</w:t>
      </w:r>
    </w:p>
    <w:p w14:paraId="7C81F14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9.不得出现参赛教师姓名、所属学校等个人信息。</w:t>
      </w:r>
    </w:p>
    <w:p w14:paraId="0B312AE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w:t>
      </w:r>
      <w:r>
        <w:rPr>
          <w:rFonts w:hint="eastAsia" w:ascii="SimSong Regular" w:hAnsi="SimSong Regular" w:eastAsia="SimSong Regular" w:cs="SimSong Regular"/>
          <w:sz w:val="24"/>
          <w:szCs w:val="24"/>
          <w:vertAlign w:val="baseline"/>
          <w:lang w:val="en-US" w:eastAsia="zh-CN"/>
        </w:rPr>
        <w:t>2</w:t>
      </w:r>
      <w:r>
        <w:rPr>
          <w:rFonts w:hint="eastAsia" w:ascii="SimSong Regular" w:hAnsi="SimSong Regular" w:eastAsia="SimSong Regular" w:cs="SimSong Regular"/>
          <w:sz w:val="24"/>
          <w:szCs w:val="24"/>
          <w:vertAlign w:val="baseline"/>
        </w:rPr>
        <w:t>）视频技术指标</w:t>
      </w:r>
    </w:p>
    <w:p w14:paraId="5FF8FDC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1.全片图像同步性能稳定，不出现空画面。画面无明显抖动跳跃、摇晃、倾斜、虚焦、噪点、色彩突变等现象，编辑点处图像稳定。</w:t>
      </w:r>
    </w:p>
    <w:p w14:paraId="269F5525">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2.视频色调白平衡正确，无明显偏色，多机拍摄的镜头衔接处无明显色差。曝光适当，灯光运用合理，无阴影，无布光不均现象。</w:t>
      </w:r>
    </w:p>
    <w:p w14:paraId="43900FA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3.视频图像信噪比不低于55dB，无明显杂波。</w:t>
      </w:r>
    </w:p>
    <w:p w14:paraId="61D5F45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4.视频压缩采用H.264/AVC（MPEG-4Part10）编码、不包含字幕的MP4格式。动态码流的最高码率不高于2500Kbps，最低码率不得低于1024Kbps。</w:t>
      </w:r>
    </w:p>
    <w:p w14:paraId="382667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5.视频拍摄前期采用高清16:9，拍摄分辨率不低1920*1080，视频分辨率和画幅的宽高比应统一。</w:t>
      </w:r>
    </w:p>
    <w:p w14:paraId="29C91B4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6.视频帧率为25帧/秒。扫描方式采用逐行扫描。</w:t>
      </w:r>
    </w:p>
    <w:p w14:paraId="279E26B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w:t>
      </w:r>
      <w:r>
        <w:rPr>
          <w:rFonts w:hint="eastAsia" w:ascii="SimSong Regular" w:hAnsi="SimSong Regular" w:eastAsia="SimSong Regular" w:cs="SimSong Regular"/>
          <w:sz w:val="24"/>
          <w:szCs w:val="24"/>
          <w:vertAlign w:val="baseline"/>
          <w:lang w:val="en-US" w:eastAsia="zh-CN"/>
        </w:rPr>
        <w:t>3</w:t>
      </w:r>
      <w:r>
        <w:rPr>
          <w:rFonts w:hint="eastAsia" w:ascii="SimSong Regular" w:hAnsi="SimSong Regular" w:eastAsia="SimSong Regular" w:cs="SimSong Regular"/>
          <w:sz w:val="24"/>
          <w:szCs w:val="24"/>
          <w:vertAlign w:val="baseline"/>
        </w:rPr>
        <w:t>）音频相关指标</w:t>
      </w:r>
    </w:p>
    <w:p w14:paraId="6D43449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1.音频压缩采用H.264/AAC（MPEG4Part3）格式编码，采样率不低于48KHz，音频码流率不低于128Kbps，音频信噪比不低于48db，编码模式采用VBR。双声道立体声。</w:t>
      </w:r>
    </w:p>
    <w:p w14:paraId="4CB3648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2.声音和画面要求同步，无电流声或其他杂音等缺陷。</w:t>
      </w:r>
    </w:p>
    <w:p w14:paraId="05125EE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3.伴音清晰、饱满、圆润，无失真、噪声杂音干扰、音量忽大忽小现象。解说声与现场声无明显比例失调，解说声与背景音乐无明显比例失调。</w:t>
      </w:r>
    </w:p>
    <w:p w14:paraId="69F1967A">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4.中文内容音频信号记录于第1声道，音乐、音效、同期声记录于第2声道，若有其他文字解说记录于第3声道（如录音设备无第3声道,则录于第2声道）。不同声道要做好区分。</w:t>
      </w:r>
    </w:p>
    <w:p w14:paraId="3B87294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w:t>
      </w:r>
      <w:r>
        <w:rPr>
          <w:rFonts w:hint="eastAsia" w:ascii="SimSong Regular" w:hAnsi="SimSong Regular" w:eastAsia="SimSong Regular" w:cs="SimSong Regular"/>
          <w:sz w:val="24"/>
          <w:szCs w:val="24"/>
          <w:vertAlign w:val="baseline"/>
          <w:lang w:val="en-US" w:eastAsia="zh-CN"/>
        </w:rPr>
        <w:t>4</w:t>
      </w:r>
      <w:r>
        <w:rPr>
          <w:rFonts w:hint="eastAsia" w:ascii="SimSong Regular" w:hAnsi="SimSong Regular" w:eastAsia="SimSong Regular" w:cs="SimSong Regular"/>
          <w:sz w:val="24"/>
          <w:szCs w:val="24"/>
          <w:vertAlign w:val="baseline"/>
        </w:rPr>
        <w:t>）拍摄设备</w:t>
      </w:r>
    </w:p>
    <w:p w14:paraId="60A647B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报价人须具备承接至少 5 个项目同时进行制作的能力，以下设备及场地情况为 5个项目同时制作所具备的基本要求，报价人在制作需要的前提下，须承诺与之相关的附属设备也免费配套提供。并提供同时 5 个项目进行制作的相关承诺函。</w:t>
      </w:r>
    </w:p>
    <w:p w14:paraId="0D844B4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1</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rPr>
        <w:t>全高清 4K广播级摄像机≥</w:t>
      </w:r>
      <w:r>
        <w:rPr>
          <w:rFonts w:hint="eastAsia" w:ascii="SimSong Regular" w:hAnsi="SimSong Regular" w:eastAsia="SimSong Regular" w:cs="SimSong Regular"/>
          <w:sz w:val="24"/>
          <w:szCs w:val="24"/>
          <w:vertAlign w:val="baseline"/>
          <w:lang w:val="en-US" w:eastAsia="zh-CN"/>
        </w:rPr>
        <w:t>5</w:t>
      </w:r>
      <w:r>
        <w:rPr>
          <w:rFonts w:hint="eastAsia" w:ascii="SimSong Regular" w:hAnsi="SimSong Regular" w:eastAsia="SimSong Regular" w:cs="SimSong Regular"/>
          <w:sz w:val="24"/>
          <w:szCs w:val="24"/>
          <w:vertAlign w:val="baseline"/>
        </w:rPr>
        <w:t>台，用于拍摄老师比赛现场作品；</w:t>
      </w:r>
    </w:p>
    <w:p w14:paraId="026134D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2</w:t>
      </w:r>
      <w:r>
        <w:rPr>
          <w:rFonts w:hint="eastAsia" w:ascii="SimSong Regular" w:hAnsi="SimSong Regular" w:eastAsia="SimSong Regular" w:cs="SimSong Regular"/>
          <w:sz w:val="24"/>
          <w:szCs w:val="24"/>
          <w:vertAlign w:val="baseline"/>
          <w:lang w:val="en-US" w:eastAsia="zh-CN"/>
        </w:rPr>
        <w:t>.</w:t>
      </w:r>
      <w:r>
        <w:rPr>
          <w:rFonts w:hint="eastAsia" w:ascii="SimSong Regular" w:hAnsi="SimSong Regular" w:eastAsia="SimSong Regular" w:cs="SimSong Regular"/>
          <w:sz w:val="24"/>
          <w:szCs w:val="24"/>
          <w:vertAlign w:val="baseline"/>
        </w:rPr>
        <w:t>专业录音采集设备≥10 套，采集老师授课</w:t>
      </w:r>
      <w:r>
        <w:rPr>
          <w:rFonts w:hint="eastAsia" w:ascii="SimSong Regular" w:hAnsi="SimSong Regular" w:eastAsia="SimSong Regular" w:cs="SimSong Regular"/>
          <w:sz w:val="24"/>
          <w:szCs w:val="24"/>
          <w:vertAlign w:val="baseline"/>
          <w:lang w:val="en-US" w:eastAsia="zh-CN"/>
        </w:rPr>
        <w:t>和学生</w:t>
      </w:r>
      <w:r>
        <w:rPr>
          <w:rFonts w:hint="eastAsia" w:ascii="SimSong Regular" w:hAnsi="SimSong Regular" w:eastAsia="SimSong Regular" w:cs="SimSong Regular"/>
          <w:sz w:val="24"/>
          <w:szCs w:val="24"/>
          <w:vertAlign w:val="baseline"/>
        </w:rPr>
        <w:t>的声音；</w:t>
      </w:r>
    </w:p>
    <w:p w14:paraId="0B15DB4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3</w:t>
      </w:r>
      <w:r>
        <w:rPr>
          <w:rFonts w:hint="eastAsia" w:ascii="SimSong Regular" w:hAnsi="SimSong Regular" w:eastAsia="SimSong Regular" w:cs="SimSong Regular"/>
          <w:sz w:val="24"/>
          <w:szCs w:val="24"/>
          <w:vertAlign w:val="baseline"/>
          <w:lang w:val="en-US" w:eastAsia="zh-CN"/>
        </w:rPr>
        <w:t>.</w:t>
      </w:r>
      <w:r>
        <w:rPr>
          <w:rFonts w:hint="eastAsia" w:ascii="SimSong Regular" w:hAnsi="SimSong Regular" w:eastAsia="SimSong Regular" w:cs="SimSong Regular"/>
          <w:sz w:val="24"/>
          <w:szCs w:val="24"/>
          <w:vertAlign w:val="baseline"/>
        </w:rPr>
        <w:t xml:space="preserve">后期制作软件≥ </w:t>
      </w:r>
      <w:r>
        <w:rPr>
          <w:rFonts w:hint="eastAsia" w:ascii="SimSong Regular" w:hAnsi="SimSong Regular" w:eastAsia="SimSong Regular" w:cs="SimSong Regular"/>
          <w:sz w:val="24"/>
          <w:szCs w:val="24"/>
          <w:vertAlign w:val="baseline"/>
          <w:lang w:val="en-US" w:eastAsia="zh-CN"/>
        </w:rPr>
        <w:t>6</w:t>
      </w:r>
      <w:r>
        <w:rPr>
          <w:rFonts w:hint="eastAsia" w:ascii="SimSong Regular" w:hAnsi="SimSong Regular" w:eastAsia="SimSong Regular" w:cs="SimSong Regular"/>
          <w:sz w:val="24"/>
          <w:szCs w:val="24"/>
          <w:vertAlign w:val="baseline"/>
        </w:rPr>
        <w:t>套，可将各种格式的课程素材以高清的格式编辑，并通过 HD扩展选件将其内容输出到高清监视器上；</w:t>
      </w:r>
    </w:p>
    <w:p w14:paraId="13B6D31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4.</w:t>
      </w:r>
      <w:r>
        <w:rPr>
          <w:rFonts w:hint="eastAsia" w:ascii="SimSong Regular" w:hAnsi="SimSong Regular" w:eastAsia="SimSong Regular" w:cs="SimSong Regular"/>
          <w:sz w:val="24"/>
          <w:szCs w:val="24"/>
          <w:vertAlign w:val="baseline"/>
        </w:rPr>
        <w:t>报价人还需具备大光圈超广角变焦镜头、影视灯光、稳定器、提词器、轨道、摇臂、图形工作站、导播台、无人机等摄影设备器材；</w:t>
      </w:r>
    </w:p>
    <w:p w14:paraId="1C4E8684">
      <w:pPr>
        <w:pStyle w:val="20"/>
        <w:numPr>
          <w:ilvl w:val="0"/>
          <w:numId w:val="0"/>
        </w:numPr>
        <w:ind w:firstLine="480" w:firstLineChars="200"/>
        <w:outlineLvl w:val="0"/>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5.</w:t>
      </w:r>
      <w:r>
        <w:rPr>
          <w:rFonts w:hint="eastAsia" w:ascii="SimSong Regular" w:hAnsi="SimSong Regular" w:eastAsia="SimSong Regular" w:cs="SimSong Regular"/>
          <w:sz w:val="24"/>
          <w:szCs w:val="24"/>
          <w:vertAlign w:val="baseline"/>
        </w:rPr>
        <w:t>现场补光要求。保证拍摄环境光线充足，采用单机位或以上的拍摄方式，机位设置能够完整记录全部教学活动的要求；作品拍摄中视频分辨率、画幅宽高比，实录视频录制方式，参赛视频拍摄内容以及视频采用格式等必须按 202</w:t>
      </w:r>
      <w:r>
        <w:rPr>
          <w:rFonts w:hint="eastAsia" w:ascii="SimSong Regular" w:hAnsi="SimSong Regular" w:eastAsia="SimSong Regular" w:cs="SimSong Regular"/>
          <w:sz w:val="24"/>
          <w:szCs w:val="24"/>
          <w:vertAlign w:val="baseline"/>
          <w:lang w:val="en-US" w:eastAsia="zh-CN"/>
        </w:rPr>
        <w:t>6</w:t>
      </w:r>
      <w:r>
        <w:rPr>
          <w:rFonts w:hint="eastAsia" w:ascii="SimSong Regular" w:hAnsi="SimSong Regular" w:eastAsia="SimSong Regular" w:cs="SimSong Regular"/>
          <w:sz w:val="24"/>
          <w:szCs w:val="24"/>
          <w:vertAlign w:val="baseline"/>
        </w:rPr>
        <w:t>年广东省赛</w:t>
      </w:r>
      <w:r>
        <w:rPr>
          <w:rFonts w:hint="eastAsia" w:ascii="SimSong Regular" w:hAnsi="SimSong Regular" w:eastAsia="SimSong Regular" w:cs="SimSong Regular"/>
          <w:sz w:val="24"/>
          <w:szCs w:val="24"/>
          <w:vertAlign w:val="baseline"/>
          <w:lang w:val="en-US" w:eastAsia="zh-CN"/>
        </w:rPr>
        <w:t>文件最</w:t>
      </w:r>
      <w:r>
        <w:rPr>
          <w:rFonts w:hint="eastAsia" w:ascii="SimSong Regular" w:hAnsi="SimSong Regular" w:eastAsia="SimSong Regular" w:cs="SimSong Regular"/>
          <w:sz w:val="24"/>
          <w:szCs w:val="24"/>
          <w:vertAlign w:val="baseline"/>
        </w:rPr>
        <w:t>新要求制做。</w:t>
      </w:r>
    </w:p>
    <w:p w14:paraId="37DF4540">
      <w:pPr>
        <w:pStyle w:val="20"/>
        <w:numPr>
          <w:ilvl w:val="0"/>
          <w:numId w:val="0"/>
        </w:numPr>
        <w:ind w:firstLine="562" w:firstLineChars="200"/>
        <w:outlineLvl w:val="0"/>
        <w:rPr>
          <w:rFonts w:hint="eastAsia" w:asciiTheme="majorEastAsia" w:hAnsiTheme="majorEastAsia" w:eastAsiaTheme="majorEastAsia" w:cstheme="majorEastAsia"/>
          <w:b/>
          <w:bCs/>
          <w:i w:val="0"/>
          <w:iCs w:val="0"/>
          <w:strike w:val="0"/>
          <w:color w:val="000000"/>
          <w:spacing w:val="0"/>
          <w:w w:val="100"/>
          <w:position w:val="0"/>
          <w:sz w:val="28"/>
          <w:szCs w:val="28"/>
          <w:u w:val="none"/>
          <w:lang w:val="en-US" w:eastAsia="zh-CN"/>
        </w:rPr>
      </w:pPr>
      <w:r>
        <w:rPr>
          <w:rFonts w:hint="eastAsia" w:asciiTheme="majorEastAsia" w:hAnsiTheme="majorEastAsia" w:eastAsiaTheme="majorEastAsia" w:cstheme="majorEastAsia"/>
          <w:b/>
          <w:bCs/>
          <w:sz w:val="28"/>
          <w:szCs w:val="28"/>
          <w:vertAlign w:val="baseline"/>
          <w:lang w:val="en-US" w:eastAsia="zh-CN"/>
        </w:rPr>
        <w:t>(三)</w:t>
      </w:r>
      <w:r>
        <w:rPr>
          <w:rFonts w:hint="eastAsia" w:asciiTheme="majorEastAsia" w:hAnsiTheme="majorEastAsia" w:eastAsiaTheme="majorEastAsia" w:cstheme="majorEastAsia"/>
          <w:b/>
          <w:bCs/>
          <w:i w:val="0"/>
          <w:iCs w:val="0"/>
          <w:strike w:val="0"/>
          <w:color w:val="000000"/>
          <w:spacing w:val="0"/>
          <w:w w:val="100"/>
          <w:position w:val="0"/>
          <w:sz w:val="28"/>
          <w:szCs w:val="28"/>
          <w:u w:val="none"/>
          <w:lang w:val="en-US" w:eastAsia="zh-CN"/>
        </w:rPr>
        <w:t>服务能力</w:t>
      </w:r>
    </w:p>
    <w:p w14:paraId="75BA83A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1</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rPr>
        <w:t>人员资质要求</w:t>
      </w:r>
    </w:p>
    <w:p w14:paraId="19880D3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rPr>
        <w:t>项目</w:t>
      </w:r>
      <w:r>
        <w:rPr>
          <w:rFonts w:hint="eastAsia" w:ascii="SimSong Regular" w:hAnsi="SimSong Regular" w:eastAsia="SimSong Regular" w:cs="SimSong Regular"/>
          <w:sz w:val="24"/>
          <w:szCs w:val="24"/>
          <w:vertAlign w:val="baseline"/>
          <w:lang w:val="en-US" w:eastAsia="zh-CN"/>
        </w:rPr>
        <w:t>团队</w:t>
      </w:r>
      <w:r>
        <w:rPr>
          <w:rFonts w:hint="eastAsia" w:ascii="SimSong Regular" w:hAnsi="SimSong Regular" w:eastAsia="SimSong Regular" w:cs="SimSong Regular"/>
          <w:sz w:val="24"/>
          <w:szCs w:val="24"/>
          <w:vertAlign w:val="baseline"/>
        </w:rPr>
        <w:t>成员:具有编导或导演、摄影师、视频剪辑工程师、合成剪辑师、文案创意师、多媒体设计制作工程师、平面设计师、平面动画师、航拍工程师、三维建模工程师等相关资质证书。</w:t>
      </w:r>
    </w:p>
    <w:p w14:paraId="16D5A93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2</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rPr>
        <w:t>专业服务要求</w:t>
      </w:r>
    </w:p>
    <w:p w14:paraId="5FD7130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lang w:val="en-US" w:eastAsia="zh-CN"/>
        </w:rPr>
      </w:pPr>
      <w:r>
        <w:rPr>
          <w:rFonts w:hint="eastAsia" w:ascii="SimSong Regular" w:hAnsi="SimSong Regular" w:eastAsia="SimSong Regular" w:cs="SimSong Regular"/>
          <w:sz w:val="24"/>
          <w:szCs w:val="24"/>
          <w:vertAlign w:val="baseline"/>
        </w:rPr>
        <w:t>报价人至少具有7年以上教育行业服务经验，具备了解教学规律、熟悉互联网教学应用、熟悉各</w:t>
      </w:r>
      <w:r>
        <w:rPr>
          <w:rFonts w:hint="eastAsia" w:ascii="SimSong Regular" w:hAnsi="SimSong Regular" w:eastAsia="SimSong Regular" w:cs="SimSong Regular"/>
          <w:sz w:val="24"/>
          <w:szCs w:val="24"/>
          <w:vertAlign w:val="baseline"/>
          <w:lang w:val="en-US" w:eastAsia="zh-CN"/>
        </w:rPr>
        <w:t>类比赛规则；</w:t>
      </w:r>
    </w:p>
    <w:p w14:paraId="0D02CF01">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SimSong Regular" w:hAnsi="SimSong Regular" w:eastAsia="SimSong Regular" w:cs="SimSong Regular"/>
          <w:sz w:val="24"/>
          <w:szCs w:val="24"/>
          <w:vertAlign w:val="baseline"/>
          <w:lang w:val="en-US" w:eastAsia="zh-CN"/>
        </w:rPr>
      </w:pPr>
      <w:r>
        <w:rPr>
          <w:rFonts w:hint="eastAsia"/>
          <w:color w:val="auto"/>
        </w:rPr>
        <w:t>▲</w:t>
      </w: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ascii="SimSong Regular" w:hAnsi="SimSong Regular" w:eastAsia="SimSong Regular" w:cs="SimSong Regular"/>
          <w:sz w:val="24"/>
          <w:szCs w:val="24"/>
          <w:vertAlign w:val="baseline"/>
          <w:lang w:val="en-US" w:eastAsia="zh-CN"/>
        </w:rPr>
        <w:t>投标人须在项目实施地设有固定的办公服务场所，具备常驻技术服务团队；若为外地企业，须承诺中标后3日历天内在项目所在地设立本地化服务点，配备不少于6名全职驻场技术人员，提供办公场地证明、人员社保缴纳证明。</w:t>
      </w:r>
    </w:p>
    <w:p w14:paraId="6BAAEB3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4</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rPr>
        <w:t>报价人提供具备三年以上经验的课程顾问团队与老师深度沟通，并给出专业的竞赛咨询服务，同时协助老师进行策划设计、材料收集整理等;</w:t>
      </w:r>
    </w:p>
    <w:p w14:paraId="354FCBD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rPr>
      </w:pPr>
      <w:r>
        <w:rPr>
          <w:rFonts w:hint="eastAsia" w:ascii="SimSong Regular" w:hAnsi="SimSong Regular" w:eastAsia="SimSong Regular" w:cs="SimSong Regular"/>
          <w:sz w:val="24"/>
          <w:szCs w:val="24"/>
          <w:vertAlign w:val="baseline"/>
          <w:lang w:val="en-US" w:eastAsia="zh-CN"/>
        </w:rPr>
        <w:t>（5）</w:t>
      </w:r>
      <w:r>
        <w:rPr>
          <w:rFonts w:hint="eastAsia" w:ascii="SimSong Regular" w:hAnsi="SimSong Regular" w:eastAsia="SimSong Regular" w:cs="SimSong Regular"/>
          <w:sz w:val="24"/>
          <w:szCs w:val="24"/>
          <w:vertAlign w:val="baseline"/>
        </w:rPr>
        <w:t>报价人需提供影视级别专业完整的摄像团队:包括项目负责人，导演，摄像师及助理，平面设计师，化妆师等。</w:t>
      </w:r>
    </w:p>
    <w:p w14:paraId="5C3E1F1D">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SimSong Regular" w:hAnsi="SimSong Regular" w:eastAsia="SimSong Regular" w:cs="SimSong Regular"/>
          <w:sz w:val="24"/>
          <w:szCs w:val="24"/>
          <w:vertAlign w:val="baseline"/>
        </w:rPr>
      </w:pPr>
      <w:r>
        <w:rPr>
          <w:rFonts w:hint="eastAsia"/>
          <w:color w:val="auto"/>
        </w:rPr>
        <w:t>▲</w:t>
      </w:r>
      <w:r>
        <w:rPr>
          <w:rFonts w:hint="eastAsia"/>
          <w:color w:val="auto"/>
          <w:lang w:eastAsia="zh-CN"/>
        </w:rPr>
        <w:t>（</w:t>
      </w:r>
      <w:r>
        <w:rPr>
          <w:rFonts w:hint="eastAsia"/>
          <w:color w:val="auto"/>
          <w:lang w:val="en-US" w:eastAsia="zh-CN"/>
        </w:rPr>
        <w:t>6</w:t>
      </w:r>
      <w:r>
        <w:rPr>
          <w:rFonts w:hint="eastAsia"/>
          <w:color w:val="auto"/>
          <w:lang w:eastAsia="zh-CN"/>
        </w:rPr>
        <w:t>）</w:t>
      </w:r>
      <w:r>
        <w:rPr>
          <w:rFonts w:hint="eastAsia" w:ascii="SimSong Regular" w:hAnsi="SimSong Regular" w:eastAsia="SimSong Regular" w:cs="SimSong Regular"/>
          <w:sz w:val="24"/>
          <w:szCs w:val="24"/>
          <w:vertAlign w:val="baseline"/>
        </w:rPr>
        <w:t>报价人须提供形象指导、化妆及专业拍摄服务;化妆师和摄影师必须在约定时间前30分钟到达拍摄场地进行布场，如有时间变动必须提前告知参赛老师并得到老师同意。</w:t>
      </w:r>
    </w:p>
    <w:p w14:paraId="505998E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7</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rPr>
        <w:t>报价人具备专业的视频处理团队，提供包括视频调色渲染、特效包装、二维动画制作、三维动画制作、字幕制作、视频转换等的专业人员进行视频后期处理。</w:t>
      </w:r>
    </w:p>
    <w:p w14:paraId="28ACDFC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SimSong Regular" w:hAnsi="SimSong Regular" w:eastAsia="SimSong Regular" w:cs="SimSong Regular"/>
          <w:sz w:val="24"/>
          <w:szCs w:val="24"/>
          <w:vertAlign w:val="baseline"/>
          <w:lang w:val="en-US" w:eastAsia="zh-CN"/>
        </w:rPr>
      </w:pPr>
      <w:r>
        <w:rPr>
          <w:rFonts w:hint="eastAsia" w:ascii="SimSong Regular" w:hAnsi="SimSong Regular" w:eastAsia="SimSong Regular" w:cs="SimSong Regular"/>
          <w:sz w:val="24"/>
          <w:szCs w:val="24"/>
          <w:vertAlign w:val="baseline"/>
          <w:lang w:val="en-US" w:eastAsia="zh-CN"/>
        </w:rPr>
        <w:t>（8）报价人制作能力：</w:t>
      </w:r>
    </w:p>
    <w:p w14:paraId="7C7BC91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SimSong Regular" w:hAnsi="SimSong Regular" w:eastAsia="SimSong Regular" w:cs="SimSong Regular"/>
          <w:sz w:val="24"/>
          <w:szCs w:val="24"/>
          <w:vertAlign w:val="baseline"/>
          <w:lang w:val="en-US" w:eastAsia="zh-CN"/>
        </w:rPr>
      </w:pPr>
      <w:r>
        <w:rPr>
          <w:rFonts w:hint="eastAsia" w:ascii="SimSong Regular" w:hAnsi="SimSong Regular" w:eastAsia="SimSong Regular" w:cs="SimSong Regular"/>
          <w:sz w:val="24"/>
          <w:szCs w:val="24"/>
          <w:vertAlign w:val="baseline"/>
          <w:lang w:val="en-US" w:eastAsia="zh-CN"/>
        </w:rPr>
        <w:t>报价人</w:t>
      </w:r>
      <w:r>
        <w:rPr>
          <w:rFonts w:hint="eastAsia" w:ascii="SimSong Regular" w:hAnsi="SimSong Regular" w:eastAsia="SimSong Regular" w:cs="SimSong Regular"/>
          <w:sz w:val="24"/>
          <w:szCs w:val="24"/>
          <w:vertAlign w:val="baseline"/>
        </w:rPr>
        <w:t>具有</w:t>
      </w:r>
      <w:r>
        <w:rPr>
          <w:rFonts w:hint="default" w:ascii="SimSong Regular" w:hAnsi="SimSong Regular" w:eastAsia="SimSong Regular" w:cs="SimSong Regular"/>
          <w:sz w:val="24"/>
          <w:szCs w:val="24"/>
          <w:vertAlign w:val="baseline"/>
          <w:lang w:val="en-US"/>
        </w:rPr>
        <w:t>AI</w:t>
      </w:r>
      <w:r>
        <w:rPr>
          <w:rFonts w:hint="eastAsia" w:ascii="SimSong Regular" w:hAnsi="SimSong Regular" w:eastAsia="SimSong Regular" w:cs="SimSong Regular"/>
          <w:sz w:val="24"/>
          <w:szCs w:val="24"/>
          <w:vertAlign w:val="baseline"/>
        </w:rPr>
        <w:t>智能制课平台，具备</w:t>
      </w:r>
      <w:r>
        <w:rPr>
          <w:rFonts w:hint="eastAsia" w:ascii="SimSong Regular" w:hAnsi="SimSong Regular" w:eastAsia="SimSong Regular" w:cs="SimSong Regular"/>
          <w:sz w:val="24"/>
          <w:szCs w:val="24"/>
          <w:vertAlign w:val="baseline"/>
          <w:lang w:val="en-US" w:eastAsia="zh-CN"/>
        </w:rPr>
        <w:t>数字人微课快速</w:t>
      </w:r>
      <w:r>
        <w:rPr>
          <w:rFonts w:hint="eastAsia" w:ascii="SimSong Regular" w:hAnsi="SimSong Regular" w:eastAsia="SimSong Regular" w:cs="SimSong Regular"/>
          <w:sz w:val="24"/>
          <w:szCs w:val="24"/>
          <w:vertAlign w:val="baseline"/>
        </w:rPr>
        <w:t>创作能力</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在比赛期间能够免费快速为老师生成课程数字人微课素材。</w:t>
      </w:r>
    </w:p>
    <w:p w14:paraId="54DD5134">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1.</w:t>
      </w:r>
      <w:r>
        <w:rPr>
          <w:rFonts w:hint="eastAsia" w:ascii="SimSong Regular" w:hAnsi="SimSong Regular" w:eastAsia="SimSong Regular" w:cs="SimSong Regular"/>
          <w:sz w:val="24"/>
          <w:szCs w:val="24"/>
          <w:vertAlign w:val="baseline"/>
        </w:rPr>
        <w:t>支持文字/语音转视频功能，只需输入文案，即可快速生成数字人口播视频，满足通用场景、教育培训、内容宣传等3种或以上的场景需求.</w:t>
      </w:r>
    </w:p>
    <w:p w14:paraId="0593BE71">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color w:val="auto"/>
          <w:lang w:val="en-US" w:eastAsia="zh-CN"/>
        </w:rPr>
        <w:t>2.</w:t>
      </w:r>
      <w:r>
        <w:rPr>
          <w:rFonts w:hint="eastAsia"/>
          <w:color w:val="auto"/>
        </w:rPr>
        <w:t>▲</w:t>
      </w:r>
      <w:r>
        <w:rPr>
          <w:rFonts w:hint="eastAsia" w:ascii="SimSong Regular" w:hAnsi="SimSong Regular" w:eastAsia="SimSong Regular" w:cs="SimSong Regular"/>
          <w:sz w:val="24"/>
          <w:szCs w:val="24"/>
          <w:vertAlign w:val="baseline"/>
        </w:rPr>
        <w:t>平台支持上传教学PPT课件，支持使用PPT的备注信息作为播报文本，且能 100%地保留教学PPT课件中原有的动画效果。</w:t>
      </w:r>
      <w:r>
        <w:rPr>
          <w:rFonts w:hint="eastAsia" w:ascii="SimSong Regular" w:hAnsi="SimSong Regular" w:eastAsia="SimSong Regular" w:cs="SimSong Regular"/>
          <w:sz w:val="24"/>
          <w:szCs w:val="24"/>
          <w:vertAlign w:val="baseline"/>
          <w:lang w:eastAsia="zh-CN"/>
        </w:rPr>
        <w:t>（</w:t>
      </w:r>
      <w:r>
        <w:rPr>
          <w:rFonts w:hint="eastAsia" w:ascii="SimSong Regular" w:hAnsi="SimSong Regular" w:eastAsia="SimSong Regular" w:cs="SimSong Regular"/>
          <w:sz w:val="24"/>
          <w:szCs w:val="24"/>
          <w:vertAlign w:val="baseline"/>
          <w:lang w:val="en-US" w:eastAsia="zh-CN"/>
        </w:rPr>
        <w:t>提供功能截图</w:t>
      </w:r>
      <w:r>
        <w:rPr>
          <w:rFonts w:hint="eastAsia" w:ascii="SimSong Regular" w:hAnsi="SimSong Regular" w:eastAsia="SimSong Regular" w:cs="SimSong Regular"/>
          <w:sz w:val="24"/>
          <w:szCs w:val="24"/>
          <w:vertAlign w:val="baseline"/>
          <w:lang w:eastAsia="zh-CN"/>
        </w:rPr>
        <w:t>）</w:t>
      </w:r>
    </w:p>
    <w:p w14:paraId="5D7EBC4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3.</w:t>
      </w:r>
      <w:r>
        <w:rPr>
          <w:rFonts w:hint="eastAsia" w:ascii="SimSong Regular" w:hAnsi="SimSong Regular" w:eastAsia="SimSong Regular" w:cs="SimSong Regular"/>
          <w:sz w:val="24"/>
          <w:szCs w:val="24"/>
          <w:vertAlign w:val="baseline"/>
        </w:rPr>
        <w:t>支持自动生成字幕：可根据文本讲稿自动生成视频字幕，要求字幕准确。</w:t>
      </w:r>
    </w:p>
    <w:p w14:paraId="073455E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4.</w:t>
      </w:r>
      <w:r>
        <w:rPr>
          <w:rFonts w:hint="eastAsia" w:ascii="SimSong Regular" w:hAnsi="SimSong Regular" w:eastAsia="SimSong Regular" w:cs="SimSong Regular"/>
          <w:sz w:val="24"/>
          <w:szCs w:val="24"/>
          <w:vertAlign w:val="baseline"/>
        </w:rPr>
        <w:t>支持AI生成逐字稿，视频创作时可根据PPT课件内容自动生成口播逐字稿，并支持内容使用场景选择，例如根据教育培训或内容宣传等不同场景来生成逐字稿。</w:t>
      </w:r>
    </w:p>
    <w:p w14:paraId="0ED77870">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color w:val="auto"/>
          <w:lang w:val="en-US" w:eastAsia="zh-CN"/>
        </w:rPr>
        <w:t>5.</w:t>
      </w:r>
      <w:r>
        <w:rPr>
          <w:rFonts w:hint="eastAsia"/>
          <w:color w:val="auto"/>
        </w:rPr>
        <w:t>▲</w:t>
      </w:r>
      <w:r>
        <w:rPr>
          <w:rFonts w:hint="eastAsia" w:ascii="SimSong Regular" w:hAnsi="SimSong Regular" w:eastAsia="SimSong Regular" w:cs="SimSong Regular"/>
          <w:sz w:val="24"/>
          <w:szCs w:val="24"/>
          <w:vertAlign w:val="baseline"/>
        </w:rPr>
        <w:t>支持对单个口播稿进行AI润色，支持扩写、缩写、翻译、增加案例、增加提问等功能，帮助老师高效实现AI备课。（提供功能截图）</w:t>
      </w:r>
    </w:p>
    <w:p w14:paraId="0B70A92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6.</w:t>
      </w:r>
      <w:r>
        <w:rPr>
          <w:rFonts w:hint="eastAsia" w:ascii="SimSong Regular" w:hAnsi="SimSong Regular" w:eastAsia="SimSong Regular" w:cs="SimSong Regular"/>
          <w:sz w:val="24"/>
          <w:szCs w:val="24"/>
          <w:vertAlign w:val="baseline"/>
        </w:rPr>
        <w:t>支持语速、语种选择，支持检测文案中的中文多音字，允许用户选择读法读音，确保数字人的配音自然、准确</w:t>
      </w:r>
    </w:p>
    <w:p w14:paraId="1093830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7.</w:t>
      </w:r>
      <w:r>
        <w:rPr>
          <w:rFonts w:hint="eastAsia" w:ascii="SimSong Regular" w:hAnsi="SimSong Regular" w:eastAsia="SimSong Regular" w:cs="SimSong Regular"/>
          <w:sz w:val="24"/>
          <w:szCs w:val="24"/>
          <w:vertAlign w:val="baseline"/>
        </w:rPr>
        <w:t>支持识别标记停顿位置或手动插入停顿，可选择不同的停顿长度.</w:t>
      </w:r>
    </w:p>
    <w:p w14:paraId="3100CB8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8.</w:t>
      </w:r>
      <w:r>
        <w:rPr>
          <w:rFonts w:hint="eastAsia" w:ascii="SimSong Regular" w:hAnsi="SimSong Regular" w:eastAsia="SimSong Regular" w:cs="SimSong Regular"/>
          <w:sz w:val="24"/>
          <w:szCs w:val="24"/>
          <w:vertAlign w:val="baseline"/>
        </w:rPr>
        <w:t>系统支持导入数字人或真人视频，结合系统内部MR虚拟动态场景制作教学视频。</w:t>
      </w:r>
    </w:p>
    <w:p w14:paraId="46B0C08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9.</w:t>
      </w:r>
      <w:r>
        <w:rPr>
          <w:rFonts w:hint="eastAsia" w:ascii="SimSong Regular" w:hAnsi="SimSong Regular" w:eastAsia="SimSong Regular" w:cs="SimSong Regular"/>
          <w:sz w:val="24"/>
          <w:szCs w:val="24"/>
          <w:vertAlign w:val="baseline"/>
        </w:rPr>
        <w:t>内置MR虚拟动态场景模板样式不少于40种，用户可根据内容需求快速选择并应用；</w:t>
      </w:r>
    </w:p>
    <w:p w14:paraId="0EA2C20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color w:val="auto"/>
          <w:lang w:val="en-US" w:eastAsia="zh-CN"/>
        </w:rPr>
        <w:t>10.</w:t>
      </w:r>
      <w:r>
        <w:rPr>
          <w:rFonts w:hint="eastAsia"/>
          <w:color w:val="auto"/>
        </w:rPr>
        <w:t>▲</w:t>
      </w:r>
      <w:r>
        <w:rPr>
          <w:rFonts w:hint="eastAsia" w:ascii="SimSong Regular" w:hAnsi="SimSong Regular" w:eastAsia="SimSong Regular" w:cs="SimSong Regular"/>
          <w:sz w:val="24"/>
          <w:szCs w:val="24"/>
          <w:vertAlign w:val="baseline"/>
        </w:rPr>
        <w:t>具备抠像设置功能，支持绿幕、蓝幕和AI智能抠像三种不同抠像需求，并且可以通过修剪黑色像素、修剪白色像素、调整Alpha值，调整抠像细节，保证被抠像的人物边缘自然、连续完整、无杂色；（提供功能截图）</w:t>
      </w:r>
    </w:p>
    <w:p w14:paraId="2FABD5A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color w:val="auto"/>
          <w:lang w:val="en-US" w:eastAsia="zh-CN"/>
        </w:rPr>
        <w:t>11.</w:t>
      </w:r>
      <w:r>
        <w:rPr>
          <w:rFonts w:hint="eastAsia"/>
          <w:color w:val="auto"/>
        </w:rPr>
        <w:t>▲</w:t>
      </w:r>
      <w:r>
        <w:rPr>
          <w:rFonts w:hint="eastAsia" w:ascii="SimSong Regular" w:hAnsi="SimSong Regular" w:eastAsia="SimSong Regular" w:cs="SimSong Regular"/>
          <w:sz w:val="24"/>
          <w:szCs w:val="24"/>
          <w:vertAlign w:val="baseline"/>
        </w:rPr>
        <w:t>具有颜色校正功能，通过亮度、对比度、饱和度调节，修复画面明暗缺陷、统一色彩基调、强化画面层次质感，既可还原人物皮肤真实色彩。（提供功能截图）</w:t>
      </w:r>
    </w:p>
    <w:p w14:paraId="194FC604">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200" w:right="0" w:rightChars="0"/>
        <w:textAlignment w:val="auto"/>
        <w:rPr>
          <w:rFonts w:hint="eastAsia" w:ascii="SimSong Regular" w:hAnsi="SimSong Regular" w:eastAsia="SimSong Regular" w:cs="SimSong Regular"/>
          <w:sz w:val="24"/>
          <w:szCs w:val="24"/>
          <w:vertAlign w:val="baseline"/>
        </w:rPr>
      </w:pPr>
      <w:r>
        <w:rPr>
          <w:rFonts w:hint="eastAsia" w:ascii="SimSong Regular" w:hAnsi="SimSong Regular" w:eastAsia="SimSong Regular" w:cs="SimSong Regular"/>
          <w:sz w:val="24"/>
          <w:szCs w:val="24"/>
          <w:vertAlign w:val="baseline"/>
          <w:lang w:val="en-US" w:eastAsia="zh-CN"/>
        </w:rPr>
        <w:t>12.</w:t>
      </w:r>
      <w:r>
        <w:rPr>
          <w:rFonts w:hint="eastAsia" w:ascii="SimSong Regular" w:hAnsi="SimSong Regular" w:eastAsia="SimSong Regular" w:cs="SimSong Regular"/>
          <w:sz w:val="24"/>
          <w:szCs w:val="24"/>
          <w:vertAlign w:val="baseline"/>
        </w:rPr>
        <w:t>具有位置尺寸设置功能，可以通过调节上下、左右、前后参数，合理摆放人物站位。</w:t>
      </w:r>
    </w:p>
    <w:p w14:paraId="42624175">
      <w:pPr>
        <w:pStyle w:val="20"/>
        <w:numPr>
          <w:ilvl w:val="0"/>
          <w:numId w:val="0"/>
        </w:numPr>
        <w:ind w:firstLine="420" w:firstLineChars="200"/>
        <w:outlineLvl w:val="0"/>
        <w:rPr>
          <w:rFonts w:hint="eastAsia" w:ascii="SimSong Regular" w:hAnsi="SimSong Regular" w:eastAsia="SimSong Regular" w:cs="SimSong Regular"/>
          <w:sz w:val="24"/>
          <w:szCs w:val="24"/>
          <w:vertAlign w:val="baseline"/>
        </w:rPr>
      </w:pPr>
      <w:r>
        <w:rPr>
          <w:rFonts w:hint="eastAsia"/>
          <w:color w:val="auto"/>
          <w:lang w:val="en-US" w:eastAsia="zh-CN"/>
        </w:rPr>
        <w:t>13.</w:t>
      </w:r>
      <w:r>
        <w:rPr>
          <w:rFonts w:hint="eastAsia"/>
          <w:color w:val="auto"/>
        </w:rPr>
        <w:t>▲</w:t>
      </w:r>
      <w:r>
        <w:rPr>
          <w:rFonts w:hint="eastAsia" w:ascii="SimSong Regular" w:hAnsi="SimSong Regular" w:eastAsia="SimSong Regular" w:cs="SimSong Regular"/>
          <w:sz w:val="24"/>
          <w:szCs w:val="24"/>
          <w:vertAlign w:val="baseline"/>
        </w:rPr>
        <w:t>支持场景运镜设置，可选择中景、近景、侧景及特写等固定镜头，还提供开场、环绕、前后运镜等动态镜头选择，同时可以自定义设置运动镜头或静态多机位镜头。满足不同的镜头切换要求。（提供功能截图）</w:t>
      </w:r>
    </w:p>
    <w:p w14:paraId="38AC645E">
      <w:pPr>
        <w:pStyle w:val="20"/>
        <w:numPr>
          <w:ilvl w:val="0"/>
          <w:numId w:val="0"/>
        </w:numPr>
        <w:ind w:firstLine="562" w:firstLineChars="200"/>
        <w:outlineLvl w:val="0"/>
        <w:rPr>
          <w:rFonts w:hint="eastAsia" w:asciiTheme="majorEastAsia" w:hAnsiTheme="majorEastAsia" w:eastAsiaTheme="majorEastAsia" w:cstheme="majorEastAsia"/>
          <w:b/>
          <w:bCs/>
          <w:i w:val="0"/>
          <w:iCs w:val="0"/>
          <w:strike w:val="0"/>
          <w:color w:val="000000"/>
          <w:spacing w:val="0"/>
          <w:w w:val="100"/>
          <w:position w:val="0"/>
          <w:sz w:val="28"/>
          <w:szCs w:val="28"/>
          <w:u w:val="none"/>
          <w:lang w:val="en-US" w:eastAsia="zh-CN"/>
        </w:rPr>
      </w:pPr>
      <w:r>
        <w:rPr>
          <w:rFonts w:hint="eastAsia" w:asciiTheme="majorEastAsia" w:hAnsiTheme="majorEastAsia" w:eastAsiaTheme="majorEastAsia" w:cstheme="majorEastAsia"/>
          <w:b/>
          <w:bCs/>
          <w:sz w:val="28"/>
          <w:szCs w:val="28"/>
          <w:vertAlign w:val="baseline"/>
          <w:lang w:eastAsia="zh-CN"/>
        </w:rPr>
        <w:t>（</w:t>
      </w:r>
      <w:r>
        <w:rPr>
          <w:rFonts w:hint="eastAsia" w:asciiTheme="majorEastAsia" w:hAnsiTheme="majorEastAsia" w:eastAsiaTheme="majorEastAsia" w:cstheme="majorEastAsia"/>
          <w:b/>
          <w:bCs/>
          <w:sz w:val="28"/>
          <w:szCs w:val="28"/>
          <w:vertAlign w:val="baseline"/>
          <w:lang w:val="en-US" w:eastAsia="zh-CN"/>
        </w:rPr>
        <w:t>四</w:t>
      </w:r>
      <w:r>
        <w:rPr>
          <w:rFonts w:hint="eastAsia" w:asciiTheme="majorEastAsia" w:hAnsiTheme="majorEastAsia" w:eastAsiaTheme="majorEastAsia" w:cstheme="majorEastAsia"/>
          <w:b/>
          <w:bCs/>
          <w:sz w:val="28"/>
          <w:szCs w:val="28"/>
          <w:vertAlign w:val="baseline"/>
          <w:lang w:eastAsia="zh-CN"/>
        </w:rPr>
        <w:t>）</w:t>
      </w:r>
      <w:r>
        <w:rPr>
          <w:rFonts w:hint="eastAsia" w:asciiTheme="majorEastAsia" w:hAnsiTheme="majorEastAsia" w:eastAsiaTheme="majorEastAsia" w:cstheme="majorEastAsia"/>
          <w:b/>
          <w:bCs/>
          <w:i w:val="0"/>
          <w:iCs w:val="0"/>
          <w:strike w:val="0"/>
          <w:color w:val="000000"/>
          <w:spacing w:val="0"/>
          <w:w w:val="100"/>
          <w:position w:val="0"/>
          <w:sz w:val="28"/>
          <w:szCs w:val="28"/>
          <w:u w:val="none"/>
          <w:lang w:val="en-US" w:eastAsia="zh-CN"/>
        </w:rPr>
        <w:t>商务要求</w:t>
      </w:r>
    </w:p>
    <w:p w14:paraId="1ADB4B6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eastAsia="zh-CN"/>
        </w:rPr>
        <w:t>（</w:t>
      </w:r>
      <w:r>
        <w:rPr>
          <w:rFonts w:hint="eastAsia"/>
          <w:color w:val="auto"/>
          <w:sz w:val="24"/>
          <w:szCs w:val="32"/>
          <w:lang w:val="en-US" w:eastAsia="zh-CN"/>
        </w:rPr>
        <w:t>1</w:t>
      </w:r>
      <w:r>
        <w:rPr>
          <w:rFonts w:hint="eastAsia"/>
          <w:color w:val="auto"/>
          <w:sz w:val="24"/>
          <w:szCs w:val="32"/>
          <w:lang w:eastAsia="zh-CN"/>
        </w:rPr>
        <w:t>）</w:t>
      </w:r>
      <w:r>
        <w:rPr>
          <w:rFonts w:hint="eastAsia"/>
          <w:color w:val="auto"/>
          <w:sz w:val="24"/>
          <w:szCs w:val="32"/>
        </w:rPr>
        <w:t>服务时间:自双方签订合同之日后在采购人指定的7天内完成视频拍摄;并在广东省第</w:t>
      </w:r>
      <w:r>
        <w:rPr>
          <w:rFonts w:hint="eastAsia"/>
          <w:color w:val="auto"/>
          <w:sz w:val="24"/>
          <w:szCs w:val="32"/>
          <w:lang w:val="en-US" w:eastAsia="zh-CN"/>
        </w:rPr>
        <w:t>八</w:t>
      </w:r>
      <w:r>
        <w:rPr>
          <w:rFonts w:hint="eastAsia"/>
          <w:color w:val="auto"/>
          <w:sz w:val="24"/>
          <w:szCs w:val="32"/>
        </w:rPr>
        <w:t>届青年教师教学比赛规定的作品上交日期3天前完成作品制作。</w:t>
      </w:r>
    </w:p>
    <w:p w14:paraId="66E98D9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eastAsia="zh-CN"/>
        </w:rPr>
        <w:t>（</w:t>
      </w:r>
      <w:r>
        <w:rPr>
          <w:rFonts w:hint="eastAsia"/>
          <w:color w:val="auto"/>
          <w:sz w:val="24"/>
          <w:szCs w:val="32"/>
          <w:lang w:val="en-US" w:eastAsia="zh-CN"/>
        </w:rPr>
        <w:t>2</w:t>
      </w:r>
      <w:r>
        <w:rPr>
          <w:rFonts w:hint="eastAsia"/>
          <w:color w:val="auto"/>
          <w:sz w:val="24"/>
          <w:szCs w:val="32"/>
          <w:lang w:eastAsia="zh-CN"/>
        </w:rPr>
        <w:t>）</w:t>
      </w:r>
      <w:r>
        <w:rPr>
          <w:rFonts w:hint="eastAsia"/>
          <w:color w:val="auto"/>
          <w:sz w:val="24"/>
          <w:szCs w:val="32"/>
        </w:rPr>
        <w:t>服务地点:广东江门幼儿师范高等专科学校指定地点。</w:t>
      </w:r>
    </w:p>
    <w:p w14:paraId="025160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eastAsia="zh-CN"/>
        </w:rPr>
        <w:t>（</w:t>
      </w:r>
      <w:r>
        <w:rPr>
          <w:rFonts w:hint="eastAsia"/>
          <w:color w:val="auto"/>
          <w:sz w:val="24"/>
          <w:szCs w:val="32"/>
          <w:lang w:val="en-US" w:eastAsia="zh-CN"/>
        </w:rPr>
        <w:t>3</w:t>
      </w:r>
      <w:r>
        <w:rPr>
          <w:rFonts w:hint="eastAsia"/>
          <w:color w:val="auto"/>
          <w:sz w:val="24"/>
          <w:szCs w:val="32"/>
          <w:lang w:eastAsia="zh-CN"/>
        </w:rPr>
        <w:t>）</w:t>
      </w:r>
      <w:r>
        <w:rPr>
          <w:rFonts w:hint="eastAsia"/>
          <w:color w:val="auto"/>
          <w:sz w:val="24"/>
          <w:szCs w:val="32"/>
        </w:rPr>
        <w:t>拍摄团队需同时派出3组以上拍摄人员进行参赛视频拍摄，7天内完成所有参赛视频拍摄任务。</w:t>
      </w:r>
    </w:p>
    <w:p w14:paraId="318BCCC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eastAsia="zh-CN"/>
        </w:rPr>
        <w:t>（</w:t>
      </w:r>
      <w:r>
        <w:rPr>
          <w:rFonts w:hint="eastAsia"/>
          <w:color w:val="auto"/>
          <w:sz w:val="24"/>
          <w:szCs w:val="32"/>
          <w:lang w:val="en-US" w:eastAsia="zh-CN"/>
        </w:rPr>
        <w:t>4</w:t>
      </w:r>
      <w:r>
        <w:rPr>
          <w:rFonts w:hint="eastAsia"/>
          <w:color w:val="auto"/>
          <w:sz w:val="24"/>
          <w:szCs w:val="32"/>
          <w:lang w:eastAsia="zh-CN"/>
        </w:rPr>
        <w:t>）</w:t>
      </w:r>
      <w:r>
        <w:rPr>
          <w:rFonts w:hint="eastAsia"/>
          <w:color w:val="auto"/>
          <w:sz w:val="24"/>
          <w:szCs w:val="32"/>
        </w:rPr>
        <w:t>PPT课件设计师在视频拍摄前完成PPT课件、教学设计方案的设计排版美化。</w:t>
      </w:r>
    </w:p>
    <w:p w14:paraId="19EE988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eastAsia="zh-CN"/>
        </w:rPr>
        <w:t>（</w:t>
      </w:r>
      <w:r>
        <w:rPr>
          <w:rFonts w:hint="eastAsia"/>
          <w:color w:val="auto"/>
          <w:sz w:val="24"/>
          <w:szCs w:val="32"/>
          <w:lang w:val="en-US" w:eastAsia="zh-CN"/>
        </w:rPr>
        <w:t>5</w:t>
      </w:r>
      <w:r>
        <w:rPr>
          <w:rFonts w:hint="eastAsia"/>
          <w:color w:val="auto"/>
          <w:sz w:val="24"/>
          <w:szCs w:val="32"/>
          <w:lang w:eastAsia="zh-CN"/>
        </w:rPr>
        <w:t>）</w:t>
      </w:r>
      <w:r>
        <w:rPr>
          <w:rFonts w:hint="eastAsia"/>
          <w:color w:val="auto"/>
          <w:sz w:val="24"/>
          <w:szCs w:val="32"/>
        </w:rPr>
        <w:t>售后服务:</w:t>
      </w:r>
    </w:p>
    <w:p w14:paraId="0CA477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val="en-US" w:eastAsia="zh-CN"/>
        </w:rPr>
        <w:t>1.</w:t>
      </w:r>
      <w:r>
        <w:rPr>
          <w:rFonts w:hint="eastAsia"/>
          <w:color w:val="auto"/>
          <w:sz w:val="24"/>
          <w:szCs w:val="32"/>
        </w:rPr>
        <w:t>质量保证期:自交付使用之日起12个月免费提供修改完善。期间针对学校提出的与项目相关问题，半小时内响应，2小时解决问题。</w:t>
      </w:r>
    </w:p>
    <w:p w14:paraId="7BE4381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val="en-US" w:eastAsia="zh-CN"/>
        </w:rPr>
        <w:t>2.</w:t>
      </w:r>
      <w:r>
        <w:rPr>
          <w:rFonts w:hint="eastAsia"/>
          <w:color w:val="auto"/>
          <w:sz w:val="24"/>
          <w:szCs w:val="32"/>
        </w:rPr>
        <w:t>报价人对所提供的货物在质保期内，因产品质量而导致的缺陷，必须免费提供包修、包换、包退服务。</w:t>
      </w:r>
    </w:p>
    <w:p w14:paraId="141416E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val="en-US" w:eastAsia="zh-CN"/>
        </w:rPr>
        <w:t>3.</w:t>
      </w:r>
      <w:r>
        <w:rPr>
          <w:rFonts w:hint="eastAsia"/>
          <w:color w:val="auto"/>
          <w:sz w:val="24"/>
          <w:szCs w:val="32"/>
        </w:rPr>
        <w:t>报价人须在“三包”范围内免费提供该货物的技术培训和技术支持。</w:t>
      </w:r>
    </w:p>
    <w:p w14:paraId="3953CC0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val="en-US" w:eastAsia="zh-CN"/>
        </w:rPr>
        <w:t>4.</w:t>
      </w:r>
      <w:r>
        <w:rPr>
          <w:rFonts w:hint="eastAsia"/>
          <w:color w:val="auto"/>
          <w:sz w:val="24"/>
          <w:szCs w:val="32"/>
        </w:rPr>
        <w:t>采购人对课程建设提出的相关修改意见，报价方应及时回应及修改。</w:t>
      </w:r>
    </w:p>
    <w:p w14:paraId="2FFC4A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olor w:val="auto"/>
          <w:sz w:val="24"/>
          <w:szCs w:val="32"/>
        </w:rPr>
      </w:pPr>
      <w:r>
        <w:rPr>
          <w:rFonts w:hint="eastAsia"/>
          <w:color w:val="auto"/>
          <w:sz w:val="24"/>
          <w:szCs w:val="32"/>
          <w:lang w:val="en-US" w:eastAsia="zh-CN"/>
        </w:rPr>
        <w:t>5.</w:t>
      </w:r>
      <w:r>
        <w:rPr>
          <w:rFonts w:hint="eastAsia"/>
          <w:color w:val="auto"/>
          <w:sz w:val="24"/>
          <w:szCs w:val="32"/>
        </w:rPr>
        <w:t>报价方应制定详细的售后服务承诺，服务承诺应作为评价的重要内容。</w:t>
      </w:r>
    </w:p>
    <w:p w14:paraId="20057215">
      <w:pPr>
        <w:pStyle w:val="20"/>
        <w:numPr>
          <w:ilvl w:val="0"/>
          <w:numId w:val="0"/>
        </w:numPr>
        <w:ind w:firstLine="420" w:firstLineChars="200"/>
        <w:outlineLvl w:val="0"/>
        <w:rPr>
          <w:rFonts w:hint="eastAsia"/>
          <w:color w:val="auto"/>
          <w:sz w:val="24"/>
          <w:szCs w:val="32"/>
        </w:rPr>
      </w:pPr>
      <w:r>
        <w:rPr>
          <w:rFonts w:hint="eastAsia"/>
          <w:color w:val="auto"/>
        </w:rPr>
        <w:t>▲</w:t>
      </w:r>
      <w:r>
        <w:rPr>
          <w:rFonts w:hint="eastAsia"/>
          <w:color w:val="auto"/>
          <w:sz w:val="24"/>
          <w:szCs w:val="32"/>
          <w:lang w:val="en-US" w:eastAsia="zh-CN"/>
        </w:rPr>
        <w:t>6.</w:t>
      </w:r>
      <w:r>
        <w:rPr>
          <w:rFonts w:hint="eastAsia"/>
          <w:color w:val="auto"/>
          <w:sz w:val="24"/>
          <w:szCs w:val="32"/>
        </w:rPr>
        <w:t>专利权和保密要求:报价人应保证使用方在使用该货物或其任何一部分时，不受第三方侵权指控。同时，报价人不得向第三方泄露采购人提供的技术文件等资料。</w:t>
      </w:r>
    </w:p>
    <w:p w14:paraId="2E6C816B">
      <w:pPr>
        <w:pStyle w:val="20"/>
        <w:numPr>
          <w:ilvl w:val="0"/>
          <w:numId w:val="0"/>
        </w:numPr>
        <w:ind w:firstLine="480" w:firstLineChars="200"/>
        <w:outlineLvl w:val="0"/>
        <w:rPr>
          <w:rFonts w:hint="eastAsia"/>
          <w:color w:val="auto"/>
          <w:sz w:val="24"/>
          <w:szCs w:val="32"/>
          <w:lang w:val="en-US" w:eastAsia="zh-CN"/>
        </w:rPr>
      </w:pPr>
    </w:p>
    <w:p w14:paraId="48F65A4B">
      <w:pPr>
        <w:pStyle w:val="20"/>
        <w:ind w:firstLine="0" w:firstLineChars="0"/>
        <w:outlineLvl w:val="0"/>
        <w:rPr>
          <w:rFonts w:ascii="宋体" w:hAnsi="宋体" w:eastAsia="宋体"/>
          <w:b/>
          <w:sz w:val="28"/>
        </w:rPr>
      </w:pPr>
      <w:r>
        <w:rPr>
          <w:rFonts w:hint="eastAsia" w:ascii="宋体" w:hAnsi="宋体" w:eastAsia="宋体"/>
          <w:b/>
          <w:sz w:val="28"/>
        </w:rPr>
        <w:t>五、</w:t>
      </w:r>
      <w:r>
        <w:rPr>
          <w:rFonts w:ascii="宋体" w:hAnsi="宋体" w:eastAsia="宋体"/>
          <w:b/>
          <w:sz w:val="28"/>
        </w:rPr>
        <w:t>付款方式</w:t>
      </w:r>
    </w:p>
    <w:p w14:paraId="29CDDEAD">
      <w:pPr>
        <w:pStyle w:val="6"/>
        <w:spacing w:line="560" w:lineRule="exact"/>
        <w:ind w:firstLine="480" w:firstLineChars="200"/>
        <w:rPr>
          <w:rFonts w:ascii="宋体" w:hAnsi="宋体" w:eastAsia="宋体" w:cs="宋体"/>
          <w:color w:val="000000"/>
          <w:sz w:val="24"/>
        </w:rPr>
      </w:pPr>
      <w:r>
        <w:rPr>
          <w:rFonts w:hint="eastAsia" w:ascii="宋体" w:hAnsi="宋体" w:eastAsia="宋体" w:cs="宋体"/>
          <w:bCs/>
          <w:color w:val="auto"/>
          <w:sz w:val="24"/>
        </w:rPr>
        <w:t>1.本项不设履约保证金。</w:t>
      </w:r>
    </w:p>
    <w:p w14:paraId="5FC00E63">
      <w:pPr>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2.本项目款项以人民币转账方式支付。</w:t>
      </w:r>
    </w:p>
    <w:p w14:paraId="3A38AF2A">
      <w:pPr>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3.合同的全部</w:t>
      </w:r>
      <w:r>
        <w:rPr>
          <w:rFonts w:hint="eastAsia" w:ascii="宋体" w:hAnsi="宋体" w:eastAsia="宋体" w:cs="宋体"/>
          <w:color w:val="000000"/>
          <w:sz w:val="24"/>
          <w:lang w:val="en-US" w:eastAsia="zh-CN"/>
        </w:rPr>
        <w:t>服务</w:t>
      </w:r>
      <w:r>
        <w:rPr>
          <w:rFonts w:hint="eastAsia" w:ascii="宋体" w:hAnsi="宋体" w:eastAsia="宋体" w:cs="宋体"/>
          <w:color w:val="000000"/>
          <w:sz w:val="24"/>
        </w:rPr>
        <w:t>完成、验收合格后30日内，采购人凭中标人支付合同款申请和发票，向中标人一次性支付合同总额100% 的</w:t>
      </w:r>
      <w:r>
        <w:rPr>
          <w:rFonts w:hint="eastAsia" w:ascii="宋体" w:hAnsi="宋体" w:eastAsia="宋体" w:cs="宋体"/>
          <w:color w:val="000000"/>
          <w:sz w:val="24"/>
          <w:lang w:val="en-US" w:eastAsia="zh-CN"/>
        </w:rPr>
        <w:t>服务费用</w:t>
      </w:r>
      <w:r>
        <w:rPr>
          <w:rFonts w:hint="eastAsia" w:ascii="宋体" w:hAnsi="宋体" w:eastAsia="宋体" w:cs="宋体"/>
          <w:color w:val="000000"/>
          <w:sz w:val="24"/>
        </w:rPr>
        <w:t>。</w:t>
      </w:r>
    </w:p>
    <w:p w14:paraId="07FE1B54">
      <w:pPr>
        <w:spacing w:line="560" w:lineRule="exact"/>
        <w:ind w:firstLine="480" w:firstLineChars="200"/>
        <w:rPr>
          <w:rFonts w:ascii="宋体" w:hAnsi="宋体" w:eastAsia="宋体" w:cs="宋体"/>
          <w:color w:val="A6A6A6" w:themeColor="background1" w:themeShade="A6"/>
          <w:sz w:val="24"/>
        </w:rPr>
      </w:pPr>
      <w:r>
        <w:rPr>
          <w:rFonts w:hint="eastAsia" w:ascii="宋体" w:hAnsi="宋体" w:eastAsia="宋体" w:cs="宋体"/>
          <w:color w:val="000000"/>
          <w:sz w:val="24"/>
        </w:rPr>
        <w:t>4.中标人需根据合同约定的时间向采购人开具正式税务发票，所涉税金由中标人承担。</w:t>
      </w:r>
    </w:p>
    <w:p w14:paraId="4AABAB8D">
      <w:pPr>
        <w:pStyle w:val="20"/>
        <w:ind w:firstLine="0" w:firstLineChars="0"/>
        <w:outlineLvl w:val="0"/>
        <w:rPr>
          <w:rFonts w:ascii="宋体" w:hAnsi="宋体" w:eastAsia="宋体"/>
          <w:b/>
          <w:sz w:val="28"/>
        </w:rPr>
      </w:pPr>
      <w:r>
        <w:rPr>
          <w:rFonts w:hint="eastAsia" w:ascii="宋体" w:hAnsi="宋体" w:eastAsia="宋体"/>
          <w:b/>
          <w:sz w:val="28"/>
        </w:rPr>
        <w:t>六、</w:t>
      </w:r>
      <w:r>
        <w:rPr>
          <w:rFonts w:ascii="宋体" w:hAnsi="宋体" w:eastAsia="宋体"/>
          <w:b/>
          <w:sz w:val="28"/>
        </w:rPr>
        <w:t>履约验收</w:t>
      </w:r>
    </w:p>
    <w:p w14:paraId="6FEEECC5">
      <w:pPr>
        <w:pStyle w:val="6"/>
        <w:spacing w:line="560" w:lineRule="exact"/>
        <w:ind w:firstLine="480" w:firstLineChars="200"/>
        <w:rPr>
          <w:rFonts w:hint="eastAsia"/>
          <w:bCs/>
          <w:color w:val="auto"/>
          <w:sz w:val="24"/>
          <w:lang w:val="en-US" w:eastAsia="zh-CN"/>
        </w:rPr>
      </w:pPr>
      <w:r>
        <w:rPr>
          <w:rFonts w:hint="eastAsia"/>
          <w:bCs/>
          <w:color w:val="auto"/>
          <w:sz w:val="24"/>
        </w:rPr>
        <w:t>（一）</w:t>
      </w:r>
      <w:r>
        <w:rPr>
          <w:rFonts w:hint="eastAsia"/>
          <w:bCs/>
          <w:color w:val="auto"/>
          <w:sz w:val="24"/>
          <w:lang w:val="en-US" w:eastAsia="zh-CN"/>
        </w:rPr>
        <w:t>服务验收</w:t>
      </w:r>
    </w:p>
    <w:p w14:paraId="2D7AA61C">
      <w:pPr>
        <w:pStyle w:val="6"/>
        <w:spacing w:line="560" w:lineRule="exact"/>
        <w:ind w:firstLine="480" w:firstLineChars="200"/>
        <w:rPr>
          <w:bCs/>
          <w:color w:val="auto"/>
          <w:sz w:val="24"/>
        </w:rPr>
      </w:pP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color w:val="auto"/>
          <w:sz w:val="24"/>
          <w:szCs w:val="24"/>
          <w:highlight w:val="none"/>
        </w:rPr>
        <w:t>应按本合同约定的服务要求，</w:t>
      </w:r>
      <w:r>
        <w:rPr>
          <w:rFonts w:hint="eastAsia" w:ascii="宋体" w:hAnsi="宋体" w:eastAsia="宋体" w:cs="宋体"/>
          <w:b w:val="0"/>
          <w:bCs w:val="0"/>
          <w:color w:val="auto"/>
          <w:sz w:val="24"/>
          <w:szCs w:val="24"/>
          <w:highlight w:val="none"/>
          <w:lang w:val="en-US" w:eastAsia="zh-CN"/>
        </w:rPr>
        <w:t>按课程（或单项视频录制服务）</w:t>
      </w:r>
      <w:r>
        <w:rPr>
          <w:rFonts w:hint="eastAsia" w:ascii="宋体" w:hAnsi="宋体" w:eastAsia="宋体" w:cs="宋体"/>
          <w:b w:val="0"/>
          <w:bCs w:val="0"/>
          <w:color w:val="auto"/>
          <w:sz w:val="24"/>
          <w:szCs w:val="24"/>
          <w:highlight w:val="none"/>
        </w:rPr>
        <w:t>向</w:t>
      </w:r>
      <w:r>
        <w:rPr>
          <w:rFonts w:hint="eastAsia" w:ascii="宋体" w:hAnsi="宋体" w:eastAsia="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rPr>
        <w:t>提交验收申请，</w:t>
      </w:r>
      <w:r>
        <w:rPr>
          <w:rFonts w:hint="eastAsia" w:ascii="宋体" w:hAnsi="宋体" w:eastAsia="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rPr>
        <w:t>收到</w:t>
      </w:r>
      <w:r>
        <w:rPr>
          <w:rFonts w:hint="eastAsia" w:ascii="宋体" w:hAnsi="宋体" w:eastAsia="宋体" w:cs="宋体"/>
          <w:b w:val="0"/>
          <w:bCs w:val="0"/>
          <w:color w:val="auto"/>
          <w:sz w:val="24"/>
          <w:szCs w:val="24"/>
          <w:highlight w:val="none"/>
          <w:lang w:val="en-US" w:eastAsia="zh-CN"/>
        </w:rPr>
        <w:t>中标方</w:t>
      </w:r>
      <w:r>
        <w:rPr>
          <w:rFonts w:hint="eastAsia" w:ascii="宋体" w:hAnsi="宋体" w:eastAsia="宋体" w:cs="宋体"/>
          <w:b w:val="0"/>
          <w:bCs w:val="0"/>
          <w:color w:val="auto"/>
          <w:sz w:val="24"/>
          <w:szCs w:val="24"/>
          <w:highlight w:val="none"/>
        </w:rPr>
        <w:t>的验收申请后7日内进行验收，如确认，确认后即为项目验收通过，如提出问题的，</w:t>
      </w:r>
      <w:r>
        <w:rPr>
          <w:rFonts w:hint="eastAsia"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color w:val="auto"/>
          <w:sz w:val="24"/>
          <w:szCs w:val="24"/>
          <w:highlight w:val="none"/>
        </w:rPr>
        <w:t>应立即整改解决。逾期确认</w:t>
      </w:r>
      <w:r>
        <w:rPr>
          <w:rFonts w:hint="eastAsia" w:ascii="宋体" w:hAnsi="宋体" w:eastAsia="宋体" w:cs="宋体"/>
          <w:b w:val="0"/>
          <w:bCs w:val="0"/>
          <w:color w:val="auto"/>
          <w:sz w:val="24"/>
          <w:szCs w:val="24"/>
          <w:highlight w:val="none"/>
          <w:lang w:val="en-US" w:eastAsia="zh-CN"/>
        </w:rPr>
        <w:t>且已投入使用</w:t>
      </w:r>
      <w:r>
        <w:rPr>
          <w:rFonts w:hint="eastAsia" w:ascii="宋体" w:hAnsi="宋体" w:eastAsia="宋体" w:cs="宋体"/>
          <w:b w:val="0"/>
          <w:bCs w:val="0"/>
          <w:color w:val="auto"/>
          <w:sz w:val="24"/>
          <w:szCs w:val="24"/>
          <w:highlight w:val="none"/>
        </w:rPr>
        <w:t>的，视为双方认可验收成果。</w:t>
      </w:r>
    </w:p>
    <w:p w14:paraId="2CD71E4A">
      <w:pPr>
        <w:pStyle w:val="6"/>
        <w:spacing w:line="560" w:lineRule="exact"/>
        <w:ind w:firstLine="480" w:firstLineChars="200"/>
        <w:rPr>
          <w:bCs/>
          <w:color w:val="auto"/>
          <w:sz w:val="24"/>
        </w:rPr>
      </w:pPr>
      <w:r>
        <w:rPr>
          <w:rFonts w:hint="eastAsia"/>
          <w:bCs/>
          <w:color w:val="auto"/>
          <w:sz w:val="24"/>
        </w:rPr>
        <w:t>（</w:t>
      </w:r>
      <w:r>
        <w:rPr>
          <w:rFonts w:hint="eastAsia"/>
          <w:bCs/>
          <w:color w:val="auto"/>
          <w:sz w:val="24"/>
          <w:lang w:val="en-US" w:eastAsia="zh-CN"/>
        </w:rPr>
        <w:t>二</w:t>
      </w:r>
      <w:r>
        <w:rPr>
          <w:rFonts w:hint="eastAsia"/>
          <w:bCs/>
          <w:color w:val="auto"/>
          <w:sz w:val="24"/>
        </w:rPr>
        <w:t>）违约处置</w:t>
      </w:r>
    </w:p>
    <w:p w14:paraId="5914385B">
      <w:pPr>
        <w:pStyle w:val="6"/>
        <w:spacing w:line="560" w:lineRule="exact"/>
        <w:ind w:firstLine="480" w:firstLineChars="200"/>
        <w:rPr>
          <w:bCs/>
          <w:color w:val="auto"/>
          <w:sz w:val="24"/>
        </w:rPr>
      </w:pPr>
      <w:r>
        <w:rPr>
          <w:rFonts w:hint="eastAsia"/>
          <w:bCs/>
          <w:color w:val="auto"/>
          <w:sz w:val="24"/>
        </w:rPr>
        <w:t>1.出现以下任何情形之一的，采购人有权单方面解除合同并向中标人收取合同总价10%的违约金，若因此造成采购人损失的，中标人还应当向采购人承担相应的损失：</w:t>
      </w:r>
    </w:p>
    <w:p w14:paraId="5ACFA5AE">
      <w:pPr>
        <w:pStyle w:val="6"/>
        <w:spacing w:line="560" w:lineRule="exact"/>
        <w:ind w:firstLine="480" w:firstLineChars="200"/>
        <w:rPr>
          <w:bCs/>
          <w:color w:val="auto"/>
          <w:sz w:val="24"/>
        </w:rPr>
      </w:pPr>
      <w:r>
        <w:rPr>
          <w:rFonts w:hint="eastAsia"/>
          <w:bCs/>
          <w:color w:val="auto"/>
          <w:sz w:val="24"/>
        </w:rPr>
        <w:t>（1）中标人拒绝</w:t>
      </w:r>
      <w:r>
        <w:rPr>
          <w:rFonts w:hint="eastAsia"/>
          <w:bCs/>
          <w:color w:val="auto"/>
          <w:sz w:val="24"/>
          <w:lang w:val="en-US" w:eastAsia="zh-CN"/>
        </w:rPr>
        <w:t>服务</w:t>
      </w:r>
      <w:r>
        <w:rPr>
          <w:rFonts w:hint="eastAsia"/>
          <w:bCs/>
          <w:color w:val="auto"/>
          <w:sz w:val="24"/>
        </w:rPr>
        <w:t>或逾期</w:t>
      </w:r>
      <w:r>
        <w:rPr>
          <w:rFonts w:hint="eastAsia"/>
          <w:bCs/>
          <w:color w:val="auto"/>
          <w:sz w:val="24"/>
          <w:lang w:val="en-US" w:eastAsia="zh-CN"/>
        </w:rPr>
        <w:t>完成服务达</w:t>
      </w:r>
      <w:r>
        <w:rPr>
          <w:rFonts w:hint="eastAsia"/>
          <w:bCs/>
          <w:color w:val="auto"/>
          <w:sz w:val="24"/>
        </w:rPr>
        <w:t>15</w:t>
      </w:r>
      <w:r>
        <w:rPr>
          <w:rFonts w:hint="eastAsia"/>
          <w:bCs/>
          <w:color w:val="auto"/>
          <w:sz w:val="24"/>
          <w:lang w:val="en-US" w:eastAsia="zh-CN"/>
        </w:rPr>
        <w:t>日的</w:t>
      </w:r>
      <w:r>
        <w:rPr>
          <w:rFonts w:hint="eastAsia"/>
          <w:bCs/>
          <w:color w:val="auto"/>
          <w:sz w:val="24"/>
        </w:rPr>
        <w:t>；</w:t>
      </w:r>
    </w:p>
    <w:p w14:paraId="45B462AD">
      <w:pPr>
        <w:pStyle w:val="6"/>
        <w:spacing w:line="560" w:lineRule="exact"/>
        <w:ind w:firstLine="480" w:firstLineChars="200"/>
        <w:rPr>
          <w:bCs/>
          <w:color w:val="auto"/>
          <w:sz w:val="24"/>
        </w:rPr>
      </w:pPr>
      <w:r>
        <w:rPr>
          <w:rFonts w:hint="eastAsia"/>
          <w:bCs/>
          <w:color w:val="auto"/>
          <w:sz w:val="24"/>
        </w:rPr>
        <w:t>（2）中标人交付的</w:t>
      </w:r>
      <w:r>
        <w:rPr>
          <w:rFonts w:hint="eastAsia"/>
          <w:bCs/>
          <w:color w:val="auto"/>
          <w:sz w:val="24"/>
          <w:lang w:val="en-US" w:eastAsia="zh-CN"/>
        </w:rPr>
        <w:t>服务</w:t>
      </w:r>
      <w:r>
        <w:rPr>
          <w:rFonts w:hint="eastAsia"/>
          <w:bCs/>
          <w:color w:val="auto"/>
          <w:sz w:val="24"/>
        </w:rPr>
        <w:t>不符合合同规定，且采购人拒收的；</w:t>
      </w:r>
    </w:p>
    <w:p w14:paraId="039AF9FF">
      <w:pPr>
        <w:pStyle w:val="6"/>
        <w:spacing w:line="560" w:lineRule="exact"/>
        <w:ind w:firstLine="480" w:firstLineChars="200"/>
        <w:rPr>
          <w:rFonts w:hint="eastAsia"/>
          <w:bCs/>
          <w:color w:val="auto"/>
          <w:sz w:val="24"/>
        </w:rPr>
      </w:pPr>
      <w:r>
        <w:rPr>
          <w:rFonts w:hint="eastAsia"/>
          <w:bCs/>
          <w:color w:val="auto"/>
          <w:sz w:val="24"/>
        </w:rPr>
        <w:t>（3）中标人交付的</w:t>
      </w:r>
      <w:r>
        <w:rPr>
          <w:rFonts w:hint="eastAsia"/>
          <w:bCs/>
          <w:color w:val="auto"/>
          <w:sz w:val="24"/>
          <w:lang w:val="en-US" w:eastAsia="zh-CN"/>
        </w:rPr>
        <w:t>服务</w:t>
      </w:r>
      <w:r>
        <w:rPr>
          <w:rFonts w:hint="eastAsia"/>
          <w:bCs/>
          <w:color w:val="auto"/>
          <w:sz w:val="24"/>
        </w:rPr>
        <w:t>经两次及以上验收仍不合格的；</w:t>
      </w:r>
    </w:p>
    <w:p w14:paraId="6CB98D5E">
      <w:pPr>
        <w:pStyle w:val="6"/>
        <w:spacing w:line="560" w:lineRule="exact"/>
        <w:ind w:firstLine="480" w:firstLineChars="200"/>
        <w:rPr>
          <w:bCs/>
          <w:color w:val="auto"/>
          <w:sz w:val="24"/>
        </w:rPr>
      </w:pPr>
      <w:r>
        <w:rPr>
          <w:rFonts w:hint="eastAsia"/>
          <w:bCs/>
          <w:color w:val="auto"/>
          <w:sz w:val="24"/>
        </w:rPr>
        <w:t>（</w:t>
      </w:r>
      <w:r>
        <w:rPr>
          <w:rFonts w:hint="eastAsia"/>
          <w:bCs/>
          <w:color w:val="auto"/>
          <w:sz w:val="24"/>
          <w:lang w:val="en-US" w:eastAsia="zh-CN"/>
        </w:rPr>
        <w:t>4</w:t>
      </w:r>
      <w:r>
        <w:rPr>
          <w:rFonts w:hint="eastAsia"/>
          <w:bCs/>
          <w:color w:val="auto"/>
          <w:sz w:val="24"/>
        </w:rPr>
        <w:t>）中标人提供的</w:t>
      </w:r>
      <w:r>
        <w:rPr>
          <w:rFonts w:hint="eastAsia"/>
          <w:bCs/>
          <w:color w:val="auto"/>
          <w:sz w:val="24"/>
          <w:lang w:val="en-US" w:eastAsia="zh-CN"/>
        </w:rPr>
        <w:t>服务</w:t>
      </w:r>
      <w:r>
        <w:rPr>
          <w:rFonts w:hint="eastAsia"/>
          <w:bCs/>
          <w:color w:val="auto"/>
          <w:sz w:val="24"/>
        </w:rPr>
        <w:t>涉及侵犯他人知识产权、技术秘密、商业秘密或其他权益纠纷的；</w:t>
      </w:r>
    </w:p>
    <w:p w14:paraId="3A05110B">
      <w:pPr>
        <w:pStyle w:val="6"/>
        <w:spacing w:line="560" w:lineRule="exact"/>
        <w:ind w:firstLine="480" w:firstLineChars="200"/>
        <w:rPr>
          <w:bCs/>
          <w:color w:val="auto"/>
          <w:sz w:val="24"/>
        </w:rPr>
      </w:pPr>
      <w:r>
        <w:rPr>
          <w:rFonts w:hint="eastAsia"/>
          <w:bCs/>
          <w:color w:val="auto"/>
          <w:sz w:val="24"/>
        </w:rPr>
        <w:t>（</w:t>
      </w:r>
      <w:r>
        <w:rPr>
          <w:rFonts w:hint="eastAsia"/>
          <w:bCs/>
          <w:color w:val="auto"/>
          <w:sz w:val="24"/>
          <w:lang w:val="en-US" w:eastAsia="zh-CN"/>
        </w:rPr>
        <w:t>5</w:t>
      </w:r>
      <w:r>
        <w:rPr>
          <w:rFonts w:hint="eastAsia"/>
          <w:bCs/>
          <w:color w:val="auto"/>
          <w:sz w:val="24"/>
        </w:rPr>
        <w:t>）中标人利用本合同实施损害采购人合法权益行为的。</w:t>
      </w:r>
    </w:p>
    <w:p w14:paraId="013DF19F">
      <w:pPr>
        <w:pStyle w:val="6"/>
        <w:spacing w:line="560" w:lineRule="exact"/>
        <w:ind w:firstLine="480" w:firstLineChars="200"/>
        <w:rPr>
          <w:bCs/>
          <w:color w:val="auto"/>
          <w:sz w:val="24"/>
        </w:rPr>
      </w:pPr>
      <w:r>
        <w:rPr>
          <w:rFonts w:hint="eastAsia"/>
          <w:bCs/>
          <w:color w:val="auto"/>
          <w:sz w:val="24"/>
        </w:rPr>
        <w:t>（</w:t>
      </w:r>
      <w:r>
        <w:rPr>
          <w:rFonts w:hint="eastAsia"/>
          <w:bCs/>
          <w:color w:val="auto"/>
          <w:sz w:val="24"/>
          <w:lang w:val="en-US" w:eastAsia="zh-CN"/>
        </w:rPr>
        <w:t>6</w:t>
      </w:r>
      <w:r>
        <w:rPr>
          <w:rFonts w:hint="eastAsia"/>
          <w:bCs/>
          <w:color w:val="auto"/>
          <w:sz w:val="24"/>
        </w:rPr>
        <w:t>）中标人不按合同约定履行义务，经采购人提出后，在合理期限内仍不改正的；</w:t>
      </w:r>
    </w:p>
    <w:p w14:paraId="71AE7624">
      <w:pPr>
        <w:pStyle w:val="6"/>
        <w:spacing w:line="560" w:lineRule="exact"/>
        <w:ind w:firstLine="480" w:firstLineChars="200"/>
        <w:rPr>
          <w:bCs/>
          <w:color w:val="auto"/>
          <w:sz w:val="24"/>
        </w:rPr>
      </w:pPr>
      <w:r>
        <w:rPr>
          <w:rFonts w:hint="eastAsia"/>
          <w:bCs/>
          <w:color w:val="auto"/>
          <w:sz w:val="24"/>
        </w:rPr>
        <w:t>（</w:t>
      </w:r>
      <w:r>
        <w:rPr>
          <w:rFonts w:hint="eastAsia"/>
          <w:bCs/>
          <w:color w:val="auto"/>
          <w:sz w:val="24"/>
          <w:lang w:val="en-US" w:eastAsia="zh-CN"/>
        </w:rPr>
        <w:t>7</w:t>
      </w:r>
      <w:r>
        <w:rPr>
          <w:rFonts w:hint="eastAsia"/>
          <w:bCs/>
          <w:color w:val="auto"/>
          <w:sz w:val="24"/>
        </w:rPr>
        <w:t>）中标人所交货的</w:t>
      </w:r>
      <w:r>
        <w:rPr>
          <w:rFonts w:hint="eastAsia"/>
          <w:bCs/>
          <w:color w:val="auto"/>
          <w:sz w:val="24"/>
          <w:lang w:val="en-US" w:eastAsia="zh-CN"/>
        </w:rPr>
        <w:t>服务</w:t>
      </w:r>
      <w:r>
        <w:rPr>
          <w:rFonts w:hint="eastAsia"/>
          <w:bCs/>
          <w:color w:val="auto"/>
          <w:sz w:val="24"/>
        </w:rPr>
        <w:t>验收不合格，或经</w:t>
      </w:r>
      <w:r>
        <w:rPr>
          <w:rFonts w:hint="eastAsia"/>
          <w:bCs/>
          <w:color w:val="auto"/>
          <w:sz w:val="24"/>
          <w:lang w:val="en-US" w:eastAsia="zh-CN"/>
        </w:rPr>
        <w:t>修改</w:t>
      </w:r>
      <w:r>
        <w:rPr>
          <w:rFonts w:hint="eastAsia"/>
          <w:bCs/>
          <w:color w:val="auto"/>
          <w:sz w:val="24"/>
        </w:rPr>
        <w:t>、退换后仍无法正常使用的，或虽可使用但无法达到本合同约定的参数及要求的。</w:t>
      </w:r>
    </w:p>
    <w:p w14:paraId="32F878AF">
      <w:pPr>
        <w:pStyle w:val="6"/>
        <w:spacing w:line="560" w:lineRule="exact"/>
        <w:ind w:firstLine="480" w:firstLineChars="200"/>
        <w:rPr>
          <w:bCs/>
          <w:color w:val="auto"/>
          <w:sz w:val="24"/>
        </w:rPr>
      </w:pPr>
      <w:r>
        <w:rPr>
          <w:rFonts w:hint="eastAsia"/>
          <w:bCs/>
          <w:color w:val="auto"/>
          <w:sz w:val="24"/>
        </w:rPr>
        <w:t>2.中标人逾期交付货物的，则每逾期一日采购人有权在履约保证金或合同价款中直接扣除合同总价的0.3‰作为违约金，直到交付验收合格货物时止。</w:t>
      </w:r>
    </w:p>
    <w:p w14:paraId="488E6B84">
      <w:pPr>
        <w:kinsoku w:val="0"/>
        <w:overflowPunct w:val="0"/>
        <w:rPr>
          <w:rFonts w:ascii="宋体" w:hAnsi="宋体" w:eastAsia="宋体" w:cs="宋体"/>
          <w:sz w:val="28"/>
          <w:szCs w:val="28"/>
        </w:rPr>
      </w:pPr>
    </w:p>
    <w:p w14:paraId="00FAEF1B">
      <w:pPr>
        <w:pageBreakBefore/>
        <w:jc w:val="center"/>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b/>
          <w:sz w:val="44"/>
          <w:szCs w:val="44"/>
        </w:rPr>
        <w:t>第三部分 评标办法</w:t>
      </w:r>
    </w:p>
    <w:p w14:paraId="2E98926C">
      <w:r>
        <w:rPr>
          <w:b/>
          <w:sz w:val="28"/>
        </w:rPr>
        <w:t>一、评标要求</w:t>
      </w:r>
    </w:p>
    <w:p w14:paraId="2A0A2B28">
      <w:r>
        <w:rPr>
          <w:b/>
          <w:sz w:val="24"/>
        </w:rPr>
        <w:t>1.评标方法</w:t>
      </w:r>
    </w:p>
    <w:p w14:paraId="74C6CE9E">
      <w:pPr>
        <w:ind w:firstLine="420" w:firstLineChars="200"/>
        <w:rPr>
          <w:rFonts w:hint="eastAsia"/>
        </w:rPr>
      </w:pPr>
      <w:r>
        <w:rPr>
          <w:rFonts w:hint="eastAsia"/>
        </w:rPr>
        <w:t>综合评分法,是指响应文件满足招标文件全部实质性要求，且按照评审因素的量化指标评审得分最高的潜在供应商为中标候选人的评标方法。（最低报价不是中标的唯一依据。）</w:t>
      </w:r>
    </w:p>
    <w:p w14:paraId="69FE87A2">
      <w:r>
        <w:rPr>
          <w:b/>
          <w:sz w:val="24"/>
        </w:rPr>
        <w:t>2.评标原则</w:t>
      </w:r>
    </w:p>
    <w:p w14:paraId="3EDD847B">
      <w:pPr>
        <w:ind w:firstLine="480"/>
      </w:pPr>
      <w:r>
        <w:t>2.1评标活动遵循公平、公正、科学和择优的原则，以</w:t>
      </w:r>
      <w:r>
        <w:rPr>
          <w:rFonts w:hint="eastAsia"/>
        </w:rPr>
        <w:t>采购文件</w:t>
      </w:r>
      <w:r>
        <w:t>和</w:t>
      </w:r>
      <w:r>
        <w:rPr>
          <w:rFonts w:hint="eastAsia"/>
        </w:rPr>
        <w:t>响应文件</w:t>
      </w:r>
      <w:r>
        <w:t>为评标的基本依据，并按照</w:t>
      </w:r>
      <w:r>
        <w:rPr>
          <w:rFonts w:hint="eastAsia"/>
        </w:rPr>
        <w:t>采购文件</w:t>
      </w:r>
      <w:r>
        <w:t>规定的评标方法和评标标准进行评标。</w:t>
      </w:r>
    </w:p>
    <w:p w14:paraId="483B5458">
      <w:pPr>
        <w:ind w:firstLine="480"/>
      </w:pPr>
      <w:r>
        <w:t>2.2具体评标事项由评标委员会负责，并按</w:t>
      </w:r>
      <w:r>
        <w:rPr>
          <w:rFonts w:hint="eastAsia"/>
        </w:rPr>
        <w:t>采购文件</w:t>
      </w:r>
      <w:r>
        <w:t>的规定办法进行评审。</w:t>
      </w:r>
    </w:p>
    <w:p w14:paraId="00AA9D2D">
      <w:pPr>
        <w:ind w:firstLine="480"/>
      </w:pPr>
      <w:r>
        <w:t>2.3合格</w:t>
      </w:r>
      <w:r>
        <w:rPr>
          <w:rFonts w:hint="eastAsia"/>
        </w:rPr>
        <w:t>潜在供应商</w:t>
      </w:r>
      <w:r>
        <w:t>不足须知前附表中约定的有效供应商家数的，不得评标。</w:t>
      </w:r>
    </w:p>
    <w:p w14:paraId="61C7B4F0">
      <w:r>
        <w:rPr>
          <w:b/>
          <w:sz w:val="24"/>
        </w:rPr>
        <w:t>3.评标委员会</w:t>
      </w:r>
    </w:p>
    <w:p w14:paraId="2140660C">
      <w:pPr>
        <w:ind w:firstLine="480"/>
      </w:pPr>
      <w:r>
        <w:t>3.1评标委员会由采购人代表和评审专家组成，成员人数应当为</w:t>
      </w:r>
      <w:r>
        <w:rPr>
          <w:rFonts w:hint="eastAsia"/>
        </w:rPr>
        <w:t>3</w:t>
      </w:r>
      <w:r>
        <w:t>人及以上单数，其中评审专家不得少于成员总数的三分之二。</w:t>
      </w:r>
    </w:p>
    <w:p w14:paraId="6B95EBFB">
      <w:pPr>
        <w:ind w:firstLine="480"/>
      </w:pPr>
      <w:r>
        <w:t>3.2评标应遵守下列评标纪律：</w:t>
      </w:r>
    </w:p>
    <w:p w14:paraId="3C7BA2CA">
      <w:pPr>
        <w:ind w:firstLine="480"/>
      </w:pPr>
      <w:r>
        <w:t>（1）评标情况不得私自外泄，有关信息由</w:t>
      </w:r>
      <w:r>
        <w:rPr>
          <w:rFonts w:hint="eastAsia"/>
        </w:rPr>
        <w:t>广东江门幼儿师范高等专科学校</w:t>
      </w:r>
      <w:r>
        <w:t>统一对外发布。</w:t>
      </w:r>
    </w:p>
    <w:p w14:paraId="5D55696C">
      <w:pPr>
        <w:ind w:firstLine="480"/>
      </w:pPr>
      <w:r>
        <w:t>（2）对</w:t>
      </w:r>
      <w:r>
        <w:rPr>
          <w:rFonts w:hint="eastAsia"/>
        </w:rPr>
        <w:t>潜在供应商</w:t>
      </w:r>
      <w:r>
        <w:t>提供的要求保密的资料，不得摘记翻印和外传。</w:t>
      </w:r>
    </w:p>
    <w:p w14:paraId="2DA3ACE4">
      <w:pPr>
        <w:ind w:firstLine="480"/>
      </w:pPr>
      <w:r>
        <w:t>（3）不得收受</w:t>
      </w:r>
      <w:r>
        <w:rPr>
          <w:rFonts w:hint="eastAsia"/>
        </w:rPr>
        <w:t>潜在</w:t>
      </w:r>
      <w:r>
        <w:t>供应商或有关人员的任何礼物，不得串联鼓动其他人袒护某</w:t>
      </w:r>
      <w:r>
        <w:rPr>
          <w:rFonts w:hint="eastAsia"/>
        </w:rPr>
        <w:t>潜在供应商</w:t>
      </w:r>
      <w:r>
        <w:t>。若与</w:t>
      </w:r>
      <w:r>
        <w:rPr>
          <w:rFonts w:hint="eastAsia"/>
        </w:rPr>
        <w:t>潜在供应商</w:t>
      </w:r>
      <w:r>
        <w:t>存在利害关系，则应主动声明并回避。</w:t>
      </w:r>
    </w:p>
    <w:p w14:paraId="4A2A90CE">
      <w:pPr>
        <w:ind w:firstLine="480"/>
      </w:pPr>
      <w:r>
        <w:t>（4）全体评委应按照</w:t>
      </w:r>
      <w:r>
        <w:rPr>
          <w:rFonts w:hint="eastAsia"/>
        </w:rPr>
        <w:t>采购文件</w:t>
      </w:r>
      <w:r>
        <w:t>规定进行评标，一切认定事项应查有实据且不得弄虚作假。</w:t>
      </w:r>
    </w:p>
    <w:p w14:paraId="33499E62">
      <w:pPr>
        <w:ind w:firstLine="480"/>
      </w:pPr>
      <w:r>
        <w:t>（5）评标委员会各成员应当独立对每个</w:t>
      </w:r>
      <w:r>
        <w:rPr>
          <w:rFonts w:hint="eastAsia"/>
        </w:rPr>
        <w:t>潜在供应商</w:t>
      </w:r>
      <w:r>
        <w:t>的</w:t>
      </w:r>
      <w:r>
        <w:rPr>
          <w:rFonts w:hint="eastAsia"/>
        </w:rPr>
        <w:t>响应文件</w:t>
      </w:r>
      <w:r>
        <w:t>进行评价，并对评价意见承担个人责任。评审过程中，不得发表倾向性言论。</w:t>
      </w:r>
    </w:p>
    <w:p w14:paraId="2A611751">
      <w:pPr>
        <w:ind w:firstLine="480"/>
      </w:pPr>
      <w:r>
        <w:t>※对违反评标纪律的评委，将取消其评委资格，对评标工作造成严重损失者将予以通报批评乃至追究法律责任。</w:t>
      </w:r>
    </w:p>
    <w:p w14:paraId="555B373F">
      <w:r>
        <w:rPr>
          <w:b/>
          <w:sz w:val="24"/>
        </w:rPr>
        <w:t>4.有下列情形之一的，视为</w:t>
      </w:r>
      <w:r>
        <w:rPr>
          <w:rFonts w:hint="eastAsia"/>
          <w:b/>
          <w:sz w:val="24"/>
        </w:rPr>
        <w:t>潜在供应商</w:t>
      </w:r>
      <w:r>
        <w:rPr>
          <w:b/>
          <w:sz w:val="24"/>
        </w:rPr>
        <w:t>串通投标，其投标无效；</w:t>
      </w:r>
    </w:p>
    <w:p w14:paraId="55966FAC">
      <w:pPr>
        <w:ind w:firstLine="480"/>
      </w:pPr>
      <w:r>
        <w:t>4.1不同</w:t>
      </w:r>
      <w:r>
        <w:rPr>
          <w:rFonts w:hint="eastAsia"/>
        </w:rPr>
        <w:t>潜在供应商</w:t>
      </w:r>
      <w:r>
        <w:t>的</w:t>
      </w:r>
      <w:r>
        <w:rPr>
          <w:rFonts w:hint="eastAsia"/>
        </w:rPr>
        <w:t>响应文件</w:t>
      </w:r>
      <w:r>
        <w:t>由同一单位或者个人编制；</w:t>
      </w:r>
    </w:p>
    <w:p w14:paraId="2A278E40">
      <w:pPr>
        <w:ind w:firstLine="480"/>
      </w:pPr>
      <w:r>
        <w:t>4.2不同</w:t>
      </w:r>
      <w:r>
        <w:rPr>
          <w:rFonts w:hint="eastAsia"/>
        </w:rPr>
        <w:t>潜在供应商</w:t>
      </w:r>
      <w:r>
        <w:t>委托同一单位或者个人办理投标事宜；</w:t>
      </w:r>
    </w:p>
    <w:p w14:paraId="5165BEF8">
      <w:pPr>
        <w:ind w:firstLine="480"/>
      </w:pPr>
      <w:r>
        <w:t>4.3不同</w:t>
      </w:r>
      <w:r>
        <w:rPr>
          <w:rFonts w:hint="eastAsia"/>
        </w:rPr>
        <w:t>潜在供应商</w:t>
      </w:r>
      <w:r>
        <w:t>的</w:t>
      </w:r>
      <w:r>
        <w:rPr>
          <w:rFonts w:hint="eastAsia"/>
        </w:rPr>
        <w:t>响应文件</w:t>
      </w:r>
      <w:r>
        <w:t>载明的项目管理成员或者联系人员为同一人；</w:t>
      </w:r>
    </w:p>
    <w:p w14:paraId="2B388699">
      <w:pPr>
        <w:ind w:firstLine="480"/>
      </w:pPr>
      <w:r>
        <w:t>4.4不同</w:t>
      </w:r>
      <w:r>
        <w:rPr>
          <w:rFonts w:hint="eastAsia"/>
        </w:rPr>
        <w:t>潜在供应商</w:t>
      </w:r>
      <w:r>
        <w:t>的</w:t>
      </w:r>
      <w:r>
        <w:rPr>
          <w:rFonts w:hint="eastAsia"/>
        </w:rPr>
        <w:t>响应文件</w:t>
      </w:r>
      <w:r>
        <w:t>异常一致或者投标报价呈规律性差异；</w:t>
      </w:r>
    </w:p>
    <w:p w14:paraId="58D9633B">
      <w:pPr>
        <w:ind w:firstLine="480"/>
      </w:pPr>
      <w:r>
        <w:t>4.5不同</w:t>
      </w:r>
      <w:r>
        <w:rPr>
          <w:rFonts w:hint="eastAsia"/>
        </w:rPr>
        <w:t>潜在供应商</w:t>
      </w:r>
      <w:r>
        <w:t>的</w:t>
      </w:r>
      <w:r>
        <w:rPr>
          <w:rFonts w:hint="eastAsia"/>
        </w:rPr>
        <w:t>响应文件</w:t>
      </w:r>
      <w:r>
        <w:t>相互混装；</w:t>
      </w:r>
    </w:p>
    <w:p w14:paraId="6E13015A">
      <w:pPr>
        <w:ind w:firstLine="480"/>
      </w:pPr>
      <w:r>
        <w:t>4.6不同</w:t>
      </w:r>
      <w:r>
        <w:rPr>
          <w:rFonts w:hint="eastAsia"/>
        </w:rPr>
        <w:t>潜在供应商</w:t>
      </w:r>
      <w:r>
        <w:t>的投标保证金或购买电子保函支付款为从同一单位或个人的账户转出；</w:t>
      </w:r>
    </w:p>
    <w:p w14:paraId="059D78B5">
      <w:pPr>
        <w:ind w:firstLine="480"/>
      </w:pPr>
      <w:r>
        <w:t>4.7</w:t>
      </w:r>
      <w:r>
        <w:rPr>
          <w:rFonts w:hint="eastAsia"/>
        </w:rPr>
        <w:t>潜在供应商</w:t>
      </w:r>
      <w:r>
        <w:t>上传的电子</w:t>
      </w:r>
      <w:r>
        <w:rPr>
          <w:rFonts w:hint="eastAsia"/>
        </w:rPr>
        <w:t>响应文件</w:t>
      </w:r>
      <w:r>
        <w:t>使用该项目其他</w:t>
      </w:r>
      <w:r>
        <w:rPr>
          <w:rFonts w:hint="eastAsia"/>
        </w:rPr>
        <w:t>潜在供应商</w:t>
      </w:r>
      <w:r>
        <w:t>的数字证书加密的或加盖该项目的其他</w:t>
      </w:r>
      <w:r>
        <w:rPr>
          <w:rFonts w:hint="eastAsia"/>
        </w:rPr>
        <w:t>潜在供应商</w:t>
      </w:r>
      <w:r>
        <w:t>的电子印章的。</w:t>
      </w:r>
    </w:p>
    <w:p w14:paraId="4CC4AAAD">
      <w:pPr>
        <w:ind w:firstLine="480"/>
      </w:pPr>
      <w:r>
        <w:t xml:space="preserve"> 说明：在评标过程中发现</w:t>
      </w:r>
      <w:r>
        <w:rPr>
          <w:rFonts w:hint="eastAsia"/>
        </w:rPr>
        <w:t>潜在供应商</w:t>
      </w:r>
      <w:r>
        <w:t>有上述情形的，评标委员会应当认定其投标无效。同时，项目评审时被认定为串通投标的</w:t>
      </w:r>
      <w:r>
        <w:rPr>
          <w:rFonts w:hint="eastAsia"/>
        </w:rPr>
        <w:t>潜在供应商</w:t>
      </w:r>
      <w:r>
        <w:t>不得参加该合同项下的采购活动。</w:t>
      </w:r>
    </w:p>
    <w:p w14:paraId="19618ABA">
      <w:r>
        <w:rPr>
          <w:b/>
          <w:sz w:val="24"/>
        </w:rPr>
        <w:t>5.投标无效的情形</w:t>
      </w:r>
    </w:p>
    <w:p w14:paraId="29A7BA12">
      <w:pPr>
        <w:ind w:firstLine="480"/>
      </w:pPr>
      <w:r>
        <w:t>详见资格性审查、符合性审查和</w:t>
      </w:r>
      <w:r>
        <w:rPr>
          <w:rFonts w:hint="eastAsia"/>
        </w:rPr>
        <w:t>采购文件</w:t>
      </w:r>
      <w:r>
        <w:t>其他投标无效条款。</w:t>
      </w:r>
    </w:p>
    <w:p w14:paraId="04B5C14E">
      <w:r>
        <w:rPr>
          <w:b/>
          <w:sz w:val="24"/>
        </w:rPr>
        <w:t>6.定标</w:t>
      </w:r>
    </w:p>
    <w:p w14:paraId="191BF3D6">
      <w:pPr>
        <w:ind w:firstLine="480"/>
      </w:pPr>
      <w:r>
        <w:t>评标委员会按照</w:t>
      </w:r>
      <w:r>
        <w:rPr>
          <w:rFonts w:hint="eastAsia"/>
        </w:rPr>
        <w:t>采购文件</w:t>
      </w:r>
      <w:r>
        <w:t>确定的评标方法、步骤、标准，对</w:t>
      </w:r>
      <w:r>
        <w:rPr>
          <w:rFonts w:hint="eastAsia"/>
        </w:rPr>
        <w:t>响应文件</w:t>
      </w:r>
      <w:r>
        <w:t>进行评审。评标结束后，对</w:t>
      </w:r>
      <w:r>
        <w:rPr>
          <w:rFonts w:hint="eastAsia"/>
        </w:rPr>
        <w:t>潜在供应商</w:t>
      </w:r>
      <w:r>
        <w:t>的评审名次进行排序，确定</w:t>
      </w:r>
      <w:r>
        <w:rPr>
          <w:rFonts w:hint="eastAsia"/>
        </w:rPr>
        <w:t>潜在供应商</w:t>
      </w:r>
      <w:r>
        <w:t>或者推荐中标候选人。</w:t>
      </w:r>
    </w:p>
    <w:p w14:paraId="5E7C3C3C">
      <w:r>
        <w:rPr>
          <w:b/>
          <w:sz w:val="24"/>
        </w:rPr>
        <w:t>7.价格修正</w:t>
      </w:r>
    </w:p>
    <w:p w14:paraId="168A1946">
      <w:pPr>
        <w:ind w:firstLine="480"/>
      </w:pPr>
      <w:r>
        <w:t>对报价的计算错误按以下原则修正：</w:t>
      </w:r>
    </w:p>
    <w:p w14:paraId="705800C8">
      <w:pPr>
        <w:ind w:firstLine="480"/>
      </w:pPr>
      <w:r>
        <w:t>（1）</w:t>
      </w:r>
      <w:r>
        <w:rPr>
          <w:rFonts w:hint="eastAsia"/>
        </w:rPr>
        <w:t>响应文件</w:t>
      </w:r>
      <w:r>
        <w:t>中开标一览表内容与</w:t>
      </w:r>
      <w:r>
        <w:rPr>
          <w:rFonts w:hint="eastAsia"/>
        </w:rPr>
        <w:t>响应文件</w:t>
      </w:r>
      <w:r>
        <w:t>中相应内容不一致的，以开标一览表为准；</w:t>
      </w:r>
    </w:p>
    <w:p w14:paraId="7D4DE880">
      <w:pPr>
        <w:ind w:firstLine="480"/>
      </w:pPr>
      <w:r>
        <w:t>（2）大写金额和小写金额不一致的，以大写金额为准；</w:t>
      </w:r>
    </w:p>
    <w:p w14:paraId="07D48ABD">
      <w:pPr>
        <w:ind w:firstLine="480"/>
      </w:pPr>
      <w:r>
        <w:t>（3）单价金额小数点或者百分比有明显错位的，以开标一览表的总价为准，并修改单价。</w:t>
      </w:r>
    </w:p>
    <w:p w14:paraId="028EB290">
      <w:pPr>
        <w:ind w:firstLine="480"/>
      </w:pPr>
      <w:r>
        <w:t>（4）总价金额与按单价汇总金额不一致的，以单价金额计算结果为准。但是单价金额计算结果超过预算价的，对其按无效投标处理。</w:t>
      </w:r>
    </w:p>
    <w:p w14:paraId="1E90A370">
      <w:pPr>
        <w:ind w:firstLine="480"/>
      </w:pPr>
      <w:r>
        <w:t>（5）若投标客户端上传的电子报价数据与电子</w:t>
      </w:r>
      <w:r>
        <w:rPr>
          <w:rFonts w:hint="eastAsia"/>
        </w:rPr>
        <w:t>响应文件</w:t>
      </w:r>
      <w:r>
        <w:t>价格不一致的，以电子报价数据为准。</w:t>
      </w:r>
    </w:p>
    <w:p w14:paraId="554DAB5D">
      <w:pPr>
        <w:ind w:firstLine="480"/>
      </w:pPr>
      <w:r>
        <w:t>注：同时出现两种以上不一致的，按照前款规定的顺序在系统上进行价格澄清。澄清后的价格加盖电子印章确认后产生约束力，但不得超出</w:t>
      </w:r>
      <w:r>
        <w:rPr>
          <w:rFonts w:hint="eastAsia"/>
        </w:rPr>
        <w:t>响应文件</w:t>
      </w:r>
      <w:r>
        <w:t>的范围或者改变</w:t>
      </w:r>
      <w:r>
        <w:rPr>
          <w:rFonts w:hint="eastAsia"/>
        </w:rPr>
        <w:t>响应文件</w:t>
      </w:r>
      <w:r>
        <w:t>的实质性内容，</w:t>
      </w:r>
      <w:r>
        <w:rPr>
          <w:rFonts w:hint="eastAsia"/>
        </w:rPr>
        <w:t>潜在供应商</w:t>
      </w:r>
      <w:r>
        <w:t>不确认的，其投标无效。</w:t>
      </w:r>
    </w:p>
    <w:p w14:paraId="4ABD6E2A">
      <w:r>
        <w:rPr>
          <w:b/>
          <w:sz w:val="28"/>
        </w:rPr>
        <w:t>二.政府采购政策落实</w:t>
      </w:r>
    </w:p>
    <w:p w14:paraId="7F0D2F53">
      <w:r>
        <w:rPr>
          <w:b/>
          <w:sz w:val="24"/>
        </w:rPr>
        <w:t>1.节能、环保要求</w:t>
      </w:r>
    </w:p>
    <w:p w14:paraId="1488E8D4">
      <w:pPr>
        <w:ind w:firstLine="480"/>
      </w:pPr>
      <w:r>
        <w:t>采购的产品属于品目清单范围的，将依据国家确定的认证机构出具的、处于有效期之内的节能产品、环境标志产品认证证书，对获得证书的产品实施政府优先采购或强制采购，具体按照本</w:t>
      </w:r>
      <w:r>
        <w:rPr>
          <w:rFonts w:hint="eastAsia"/>
        </w:rPr>
        <w:t>采购文件</w:t>
      </w:r>
      <w:r>
        <w:t>相关要求执行。</w:t>
      </w:r>
    </w:p>
    <w:p w14:paraId="68D6E17E">
      <w:pPr>
        <w:ind w:firstLine="480"/>
      </w:pPr>
      <w:r>
        <w:t>相关认证机构和获证产品信息以市场监管总局组织建立的节能产品、环境标志产品认证结果信息发布平台公布为准。</w:t>
      </w:r>
    </w:p>
    <w:p w14:paraId="08143B38">
      <w:r>
        <w:rPr>
          <w:b/>
          <w:sz w:val="24"/>
        </w:rPr>
        <w:t>2.对小型、微型企业、监狱企业或残疾人福利性单位给予价格扣除</w:t>
      </w:r>
    </w:p>
    <w:p w14:paraId="5EC6838A">
      <w:pPr>
        <w:ind w:firstLine="480"/>
      </w:pPr>
      <w:r>
        <w:t>依照《政府采购促进中小企业发展管理办法》、《支持监狱企业发展有关问题的通知》和《财政部 民政部</w:t>
      </w:r>
      <w:r>
        <w:tab/>
      </w:r>
      <w:r>
        <w:tab/>
      </w:r>
      <w:r>
        <w:t xml:space="preserve">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0C7466D9">
      <w:r>
        <w:rPr>
          <w:b/>
          <w:sz w:val="24"/>
        </w:rPr>
        <w:t>3.价格扣除相关要求</w:t>
      </w:r>
    </w:p>
    <w:tbl>
      <w:tblPr>
        <w:tblStyle w:val="1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2D68C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770A7D73">
            <w:r>
              <w:t>序号</w:t>
            </w:r>
          </w:p>
        </w:tc>
        <w:tc>
          <w:tcPr>
            <w:tcW w:w="2160" w:type="dxa"/>
          </w:tcPr>
          <w:p w14:paraId="03ED8263">
            <w:r>
              <w:t>情形</w:t>
            </w:r>
          </w:p>
        </w:tc>
        <w:tc>
          <w:tcPr>
            <w:tcW w:w="2160" w:type="dxa"/>
          </w:tcPr>
          <w:p w14:paraId="4043F10D">
            <w:r>
              <w:t>适用对象</w:t>
            </w:r>
          </w:p>
        </w:tc>
        <w:tc>
          <w:tcPr>
            <w:tcW w:w="1246" w:type="dxa"/>
          </w:tcPr>
          <w:p w14:paraId="0C4E6430">
            <w:r>
              <w:t>价格扣除比例</w:t>
            </w:r>
          </w:p>
        </w:tc>
        <w:tc>
          <w:tcPr>
            <w:tcW w:w="2160" w:type="dxa"/>
          </w:tcPr>
          <w:p w14:paraId="14DE126F">
            <w:r>
              <w:t>计算公式</w:t>
            </w:r>
          </w:p>
        </w:tc>
      </w:tr>
      <w:tr w14:paraId="40C6D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7F6697D3">
            <w:pPr>
              <w:jc w:val="left"/>
            </w:pPr>
            <w:r>
              <w:t>注：（1）上述评标价仅用于计算价格分，成交金额以实际投标价为准。</w:t>
            </w:r>
            <w:r>
              <w:tab/>
            </w:r>
            <w:r>
              <w:tab/>
            </w:r>
            <w:r>
              <w:tab/>
            </w:r>
            <w:r>
              <w:tab/>
            </w:r>
            <w:r>
              <w:tab/>
            </w:r>
            <w:r>
              <w:t xml:space="preserve"> （2）组成联合体的大中型企业和其他自然人、法人或者其他组织、与小型、微型企业之间不得存在投资关系。</w:t>
            </w:r>
          </w:p>
        </w:tc>
      </w:tr>
    </w:tbl>
    <w:p w14:paraId="21ACDCAC">
      <w:pPr>
        <w:ind w:firstLine="480"/>
      </w:pPr>
      <w:r>
        <w:t>（1）所称小型和微型企业应当符合以下条件：</w:t>
      </w:r>
    </w:p>
    <w:p w14:paraId="5B0A7153">
      <w:pPr>
        <w:ind w:firstLine="480"/>
      </w:pPr>
      <w:r>
        <w:t>在中华人民共和国境内依法设立，依据国务院批准的中小企业划分标准确定的小型企业和微型企业，但与大企业的负责人为同一人，或者与大企业存在直接控股、管理关系的除外。</w:t>
      </w:r>
    </w:p>
    <w:p w14:paraId="60C56690">
      <w:pPr>
        <w:ind w:firstLine="480"/>
      </w:pPr>
      <w:r>
        <w:t>符合中小企业划分标准的个体工商户，在政府采购活动中视同中小企业。</w:t>
      </w:r>
    </w:p>
    <w:p w14:paraId="27D3A612">
      <w:pPr>
        <w:ind w:firstLine="480"/>
      </w:pPr>
      <w:r>
        <w:t>提供本企业（属于小微企业）制造的货物或者提供其他小型或微型企业制造的货物/提供本企业（属于小微企业）承接的服务。</w:t>
      </w:r>
    </w:p>
    <w:p w14:paraId="55656E6C">
      <w:pPr>
        <w:ind w:firstLine="480"/>
      </w:pPr>
      <w:r>
        <w:t>（2）符合中小企业扶持政策的</w:t>
      </w:r>
      <w:r>
        <w:rPr>
          <w:rFonts w:hint="eastAsia"/>
        </w:rPr>
        <w:t>潜在供应商</w:t>
      </w:r>
      <w:r>
        <w:t>应填写《中小企业声明函》；监狱企业须</w:t>
      </w:r>
      <w:r>
        <w:rPr>
          <w:rFonts w:hint="eastAsia"/>
        </w:rPr>
        <w:t>潜在供应商</w:t>
      </w:r>
      <w:r>
        <w:t>提供由监狱管理局、戒毒管理局（含新疆生产建设兵团）出具的属于监狱企业的证明文件；残疾人福利性单位应填写《残疾人福利性单位声明函》，否则不认定价格扣除。</w:t>
      </w:r>
    </w:p>
    <w:p w14:paraId="26C77CDD">
      <w:pPr>
        <w:ind w:firstLine="480"/>
      </w:pPr>
      <w:r>
        <w:t>说明：</w:t>
      </w:r>
      <w:r>
        <w:rPr>
          <w:rFonts w:hint="eastAsia"/>
        </w:rPr>
        <w:t>潜在供应商</w:t>
      </w:r>
      <w:r>
        <w:t>应当对其出具的《中小企业声明函》真实性负责，</w:t>
      </w:r>
      <w:r>
        <w:rPr>
          <w:rFonts w:hint="eastAsia"/>
        </w:rPr>
        <w:t>潜在供应商</w:t>
      </w:r>
      <w:r>
        <w:t>出具的《中小企业声明函》内容不实的，属于提供虚假材料谋取中标。</w:t>
      </w:r>
    </w:p>
    <w:p w14:paraId="6FF57B00">
      <w:pPr>
        <w:ind w:firstLine="480"/>
      </w:pPr>
      <w:r>
        <w:t>（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6E1BF975">
      <w:r>
        <w:rPr>
          <w:b/>
          <w:sz w:val="28"/>
        </w:rPr>
        <w:t>三、评审程序</w:t>
      </w:r>
    </w:p>
    <w:p w14:paraId="49EF2F74">
      <w:r>
        <w:rPr>
          <w:b/>
          <w:sz w:val="24"/>
        </w:rPr>
        <w:t>1.资格性审查和符合性审查</w:t>
      </w:r>
    </w:p>
    <w:p w14:paraId="44633F35">
      <w:pPr>
        <w:ind w:firstLine="480"/>
      </w:pPr>
      <w:r>
        <w:t>资格性审查。项目开标结束后，评标委员会应当依法对</w:t>
      </w:r>
      <w:r>
        <w:rPr>
          <w:rFonts w:hint="eastAsia"/>
        </w:rPr>
        <w:t>潜在供应商</w:t>
      </w:r>
      <w:r>
        <w:t>的资格进行审查，以确定</w:t>
      </w:r>
      <w:r>
        <w:rPr>
          <w:rFonts w:hint="eastAsia"/>
        </w:rPr>
        <w:t>潜在供应商</w:t>
      </w:r>
      <w:r>
        <w:t>是否具备投标资格。（详见后附表一资格性审查表）</w:t>
      </w:r>
    </w:p>
    <w:p w14:paraId="726708B2">
      <w:pPr>
        <w:ind w:firstLine="480"/>
      </w:pPr>
      <w:r>
        <w:t>符合性审查。评标委员会依据</w:t>
      </w:r>
      <w:r>
        <w:rPr>
          <w:rFonts w:hint="eastAsia"/>
        </w:rPr>
        <w:t>采购文件</w:t>
      </w:r>
      <w:r>
        <w:t>的规定，从</w:t>
      </w:r>
      <w:r>
        <w:rPr>
          <w:rFonts w:hint="eastAsia"/>
        </w:rPr>
        <w:t>响应文件</w:t>
      </w:r>
      <w:r>
        <w:t>的有效性、完整性和对</w:t>
      </w:r>
      <w:r>
        <w:rPr>
          <w:rFonts w:hint="eastAsia"/>
        </w:rPr>
        <w:t>采购文件</w:t>
      </w:r>
      <w:r>
        <w:t>的响应程度进行审查，以确定是否对</w:t>
      </w:r>
      <w:r>
        <w:rPr>
          <w:rFonts w:hint="eastAsia"/>
        </w:rPr>
        <w:t>采购文件</w:t>
      </w:r>
      <w:r>
        <w:t>的实质性要求作出响应。（详见后附表二符合性审查表）</w:t>
      </w:r>
    </w:p>
    <w:p w14:paraId="3491F52B">
      <w:pPr>
        <w:ind w:firstLine="480"/>
      </w:pPr>
      <w:r>
        <w:t>资格性审查和符合性审查中凡有其中任意一项未通过的，评审结果为未通过，未通过资格性审查、符合性审查的</w:t>
      </w:r>
      <w:r>
        <w:rPr>
          <w:rFonts w:hint="eastAsia"/>
        </w:rPr>
        <w:t>潜在供应商</w:t>
      </w:r>
      <w:r>
        <w:t>按无效投标处理。</w:t>
      </w:r>
    </w:p>
    <w:p w14:paraId="134FBE9C">
      <w:pPr>
        <w:ind w:firstLine="480"/>
      </w:pPr>
      <w:r>
        <w:t>评标委员会认为</w:t>
      </w:r>
      <w:r>
        <w:rPr>
          <w:rFonts w:hint="eastAsia"/>
        </w:rPr>
        <w:t>潜在供应商</w:t>
      </w:r>
      <w:r>
        <w:t>的报价明显低于其他通过符合性审查</w:t>
      </w:r>
      <w:r>
        <w:rPr>
          <w:rFonts w:hint="eastAsia"/>
        </w:rPr>
        <w:t>潜在供应商</w:t>
      </w:r>
      <w:r>
        <w:t>的报价，有可能影响产品质量或者不能诚信履约的，应当要求其在评标现场合理的时间内提供书面说明，必要时提交相关证明材料；</w:t>
      </w:r>
      <w:r>
        <w:rPr>
          <w:rFonts w:hint="eastAsia"/>
        </w:rPr>
        <w:t>潜在供应商</w:t>
      </w:r>
      <w:r>
        <w:t>不能证明其报价合理性的，评标委员会应当将其作为无效投标处理。</w:t>
      </w:r>
    </w:p>
    <w:p w14:paraId="74B74E81">
      <w:pPr>
        <w:ind w:firstLine="480"/>
      </w:pPr>
      <w:r>
        <w:t>合格</w:t>
      </w:r>
      <w:r>
        <w:rPr>
          <w:rFonts w:hint="eastAsia"/>
        </w:rPr>
        <w:t>潜在供应商</w:t>
      </w:r>
      <w:r>
        <w:t>不足3家的，不得评标。</w:t>
      </w:r>
    </w:p>
    <w:p w14:paraId="1C09BB5B">
      <w:pPr>
        <w:ind w:firstLine="480"/>
      </w:pPr>
      <w:r>
        <w:t>表一资格性审查表：</w:t>
      </w:r>
    </w:p>
    <w:tbl>
      <w:tblPr>
        <w:tblStyle w:val="12"/>
        <w:tblW w:w="4998"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836"/>
        <w:gridCol w:w="8448"/>
      </w:tblGrid>
      <w:tr w14:paraId="6DEC28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trPr>
        <w:tc>
          <w:tcPr>
            <w:tcW w:w="450" w:type="pct"/>
            <w:tcBorders>
              <w:top w:val="single" w:color="auto" w:sz="12" w:space="0"/>
              <w:bottom w:val="single" w:color="auto" w:sz="4" w:space="0"/>
            </w:tcBorders>
            <w:vAlign w:val="center"/>
          </w:tcPr>
          <w:p w14:paraId="3D9C3BCE">
            <w:pPr>
              <w:spacing w:line="360" w:lineRule="auto"/>
              <w:ind w:left="-120" w:leftChars="-57"/>
              <w:jc w:val="center"/>
              <w:rPr>
                <w:rFonts w:ascii="宋体" w:hAnsi="宋体" w:cs="宋体"/>
                <w:b/>
                <w:szCs w:val="21"/>
              </w:rPr>
            </w:pPr>
            <w:r>
              <w:rPr>
                <w:rFonts w:hint="eastAsia" w:ascii="宋体" w:hAnsi="宋体" w:cs="宋体"/>
                <w:b/>
                <w:szCs w:val="21"/>
              </w:rPr>
              <w:t>序号</w:t>
            </w:r>
          </w:p>
        </w:tc>
        <w:tc>
          <w:tcPr>
            <w:tcW w:w="4549" w:type="pct"/>
            <w:tcBorders>
              <w:top w:val="single" w:color="auto" w:sz="12" w:space="0"/>
            </w:tcBorders>
            <w:vAlign w:val="center"/>
          </w:tcPr>
          <w:p w14:paraId="0D8266D4">
            <w:pPr>
              <w:spacing w:line="360" w:lineRule="auto"/>
              <w:jc w:val="center"/>
              <w:rPr>
                <w:rFonts w:ascii="宋体" w:hAnsi="宋体" w:cs="宋体"/>
                <w:b/>
                <w:szCs w:val="21"/>
              </w:rPr>
            </w:pPr>
            <w:r>
              <w:rPr>
                <w:rFonts w:hint="eastAsia" w:ascii="宋体" w:hAnsi="宋体" w:cs="宋体"/>
                <w:b/>
                <w:szCs w:val="21"/>
              </w:rPr>
              <w:t>资格性审查内容</w:t>
            </w:r>
          </w:p>
        </w:tc>
      </w:tr>
      <w:tr w14:paraId="56AAAE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trPr>
        <w:tc>
          <w:tcPr>
            <w:tcW w:w="450" w:type="pct"/>
            <w:tcBorders>
              <w:top w:val="single" w:color="auto" w:sz="4" w:space="0"/>
              <w:bottom w:val="single" w:color="auto" w:sz="4" w:space="0"/>
            </w:tcBorders>
            <w:vAlign w:val="center"/>
          </w:tcPr>
          <w:p w14:paraId="7FA86154">
            <w:pPr>
              <w:numPr>
                <w:ilvl w:val="0"/>
                <w:numId w:val="4"/>
              </w:numPr>
              <w:spacing w:line="360" w:lineRule="auto"/>
              <w:jc w:val="center"/>
              <w:rPr>
                <w:rFonts w:ascii="宋体" w:hAnsi="宋体" w:cs="宋体"/>
              </w:rPr>
            </w:pPr>
          </w:p>
        </w:tc>
        <w:tc>
          <w:tcPr>
            <w:tcW w:w="4549" w:type="pct"/>
            <w:vAlign w:val="center"/>
          </w:tcPr>
          <w:p w14:paraId="27452352">
            <w:pPr>
              <w:spacing w:line="360" w:lineRule="auto"/>
              <w:rPr>
                <w:rFonts w:ascii="宋体" w:hAnsi="宋体" w:cs="宋体"/>
                <w:bCs/>
                <w:szCs w:val="20"/>
              </w:rPr>
            </w:pPr>
            <w:r>
              <w:rPr>
                <w:rFonts w:hint="eastAsia" w:ascii="宋体" w:hAnsi="宋体" w:cs="宋体"/>
                <w:szCs w:val="21"/>
              </w:rPr>
              <w:t>资格文件声明函</w:t>
            </w:r>
          </w:p>
        </w:tc>
      </w:tr>
      <w:tr w14:paraId="581F24F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39" w:hRule="atLeast"/>
        </w:trPr>
        <w:tc>
          <w:tcPr>
            <w:tcW w:w="450" w:type="pct"/>
            <w:tcBorders>
              <w:top w:val="single" w:color="auto" w:sz="4" w:space="0"/>
            </w:tcBorders>
            <w:vAlign w:val="center"/>
          </w:tcPr>
          <w:p w14:paraId="29C723F0">
            <w:pPr>
              <w:numPr>
                <w:ilvl w:val="0"/>
                <w:numId w:val="4"/>
              </w:numPr>
              <w:spacing w:line="360" w:lineRule="auto"/>
              <w:jc w:val="center"/>
              <w:rPr>
                <w:rFonts w:ascii="宋体" w:hAnsi="宋体" w:cs="宋体"/>
              </w:rPr>
            </w:pPr>
          </w:p>
        </w:tc>
        <w:tc>
          <w:tcPr>
            <w:tcW w:w="4549" w:type="pct"/>
            <w:vAlign w:val="center"/>
          </w:tcPr>
          <w:p w14:paraId="3F86DAE9">
            <w:pPr>
              <w:spacing w:line="360" w:lineRule="auto"/>
              <w:rPr>
                <w:rFonts w:ascii="宋体" w:hAnsi="宋体" w:cs="宋体"/>
                <w:bCs/>
                <w:szCs w:val="20"/>
              </w:rPr>
            </w:pPr>
            <w:r>
              <w:rPr>
                <w:rFonts w:hint="eastAsia" w:ascii="宋体" w:hAnsi="宋体" w:cs="宋体"/>
                <w:bCs/>
                <w:szCs w:val="20"/>
              </w:rPr>
              <w:t>落实政府采购政策需满足的资格要求：</w:t>
            </w:r>
          </w:p>
          <w:p w14:paraId="26E58254">
            <w:pPr>
              <w:spacing w:line="360" w:lineRule="auto"/>
              <w:rPr>
                <w:rFonts w:ascii="宋体" w:hAnsi="宋体" w:cs="宋体"/>
                <w:bCs/>
                <w:szCs w:val="20"/>
              </w:rPr>
            </w:pPr>
            <w:r>
              <w:rPr>
                <w:rFonts w:hint="eastAsia"/>
              </w:rPr>
              <w:t>（1）本项目属于专门面向</w:t>
            </w:r>
            <w:r>
              <w:rPr>
                <w:rFonts w:hint="eastAsia"/>
                <w:lang w:val="en-US" w:eastAsia="zh-CN"/>
              </w:rPr>
              <w:t>小微</w:t>
            </w:r>
            <w:r>
              <w:rPr>
                <w:rFonts w:hint="eastAsia"/>
              </w:rPr>
              <w:t>企业采购的项目。</w:t>
            </w:r>
          </w:p>
        </w:tc>
      </w:tr>
      <w:tr w14:paraId="6D96B6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1" w:hRule="atLeast"/>
        </w:trPr>
        <w:tc>
          <w:tcPr>
            <w:tcW w:w="450" w:type="pct"/>
            <w:vAlign w:val="center"/>
          </w:tcPr>
          <w:p w14:paraId="3798AD81">
            <w:pPr>
              <w:numPr>
                <w:ilvl w:val="0"/>
                <w:numId w:val="4"/>
              </w:numPr>
              <w:spacing w:line="360" w:lineRule="auto"/>
              <w:jc w:val="center"/>
              <w:rPr>
                <w:rFonts w:ascii="宋体" w:hAnsi="宋体" w:cs="宋体"/>
              </w:rPr>
            </w:pPr>
          </w:p>
        </w:tc>
        <w:tc>
          <w:tcPr>
            <w:tcW w:w="4549" w:type="pct"/>
            <w:vAlign w:val="center"/>
          </w:tcPr>
          <w:p w14:paraId="554EFB7B">
            <w:pPr>
              <w:spacing w:line="360" w:lineRule="auto"/>
              <w:outlineLvl w:val="2"/>
              <w:rPr>
                <w:rFonts w:ascii="宋体" w:hAnsi="宋体" w:cs="宋体"/>
                <w:bCs/>
                <w:szCs w:val="20"/>
              </w:rPr>
            </w:pPr>
            <w:r>
              <w:rPr>
                <w:rFonts w:hint="eastAsia" w:ascii="宋体" w:hAnsi="宋体" w:cs="宋体"/>
                <w:bCs/>
                <w:szCs w:val="20"/>
              </w:rPr>
              <w:t>本项目的特定资格要求：</w:t>
            </w:r>
          </w:p>
          <w:p w14:paraId="78D088ED">
            <w:pPr>
              <w:numPr>
                <w:ilvl w:val="0"/>
                <w:numId w:val="5"/>
              </w:numPr>
              <w:spacing w:line="360" w:lineRule="auto"/>
              <w:outlineLvl w:val="2"/>
              <w:rPr>
                <w:rFonts w:ascii="宋体" w:hAnsi="宋体" w:cs="宋体"/>
                <w:bCs/>
                <w:szCs w:val="20"/>
              </w:rPr>
            </w:pPr>
            <w:r>
              <w:rPr>
                <w:rFonts w:hint="eastAsia" w:ascii="宋体" w:hAnsi="宋体" w:cs="宋体"/>
                <w:bCs/>
                <w:szCs w:val="20"/>
              </w:rPr>
              <w:t>供应商必须是具有独立承担民事责任能力的在中华人民共和国境内注册的法人或其他组织或自然人，参选时提交有效的营业执照（或事业法人登记证或身份证等相关证明）副本复印件；分支机构参选的，须提供总公司和分公司营业执照副本复印件，总公司出具给分支机构的授权书。</w:t>
            </w:r>
          </w:p>
          <w:p w14:paraId="383F5879">
            <w:pPr>
              <w:spacing w:line="360" w:lineRule="auto"/>
              <w:outlineLvl w:val="2"/>
              <w:rPr>
                <w:rFonts w:ascii="宋体" w:hAnsi="宋体" w:cs="宋体"/>
                <w:bCs/>
                <w:szCs w:val="20"/>
              </w:rPr>
            </w:pPr>
            <w:r>
              <w:rPr>
                <w:rFonts w:hint="eastAsia" w:ascii="宋体" w:hAnsi="宋体" w:cs="宋体"/>
                <w:bCs/>
                <w:szCs w:val="20"/>
              </w:rPr>
              <w:t>2）供应商必须具有良好的商业信誉和健全的财务会计制度。</w:t>
            </w:r>
          </w:p>
          <w:p w14:paraId="46E438E4">
            <w:pPr>
              <w:spacing w:line="360" w:lineRule="auto"/>
              <w:outlineLvl w:val="2"/>
              <w:rPr>
                <w:rFonts w:ascii="宋体" w:hAnsi="宋体" w:cs="宋体"/>
                <w:bCs/>
                <w:szCs w:val="20"/>
              </w:rPr>
            </w:pPr>
            <w:r>
              <w:rPr>
                <w:rFonts w:hint="eastAsia" w:ascii="宋体" w:hAnsi="宋体" w:cs="宋体"/>
                <w:bCs/>
                <w:szCs w:val="20"/>
              </w:rPr>
              <w:t>3）具备履行合同所必需的设备和专业技术能力（按投标（响应）文件格式填报设备及专业技术能力情况）。</w:t>
            </w:r>
          </w:p>
          <w:p w14:paraId="68A252D5">
            <w:pPr>
              <w:spacing w:line="360" w:lineRule="auto"/>
              <w:outlineLvl w:val="2"/>
              <w:rPr>
                <w:rFonts w:ascii="宋体" w:hAnsi="宋体" w:cs="宋体"/>
                <w:bCs/>
                <w:szCs w:val="20"/>
              </w:rPr>
            </w:pPr>
            <w:r>
              <w:rPr>
                <w:rFonts w:hint="eastAsia" w:ascii="宋体" w:hAnsi="宋体" w:cs="宋体"/>
                <w:bCs/>
                <w:szCs w:val="20"/>
              </w:rPr>
              <w:t>4）有依法缴纳税收和社会保障资金的良好记录。</w:t>
            </w:r>
          </w:p>
          <w:p w14:paraId="22DC0D3F">
            <w:pPr>
              <w:spacing w:line="360" w:lineRule="auto"/>
              <w:outlineLvl w:val="2"/>
              <w:rPr>
                <w:rFonts w:ascii="宋体" w:hAnsi="宋体" w:cs="宋体"/>
                <w:bCs/>
                <w:szCs w:val="20"/>
              </w:rPr>
            </w:pPr>
            <w:r>
              <w:rPr>
                <w:rFonts w:hint="eastAsia" w:ascii="宋体" w:hAnsi="宋体" w:cs="宋体"/>
                <w:bCs/>
                <w:szCs w:val="20"/>
              </w:rPr>
              <w:t>5）供应商参加政府采购活动前三年内，在经营活动中没有重大违法记录（可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p w14:paraId="0877DE47">
            <w:pPr>
              <w:spacing w:line="360" w:lineRule="auto"/>
              <w:outlineLvl w:val="2"/>
              <w:rPr>
                <w:rFonts w:ascii="宋体" w:hAnsi="宋体" w:cs="宋体"/>
                <w:bCs/>
                <w:szCs w:val="20"/>
              </w:rPr>
            </w:pPr>
            <w:r>
              <w:rPr>
                <w:rFonts w:hint="eastAsia" w:ascii="宋体" w:hAnsi="宋体" w:cs="宋体"/>
                <w:bCs/>
                <w:szCs w:val="20"/>
              </w:rPr>
              <w:t>6）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 供应商可参考投标（报价）函相关承诺要求内容。）。</w:t>
            </w:r>
          </w:p>
          <w:p w14:paraId="3DFB6283">
            <w:pPr>
              <w:spacing w:line="360" w:lineRule="auto"/>
              <w:outlineLvl w:val="2"/>
              <w:rPr>
                <w:rFonts w:ascii="宋体" w:hAnsi="宋体" w:cs="宋体"/>
                <w:bCs/>
                <w:szCs w:val="20"/>
              </w:rPr>
            </w:pPr>
            <w:r>
              <w:rPr>
                <w:rFonts w:hint="eastAsia" w:ascii="宋体" w:hAnsi="宋体" w:cs="宋体"/>
                <w:bCs/>
                <w:szCs w:val="20"/>
              </w:rPr>
              <w:t>2.</w:t>
            </w:r>
            <w:r>
              <w:rPr>
                <w:rFonts w:hint="eastAsia" w:ascii="宋体" w:hAnsi="宋体" w:cs="宋体"/>
                <w:bCs/>
                <w:szCs w:val="20"/>
              </w:rPr>
              <w:tab/>
            </w:r>
            <w:r>
              <w:rPr>
                <w:rFonts w:hint="eastAsia" w:ascii="宋体" w:hAnsi="宋体" w:cs="宋体"/>
                <w:bCs/>
                <w:szCs w:val="20"/>
              </w:rPr>
              <w:t>投标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如相关失信记录已失效，投标供应商需提供相关证明资料）。</w:t>
            </w:r>
          </w:p>
          <w:p w14:paraId="6D449247">
            <w:pPr>
              <w:spacing w:line="360" w:lineRule="auto"/>
              <w:outlineLvl w:val="2"/>
              <w:rPr>
                <w:rFonts w:ascii="宋体" w:hAnsi="宋体" w:cs="宋体"/>
                <w:bCs/>
                <w:szCs w:val="20"/>
              </w:rPr>
            </w:pPr>
            <w:r>
              <w:rPr>
                <w:rFonts w:hint="eastAsia" w:ascii="宋体" w:hAnsi="宋体" w:cs="宋体"/>
                <w:bCs/>
                <w:szCs w:val="20"/>
              </w:rPr>
              <w:t>3.本项目不接受联合投标</w:t>
            </w:r>
          </w:p>
        </w:tc>
      </w:tr>
    </w:tbl>
    <w:p w14:paraId="77766B48">
      <w:pPr>
        <w:pStyle w:val="2"/>
        <w:ind w:firstLine="0"/>
      </w:pPr>
    </w:p>
    <w:p w14:paraId="0ACA197A">
      <w:pPr>
        <w:ind w:firstLine="480"/>
      </w:pPr>
      <w:r>
        <w:t>表二符合性审查表：</w:t>
      </w:r>
    </w:p>
    <w:p w14:paraId="1E52CF4E">
      <w:r>
        <w:t>采购包1：</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23"/>
        <w:gridCol w:w="8373"/>
      </w:tblGrid>
      <w:tr w14:paraId="56DAAA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12" w:space="0"/>
              <w:bottom w:val="single" w:color="auto" w:sz="4" w:space="0"/>
            </w:tcBorders>
            <w:vAlign w:val="center"/>
          </w:tcPr>
          <w:p w14:paraId="76F333C8">
            <w:pPr>
              <w:spacing w:line="360" w:lineRule="auto"/>
              <w:ind w:left="-120" w:leftChars="-57"/>
              <w:jc w:val="center"/>
              <w:rPr>
                <w:rFonts w:ascii="宋体" w:hAnsi="宋体" w:cs="宋体"/>
                <w:b/>
              </w:rPr>
            </w:pPr>
            <w:r>
              <w:rPr>
                <w:rFonts w:hint="eastAsia" w:ascii="宋体" w:hAnsi="宋体" w:cs="宋体"/>
                <w:b/>
              </w:rPr>
              <w:t>序号</w:t>
            </w:r>
          </w:p>
        </w:tc>
        <w:tc>
          <w:tcPr>
            <w:tcW w:w="8373" w:type="dxa"/>
            <w:tcBorders>
              <w:top w:val="single" w:color="auto" w:sz="12" w:space="0"/>
            </w:tcBorders>
            <w:vAlign w:val="center"/>
          </w:tcPr>
          <w:p w14:paraId="403F5DD8">
            <w:pPr>
              <w:spacing w:line="360" w:lineRule="auto"/>
              <w:jc w:val="center"/>
              <w:rPr>
                <w:rFonts w:ascii="宋体" w:hAnsi="宋体" w:cs="宋体"/>
                <w:b/>
                <w:szCs w:val="21"/>
              </w:rPr>
            </w:pPr>
            <w:r>
              <w:rPr>
                <w:rFonts w:hint="eastAsia" w:ascii="宋体" w:hAnsi="宋体" w:cs="宋体"/>
                <w:b/>
                <w:szCs w:val="21"/>
              </w:rPr>
              <w:t>符合性审查内容</w:t>
            </w:r>
          </w:p>
        </w:tc>
      </w:tr>
      <w:tr w14:paraId="384B976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bottom w:val="single" w:color="auto" w:sz="4" w:space="0"/>
            </w:tcBorders>
            <w:vAlign w:val="center"/>
          </w:tcPr>
          <w:p w14:paraId="61797929">
            <w:pPr>
              <w:spacing w:line="276" w:lineRule="auto"/>
              <w:jc w:val="center"/>
              <w:rPr>
                <w:rFonts w:ascii="宋体" w:hAnsi="宋体" w:cs="宋体"/>
              </w:rPr>
            </w:pPr>
            <w:r>
              <w:rPr>
                <w:rFonts w:hint="eastAsia" w:ascii="宋体" w:hAnsi="宋体" w:cs="宋体"/>
              </w:rPr>
              <w:t>1</w:t>
            </w:r>
          </w:p>
        </w:tc>
        <w:tc>
          <w:tcPr>
            <w:tcW w:w="8373" w:type="dxa"/>
            <w:vAlign w:val="center"/>
          </w:tcPr>
          <w:p w14:paraId="513497EC">
            <w:pPr>
              <w:spacing w:line="276" w:lineRule="auto"/>
              <w:rPr>
                <w:rFonts w:ascii="宋体" w:hAnsi="宋体" w:cs="宋体"/>
                <w:szCs w:val="21"/>
              </w:rPr>
            </w:pPr>
            <w:r>
              <w:rPr>
                <w:rFonts w:hint="eastAsia" w:ascii="宋体" w:hAnsi="宋体" w:cs="宋体"/>
                <w:szCs w:val="21"/>
              </w:rPr>
              <w:t>参选函</w:t>
            </w:r>
          </w:p>
        </w:tc>
      </w:tr>
      <w:tr w14:paraId="736F928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4" w:space="0"/>
              <w:bottom w:val="single" w:color="auto" w:sz="4" w:space="0"/>
            </w:tcBorders>
            <w:vAlign w:val="center"/>
          </w:tcPr>
          <w:p w14:paraId="6A95A9CF">
            <w:pPr>
              <w:spacing w:line="276" w:lineRule="auto"/>
              <w:jc w:val="center"/>
              <w:rPr>
                <w:rFonts w:ascii="宋体" w:hAnsi="宋体" w:cs="宋体"/>
              </w:rPr>
            </w:pPr>
            <w:r>
              <w:rPr>
                <w:rFonts w:hint="eastAsia" w:ascii="宋体" w:hAnsi="宋体" w:cs="宋体"/>
              </w:rPr>
              <w:t>2</w:t>
            </w:r>
          </w:p>
        </w:tc>
        <w:tc>
          <w:tcPr>
            <w:tcW w:w="8373" w:type="dxa"/>
            <w:vAlign w:val="center"/>
          </w:tcPr>
          <w:p w14:paraId="57B07446">
            <w:pPr>
              <w:spacing w:line="276" w:lineRule="auto"/>
              <w:rPr>
                <w:rFonts w:ascii="宋体" w:hAnsi="宋体" w:cs="宋体"/>
                <w:szCs w:val="21"/>
              </w:rPr>
            </w:pPr>
            <w:r>
              <w:rPr>
                <w:rFonts w:hint="eastAsia" w:ascii="宋体" w:hAnsi="宋体" w:cs="宋体"/>
                <w:szCs w:val="21"/>
              </w:rPr>
              <w:t>法定代表人（负责人）证明书、法定代表人（负责人）授权委托书</w:t>
            </w:r>
          </w:p>
        </w:tc>
      </w:tr>
      <w:tr w14:paraId="5CDE0B4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4" w:space="0"/>
            </w:tcBorders>
            <w:vAlign w:val="center"/>
          </w:tcPr>
          <w:p w14:paraId="72144D05">
            <w:pPr>
              <w:spacing w:line="276" w:lineRule="auto"/>
              <w:jc w:val="center"/>
              <w:rPr>
                <w:rFonts w:ascii="宋体" w:hAnsi="宋体" w:cs="宋体"/>
              </w:rPr>
            </w:pPr>
            <w:r>
              <w:rPr>
                <w:rFonts w:hint="eastAsia" w:ascii="宋体" w:hAnsi="宋体" w:cs="宋体"/>
              </w:rPr>
              <w:t>3</w:t>
            </w:r>
          </w:p>
        </w:tc>
        <w:tc>
          <w:tcPr>
            <w:tcW w:w="8373" w:type="dxa"/>
            <w:vAlign w:val="center"/>
          </w:tcPr>
          <w:p w14:paraId="2F51CDCB">
            <w:pPr>
              <w:spacing w:line="276" w:lineRule="auto"/>
              <w:rPr>
                <w:rFonts w:ascii="宋体" w:hAnsi="宋体" w:cs="宋体"/>
                <w:szCs w:val="21"/>
              </w:rPr>
            </w:pPr>
            <w:r>
              <w:rPr>
                <w:rFonts w:hint="eastAsia" w:ascii="宋体" w:hAnsi="宋体" w:cs="宋体"/>
                <w:szCs w:val="21"/>
              </w:rPr>
              <w:t>参选有效期：90天</w:t>
            </w:r>
          </w:p>
        </w:tc>
      </w:tr>
      <w:tr w14:paraId="6D20581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bottom w:val="single" w:color="auto" w:sz="4" w:space="0"/>
            </w:tcBorders>
            <w:vAlign w:val="center"/>
          </w:tcPr>
          <w:p w14:paraId="606DA83C">
            <w:pPr>
              <w:spacing w:line="276" w:lineRule="auto"/>
              <w:jc w:val="center"/>
              <w:rPr>
                <w:rFonts w:ascii="宋体" w:hAnsi="宋体" w:cs="宋体"/>
              </w:rPr>
            </w:pPr>
            <w:r>
              <w:rPr>
                <w:rFonts w:hint="eastAsia" w:ascii="宋体" w:hAnsi="宋体" w:cs="宋体"/>
              </w:rPr>
              <w:t>4</w:t>
            </w:r>
          </w:p>
        </w:tc>
        <w:tc>
          <w:tcPr>
            <w:tcW w:w="8373" w:type="dxa"/>
            <w:vAlign w:val="center"/>
          </w:tcPr>
          <w:p w14:paraId="4649ED96">
            <w:pPr>
              <w:spacing w:line="276" w:lineRule="auto"/>
              <w:rPr>
                <w:rFonts w:ascii="宋体" w:hAnsi="宋体" w:cs="宋体"/>
                <w:szCs w:val="21"/>
              </w:rPr>
            </w:pPr>
            <w:r>
              <w:rPr>
                <w:rFonts w:hint="eastAsia" w:ascii="宋体" w:hAnsi="宋体" w:cs="宋体"/>
                <w:szCs w:val="21"/>
              </w:rPr>
              <w:t>参选文件按照公开比选文件规定要求签署、盖章</w:t>
            </w:r>
          </w:p>
        </w:tc>
      </w:tr>
      <w:tr w14:paraId="706886C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bottom w:val="single" w:color="auto" w:sz="4" w:space="0"/>
            </w:tcBorders>
            <w:vAlign w:val="center"/>
          </w:tcPr>
          <w:p w14:paraId="1BD38B99">
            <w:pPr>
              <w:spacing w:line="276" w:lineRule="auto"/>
              <w:jc w:val="center"/>
              <w:rPr>
                <w:rFonts w:ascii="宋体" w:hAnsi="宋体" w:cs="宋体"/>
              </w:rPr>
            </w:pPr>
            <w:r>
              <w:rPr>
                <w:rFonts w:hint="eastAsia" w:ascii="宋体" w:hAnsi="宋体" w:cs="宋体"/>
              </w:rPr>
              <w:t>5</w:t>
            </w:r>
          </w:p>
        </w:tc>
        <w:tc>
          <w:tcPr>
            <w:tcW w:w="8373" w:type="dxa"/>
            <w:vAlign w:val="center"/>
          </w:tcPr>
          <w:p w14:paraId="649542EC">
            <w:pPr>
              <w:spacing w:line="276" w:lineRule="auto"/>
              <w:rPr>
                <w:rFonts w:ascii="宋体" w:hAnsi="宋体" w:cs="宋体"/>
                <w:szCs w:val="21"/>
              </w:rPr>
            </w:pPr>
            <w:r>
              <w:rPr>
                <w:rFonts w:hint="eastAsia" w:ascii="宋体" w:hAnsi="宋体" w:cs="宋体"/>
                <w:szCs w:val="21"/>
              </w:rPr>
              <w:t>参选报价是固定价且未超过对应货物相应采购预算</w:t>
            </w:r>
          </w:p>
        </w:tc>
      </w:tr>
      <w:tr w14:paraId="02CE066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4" w:space="0"/>
              <w:bottom w:val="single" w:color="auto" w:sz="4" w:space="0"/>
            </w:tcBorders>
            <w:vAlign w:val="center"/>
          </w:tcPr>
          <w:p w14:paraId="346DB42F">
            <w:pPr>
              <w:spacing w:line="276" w:lineRule="auto"/>
              <w:jc w:val="center"/>
              <w:rPr>
                <w:rFonts w:ascii="宋体" w:hAnsi="宋体" w:eastAsia="宋体" w:cs="宋体"/>
              </w:rPr>
            </w:pPr>
            <w:r>
              <w:rPr>
                <w:rFonts w:hint="eastAsia" w:ascii="宋体" w:hAnsi="宋体" w:cs="宋体"/>
              </w:rPr>
              <w:t>6</w:t>
            </w:r>
          </w:p>
        </w:tc>
        <w:tc>
          <w:tcPr>
            <w:tcW w:w="8373" w:type="dxa"/>
            <w:vAlign w:val="center"/>
          </w:tcPr>
          <w:p w14:paraId="6CFF44AF">
            <w:pPr>
              <w:spacing w:line="276" w:lineRule="auto"/>
              <w:rPr>
                <w:rFonts w:ascii="宋体" w:hAnsi="宋体" w:cs="宋体"/>
                <w:szCs w:val="21"/>
              </w:rPr>
            </w:pPr>
            <w:r>
              <w:rPr>
                <w:rFonts w:hint="eastAsia" w:ascii="宋体" w:hAnsi="宋体" w:cs="宋体"/>
                <w:szCs w:val="21"/>
              </w:rPr>
              <w:t>能满足采购需求的主要参数（带“★”号条款）</w:t>
            </w:r>
          </w:p>
        </w:tc>
      </w:tr>
      <w:tr w14:paraId="3C6DEDD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4" w:space="0"/>
              <w:bottom w:val="single" w:color="auto" w:sz="4" w:space="0"/>
            </w:tcBorders>
            <w:vAlign w:val="center"/>
          </w:tcPr>
          <w:p w14:paraId="2B99722F">
            <w:pPr>
              <w:spacing w:line="276" w:lineRule="auto"/>
              <w:jc w:val="center"/>
              <w:rPr>
                <w:rFonts w:ascii="宋体" w:hAnsi="宋体" w:eastAsia="宋体" w:cs="宋体"/>
              </w:rPr>
            </w:pPr>
            <w:r>
              <w:rPr>
                <w:rFonts w:hint="eastAsia" w:ascii="宋体" w:hAnsi="宋体" w:cs="宋体"/>
              </w:rPr>
              <w:t>7</w:t>
            </w:r>
          </w:p>
        </w:tc>
        <w:tc>
          <w:tcPr>
            <w:tcW w:w="8373" w:type="dxa"/>
            <w:vAlign w:val="center"/>
          </w:tcPr>
          <w:p w14:paraId="196AD658">
            <w:pPr>
              <w:spacing w:line="276" w:lineRule="auto"/>
              <w:rPr>
                <w:rFonts w:ascii="宋体" w:hAnsi="宋体" w:cs="宋体"/>
                <w:szCs w:val="21"/>
              </w:rPr>
            </w:pPr>
            <w:r>
              <w:rPr>
                <w:rFonts w:hint="eastAsia" w:ascii="宋体" w:hAnsi="宋体" w:cs="宋体"/>
                <w:szCs w:val="21"/>
              </w:rPr>
              <w:t>参选文件没有采购人不能接受的附加条件</w:t>
            </w:r>
          </w:p>
        </w:tc>
      </w:tr>
      <w:tr w14:paraId="6A8F48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723" w:type="dxa"/>
            <w:tcBorders>
              <w:top w:val="single" w:color="auto" w:sz="4" w:space="0"/>
              <w:bottom w:val="single" w:color="auto" w:sz="4" w:space="0"/>
            </w:tcBorders>
            <w:vAlign w:val="center"/>
          </w:tcPr>
          <w:p w14:paraId="32EA7243">
            <w:pPr>
              <w:spacing w:line="276" w:lineRule="auto"/>
              <w:jc w:val="center"/>
              <w:rPr>
                <w:rFonts w:ascii="宋体" w:hAnsi="宋体" w:eastAsia="宋体" w:cs="宋体"/>
              </w:rPr>
            </w:pPr>
            <w:r>
              <w:rPr>
                <w:rFonts w:hint="eastAsia" w:ascii="宋体" w:hAnsi="宋体" w:cs="宋体"/>
              </w:rPr>
              <w:t>8</w:t>
            </w:r>
          </w:p>
        </w:tc>
        <w:tc>
          <w:tcPr>
            <w:tcW w:w="8373" w:type="dxa"/>
            <w:vAlign w:val="center"/>
          </w:tcPr>
          <w:p w14:paraId="69B84464">
            <w:pPr>
              <w:spacing w:line="276" w:lineRule="auto"/>
              <w:rPr>
                <w:rFonts w:ascii="宋体" w:hAnsi="宋体" w:cs="宋体"/>
                <w:szCs w:val="21"/>
              </w:rPr>
            </w:pPr>
            <w:r>
              <w:rPr>
                <w:rFonts w:hint="eastAsia" w:ascii="宋体" w:hAnsi="宋体" w:cs="宋体"/>
                <w:szCs w:val="21"/>
              </w:rPr>
              <w:t>未出现法律、法规和公开比选文件规定的其他无效情形</w:t>
            </w:r>
          </w:p>
        </w:tc>
      </w:tr>
    </w:tbl>
    <w:p w14:paraId="768C3EFC">
      <w:r>
        <w:rPr>
          <w:b/>
          <w:sz w:val="24"/>
        </w:rPr>
        <w:t>2.</w:t>
      </w:r>
      <w:r>
        <w:rPr>
          <w:rFonts w:hint="eastAsia"/>
          <w:b/>
          <w:sz w:val="24"/>
        </w:rPr>
        <w:t>响应文件</w:t>
      </w:r>
      <w:r>
        <w:rPr>
          <w:b/>
          <w:sz w:val="24"/>
        </w:rPr>
        <w:t>澄清</w:t>
      </w:r>
    </w:p>
    <w:p w14:paraId="435EC3C4">
      <w:pPr>
        <w:ind w:firstLine="480"/>
      </w:pPr>
      <w:r>
        <w:t>2.1对于</w:t>
      </w:r>
      <w:r>
        <w:rPr>
          <w:rFonts w:hint="eastAsia"/>
        </w:rPr>
        <w:t>响应文件</w:t>
      </w:r>
      <w:r>
        <w:t>中含义不明确、同类问题表述不一致或者有明显文字和计算错误的内容，评标委员会应当在评审过程中发起在线澄清，要求</w:t>
      </w:r>
      <w:r>
        <w:rPr>
          <w:rFonts w:hint="eastAsia"/>
        </w:rPr>
        <w:t>潜在供应商</w:t>
      </w:r>
      <w:r>
        <w:t>针对价格或内容做出必要的澄清、说明或补正。代理机构可根据开标环节记录的授权代表人联系方式发送短信提醒或电话告知。</w:t>
      </w:r>
    </w:p>
    <w:p w14:paraId="6A5455AC">
      <w:pPr>
        <w:ind w:firstLine="480"/>
      </w:pPr>
      <w:r>
        <w:t>若因</w:t>
      </w:r>
      <w:r>
        <w:rPr>
          <w:rFonts w:hint="eastAsia"/>
        </w:rPr>
        <w:t>潜在供应商</w:t>
      </w:r>
      <w:r>
        <w:t>联系方式错误未接收短信、未接听电话或超时未进行澄清（响应）造成的不利后果由供应商自行承担。</w:t>
      </w:r>
      <w:r>
        <w:rPr>
          <w:rFonts w:hint="eastAsia"/>
        </w:rPr>
        <w:t>潜在供应商</w:t>
      </w:r>
      <w:r>
        <w:t>的澄清、说明或者补正不得超出</w:t>
      </w:r>
      <w:r>
        <w:rPr>
          <w:rFonts w:hint="eastAsia"/>
        </w:rPr>
        <w:t>响应文件</w:t>
      </w:r>
      <w:r>
        <w:t>的范围或者改变</w:t>
      </w:r>
      <w:r>
        <w:rPr>
          <w:rFonts w:hint="eastAsia"/>
        </w:rPr>
        <w:t>响应文件</w:t>
      </w:r>
      <w:r>
        <w:t>的实质性内容。</w:t>
      </w:r>
    </w:p>
    <w:p w14:paraId="00E88400">
      <w:pPr>
        <w:ind w:firstLine="480"/>
      </w:pPr>
      <w:r>
        <w:t>2.2评标委员会不接受</w:t>
      </w:r>
      <w:r>
        <w:rPr>
          <w:rFonts w:hint="eastAsia"/>
        </w:rPr>
        <w:t>潜在供应商</w:t>
      </w:r>
      <w:r>
        <w:t>主动提出的澄清、说明或补正。</w:t>
      </w:r>
    </w:p>
    <w:p w14:paraId="4782F256">
      <w:pPr>
        <w:ind w:firstLine="480"/>
      </w:pPr>
      <w:r>
        <w:t>2.3评标委员会对</w:t>
      </w:r>
      <w:r>
        <w:rPr>
          <w:rFonts w:hint="eastAsia"/>
        </w:rPr>
        <w:t>潜在供应商</w:t>
      </w:r>
      <w:r>
        <w:t>提交的澄清、说明或补正有疑问的，可以要求</w:t>
      </w:r>
      <w:r>
        <w:rPr>
          <w:rFonts w:hint="eastAsia"/>
        </w:rPr>
        <w:t>潜在供应商</w:t>
      </w:r>
      <w:r>
        <w:t>进一步澄清、说明或补正。</w:t>
      </w:r>
    </w:p>
    <w:p w14:paraId="46E0BB2A">
      <w:r>
        <w:rPr>
          <w:b/>
          <w:sz w:val="24"/>
        </w:rPr>
        <w:t>3.详细评审</w:t>
      </w:r>
    </w:p>
    <w:p w14:paraId="7706782E">
      <w:pPr>
        <w:pStyle w:val="11"/>
        <w:widowControl/>
        <w:spacing w:beforeAutospacing="0" w:afterAutospacing="0" w:line="315" w:lineRule="atLeast"/>
        <w:ind w:left="267" w:leftChars="100" w:hanging="57" w:hangingChars="27"/>
        <w:jc w:val="both"/>
        <w:rPr>
          <w:sz w:val="21"/>
          <w:szCs w:val="21"/>
        </w:rPr>
      </w:pPr>
      <w:r>
        <w:rPr>
          <w:rStyle w:val="15"/>
          <w:rFonts w:hint="eastAsia" w:ascii="宋体" w:hAnsi="宋体" w:eastAsia="宋体" w:cs="宋体"/>
          <w:bCs/>
          <w:sz w:val="21"/>
          <w:szCs w:val="21"/>
        </w:rPr>
        <w:t>评分因素及分值</w:t>
      </w:r>
    </w:p>
    <w:p w14:paraId="15AF2B70">
      <w:pPr>
        <w:pStyle w:val="11"/>
        <w:widowControl/>
        <w:spacing w:beforeAutospacing="0" w:afterAutospacing="0" w:line="315" w:lineRule="atLeast"/>
        <w:ind w:left="480" w:hanging="480"/>
        <w:jc w:val="both"/>
        <w:rPr>
          <w:sz w:val="21"/>
          <w:szCs w:val="21"/>
        </w:rPr>
      </w:pPr>
      <w:r>
        <w:rPr>
          <w:rFonts w:hint="eastAsia" w:ascii="宋体" w:hAnsi="宋体" w:eastAsia="宋体" w:cs="宋体"/>
          <w:sz w:val="21"/>
          <w:szCs w:val="21"/>
        </w:rPr>
        <w:t>评委考核打分的评分因素及分值</w:t>
      </w:r>
      <w:r>
        <w:rPr>
          <w:rFonts w:ascii="Calibri" w:hAnsi="Calibri" w:eastAsia="宋体" w:cs="Calibri"/>
          <w:sz w:val="21"/>
          <w:szCs w:val="21"/>
        </w:rPr>
        <w:t>:</w:t>
      </w:r>
      <w:r>
        <w:rPr>
          <w:rFonts w:hint="eastAsia" w:ascii="宋体" w:hAnsi="宋体" w:eastAsia="宋体" w:cs="宋体"/>
          <w:sz w:val="21"/>
          <w:szCs w:val="21"/>
        </w:rPr>
        <w:t>总分</w:t>
      </w:r>
      <w:r>
        <w:rPr>
          <w:rFonts w:ascii="Calibri" w:hAnsi="Calibri" w:eastAsia="宋体" w:cs="Calibri"/>
          <w:sz w:val="21"/>
          <w:szCs w:val="21"/>
        </w:rPr>
        <w:t>100</w:t>
      </w:r>
      <w:r>
        <w:rPr>
          <w:rFonts w:hint="eastAsia" w:ascii="宋体" w:hAnsi="宋体" w:eastAsia="宋体" w:cs="宋体"/>
          <w:sz w:val="21"/>
          <w:szCs w:val="21"/>
        </w:rPr>
        <w:t>分</w:t>
      </w:r>
    </w:p>
    <w:p w14:paraId="0A1C03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b/>
          <w:bCs/>
          <w:sz w:val="28"/>
          <w:szCs w:val="36"/>
          <w:lang w:val="en-US" w:eastAsia="zh-CN"/>
        </w:rPr>
      </w:pPr>
      <w:r>
        <w:rPr>
          <w:rFonts w:hint="eastAsia"/>
          <w:b/>
          <w:bCs/>
          <w:sz w:val="28"/>
          <w:szCs w:val="36"/>
          <w:lang w:val="en-US" w:eastAsia="zh-CN"/>
        </w:rPr>
        <w:t>（一）商务评审表</w:t>
      </w:r>
    </w:p>
    <w:tbl>
      <w:tblPr>
        <w:tblStyle w:val="12"/>
        <w:tblW w:w="89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23"/>
        <w:gridCol w:w="1010"/>
        <w:gridCol w:w="744"/>
        <w:gridCol w:w="6541"/>
      </w:tblGrid>
      <w:tr w14:paraId="56A16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1" w:hRule="atLeast"/>
          <w:jc w:val="center"/>
        </w:trPr>
        <w:tc>
          <w:tcPr>
            <w:tcW w:w="623" w:type="dxa"/>
            <w:noWrap w:val="0"/>
            <w:vAlign w:val="center"/>
          </w:tcPr>
          <w:p w14:paraId="424E946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010" w:type="dxa"/>
            <w:noWrap w:val="0"/>
            <w:vAlign w:val="center"/>
          </w:tcPr>
          <w:p w14:paraId="570463A0">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评审项目</w:t>
            </w:r>
          </w:p>
        </w:tc>
        <w:tc>
          <w:tcPr>
            <w:tcW w:w="744" w:type="dxa"/>
            <w:noWrap w:val="0"/>
            <w:vAlign w:val="center"/>
          </w:tcPr>
          <w:p w14:paraId="277F516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c>
          <w:tcPr>
            <w:tcW w:w="6541" w:type="dxa"/>
            <w:noWrap w:val="0"/>
            <w:vAlign w:val="center"/>
          </w:tcPr>
          <w:p w14:paraId="57810912">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评审内容</w:t>
            </w:r>
          </w:p>
        </w:tc>
      </w:tr>
      <w:tr w14:paraId="647CD0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7" w:hRule="atLeast"/>
          <w:jc w:val="center"/>
        </w:trPr>
        <w:tc>
          <w:tcPr>
            <w:tcW w:w="623" w:type="dxa"/>
            <w:noWrap w:val="0"/>
            <w:vAlign w:val="center"/>
          </w:tcPr>
          <w:p w14:paraId="1C1E1D49">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010" w:type="dxa"/>
            <w:noWrap w:val="0"/>
            <w:vAlign w:val="center"/>
          </w:tcPr>
          <w:p w14:paraId="19D28238">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kern w:val="0"/>
                <w:sz w:val="24"/>
                <w:szCs w:val="24"/>
              </w:rPr>
              <w:t>供应商认证体系</w:t>
            </w:r>
          </w:p>
        </w:tc>
        <w:tc>
          <w:tcPr>
            <w:tcW w:w="744" w:type="dxa"/>
            <w:noWrap w:val="0"/>
            <w:vAlign w:val="center"/>
          </w:tcPr>
          <w:p w14:paraId="21B70DDE">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6分</w:t>
            </w:r>
          </w:p>
        </w:tc>
        <w:tc>
          <w:tcPr>
            <w:tcW w:w="6541" w:type="dxa"/>
            <w:noWrap w:val="0"/>
            <w:vAlign w:val="center"/>
          </w:tcPr>
          <w:p w14:paraId="15D0FBAC">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参选人具有有效期内的质量管理体系认证证书、职业健康安全管理体系认证证书、环境管理体系认证证书，每提供一项得2分，最高得6分。 </w:t>
            </w:r>
          </w:p>
          <w:p w14:paraId="568AFE79">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注:同时提供证书及证书在中国国家认证认可监督管理委员会官方网站( www.cnca.gov.cn)查证网页截图，查询状态为有效方可计分。</w:t>
            </w:r>
          </w:p>
        </w:tc>
      </w:tr>
      <w:tr w14:paraId="006668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76" w:hRule="atLeast"/>
          <w:jc w:val="center"/>
        </w:trPr>
        <w:tc>
          <w:tcPr>
            <w:tcW w:w="623" w:type="dxa"/>
            <w:noWrap w:val="0"/>
            <w:vAlign w:val="center"/>
          </w:tcPr>
          <w:p w14:paraId="6BA15ABD">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p>
        </w:tc>
        <w:tc>
          <w:tcPr>
            <w:tcW w:w="1010" w:type="dxa"/>
            <w:noWrap w:val="0"/>
            <w:vAlign w:val="center"/>
          </w:tcPr>
          <w:p w14:paraId="0EA03374">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p>
          <w:p w14:paraId="166A3AFC">
            <w:pPr>
              <w:keepNext w:val="0"/>
              <w:keepLines w:val="0"/>
              <w:pageBreakBefore w:val="0"/>
              <w:kinsoku/>
              <w:wordWrap/>
              <w:overflowPunct/>
              <w:topLinePunct w:val="0"/>
              <w:autoSpaceDE/>
              <w:autoSpaceDN/>
              <w:bidi w:val="0"/>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同类业绩</w:t>
            </w:r>
          </w:p>
          <w:p w14:paraId="3507138B">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p>
        </w:tc>
        <w:tc>
          <w:tcPr>
            <w:tcW w:w="744" w:type="dxa"/>
            <w:noWrap w:val="0"/>
            <w:vAlign w:val="center"/>
          </w:tcPr>
          <w:p w14:paraId="716E474E">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10分</w:t>
            </w:r>
          </w:p>
        </w:tc>
        <w:tc>
          <w:tcPr>
            <w:tcW w:w="6541" w:type="dxa"/>
            <w:noWrap w:val="0"/>
            <w:vAlign w:val="top"/>
          </w:tcPr>
          <w:p w14:paraId="780B104F">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根据参选人2023年1月1日至今（以合同签订时间为准）承担过的</w:t>
            </w:r>
            <w:r>
              <w:rPr>
                <w:rFonts w:hint="eastAsia" w:ascii="宋体" w:hAnsi="宋体" w:eastAsia="宋体" w:cs="宋体"/>
                <w:bCs/>
                <w:color w:val="auto"/>
                <w:sz w:val="24"/>
                <w:szCs w:val="24"/>
                <w:highlight w:val="none"/>
              </w:rPr>
              <w:t>教学</w:t>
            </w:r>
            <w:r>
              <w:rPr>
                <w:rFonts w:hint="eastAsia" w:ascii="宋体" w:hAnsi="宋体" w:eastAsia="宋体" w:cs="宋体"/>
                <w:bCs/>
                <w:color w:val="auto"/>
                <w:sz w:val="24"/>
                <w:szCs w:val="24"/>
                <w:highlight w:val="none"/>
                <w:lang w:val="en-US" w:eastAsia="zh-CN"/>
              </w:rPr>
              <w:t>比赛资源制作类或课程资源建设类项目</w:t>
            </w:r>
            <w:r>
              <w:rPr>
                <w:rFonts w:hint="eastAsia" w:ascii="宋体" w:hAnsi="宋体" w:eastAsia="宋体" w:cs="宋体"/>
                <w:color w:val="auto"/>
                <w:sz w:val="24"/>
                <w:szCs w:val="24"/>
                <w:highlight w:val="none"/>
                <w:lang w:val="en-US" w:eastAsia="zh-CN"/>
              </w:rPr>
              <w:t>业绩进行评审：具有同类业绩的每一个得1分，最高得10分。</w:t>
            </w:r>
          </w:p>
          <w:p w14:paraId="77C60F80">
            <w:pPr>
              <w:keepNext w:val="0"/>
              <w:keepLines w:val="0"/>
              <w:pageBreakBefore w:val="0"/>
              <w:kinsoku/>
              <w:wordWrap/>
              <w:overflowPunct/>
              <w:topLinePunct w:val="0"/>
              <w:autoSpaceDE/>
              <w:autoSpaceDN/>
              <w:bidi w:val="0"/>
              <w:spacing w:line="44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注：需提供项目合同复印件作证明材料，并加盖参选人单位公章。</w:t>
            </w:r>
          </w:p>
        </w:tc>
      </w:tr>
      <w:tr w14:paraId="31685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76" w:hRule="atLeast"/>
          <w:jc w:val="center"/>
        </w:trPr>
        <w:tc>
          <w:tcPr>
            <w:tcW w:w="623" w:type="dxa"/>
            <w:noWrap w:val="0"/>
            <w:vAlign w:val="center"/>
          </w:tcPr>
          <w:p w14:paraId="12DEF08B">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1010" w:type="dxa"/>
            <w:noWrap w:val="0"/>
            <w:vAlign w:val="center"/>
          </w:tcPr>
          <w:p w14:paraId="1F07B220">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项目拟使用的设备情况</w:t>
            </w:r>
          </w:p>
        </w:tc>
        <w:tc>
          <w:tcPr>
            <w:tcW w:w="744" w:type="dxa"/>
            <w:noWrap w:val="0"/>
            <w:vAlign w:val="center"/>
          </w:tcPr>
          <w:p w14:paraId="5B84A993">
            <w:pPr>
              <w:keepNext w:val="0"/>
              <w:keepLines w:val="0"/>
              <w:pageBreakBefore w:val="0"/>
              <w:kinsoku/>
              <w:wordWrap/>
              <w:overflowPunct/>
              <w:topLinePunct w:val="0"/>
              <w:autoSpaceDE/>
              <w:autoSpaceDN/>
              <w:bidi w:val="0"/>
              <w:spacing w:line="44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4分</w:t>
            </w:r>
          </w:p>
        </w:tc>
        <w:tc>
          <w:tcPr>
            <w:tcW w:w="6541" w:type="dxa"/>
            <w:noWrap w:val="0"/>
            <w:vAlign w:val="top"/>
          </w:tcPr>
          <w:p w14:paraId="00D7530E">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1、提供高清4</w:t>
            </w:r>
            <w:r>
              <w:rPr>
                <w:rFonts w:hint="default" w:ascii="宋体" w:hAnsi="宋体" w:eastAsia="宋体" w:cs="宋体"/>
                <w:color w:val="auto"/>
                <w:sz w:val="24"/>
                <w:szCs w:val="24"/>
                <w:highlight w:val="none"/>
                <w:lang w:val="en-US" w:eastAsia="zh-CN"/>
              </w:rPr>
              <w:t>k</w:t>
            </w:r>
            <w:r>
              <w:rPr>
                <w:rFonts w:hint="eastAsia" w:ascii="宋体" w:hAnsi="宋体" w:eastAsia="宋体" w:cs="宋体"/>
                <w:color w:val="auto"/>
                <w:sz w:val="24"/>
                <w:szCs w:val="24"/>
                <w:highlight w:val="none"/>
                <w:lang w:val="en-US" w:eastAsia="zh-CN"/>
              </w:rPr>
              <w:t>摄像机设备，每台得0.5分，本项最高得2分；</w:t>
            </w:r>
          </w:p>
          <w:p w14:paraId="38B4D475">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2、提供导轨设备，每台得1分，本项最高得2分；</w:t>
            </w:r>
          </w:p>
          <w:p w14:paraId="254D843B">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以上设备为自有或租赁均可得分，提供购买发票（如自有）或租赁合同（如租赁）复印件加盖公章，不提供不得分。</w:t>
            </w:r>
          </w:p>
        </w:tc>
      </w:tr>
      <w:tr w14:paraId="21EE24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8918" w:type="dxa"/>
            <w:gridSpan w:val="4"/>
            <w:noWrap w:val="0"/>
            <w:vAlign w:val="center"/>
          </w:tcPr>
          <w:p w14:paraId="5EE2A017">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合计：</w:t>
            </w:r>
            <w:r>
              <w:rPr>
                <w:rFonts w:hint="eastAsia" w:ascii="宋体" w:hAnsi="宋体" w:eastAsia="宋体" w:cs="宋体"/>
                <w:bCs/>
                <w:color w:val="auto"/>
                <w:sz w:val="24"/>
                <w:szCs w:val="24"/>
                <w:highlight w:val="none"/>
                <w:lang w:val="en-US" w:eastAsia="zh-CN"/>
              </w:rPr>
              <w:t>20</w:t>
            </w:r>
            <w:r>
              <w:rPr>
                <w:rFonts w:hint="eastAsia" w:ascii="宋体" w:hAnsi="宋体" w:eastAsia="宋体" w:cs="宋体"/>
                <w:bCs/>
                <w:color w:val="auto"/>
                <w:sz w:val="24"/>
                <w:szCs w:val="24"/>
                <w:highlight w:val="none"/>
              </w:rPr>
              <w:t>分</w:t>
            </w:r>
          </w:p>
        </w:tc>
      </w:tr>
    </w:tbl>
    <w:p w14:paraId="462D2D51">
      <w:pPr>
        <w:pageBreakBefore w:val="0"/>
        <w:widowControl w:val="0"/>
        <w:kinsoku/>
        <w:wordWrap/>
        <w:overflowPunct/>
        <w:topLinePunct w:val="0"/>
        <w:bidi w:val="0"/>
        <w:spacing w:before="156" w:line="360" w:lineRule="auto"/>
        <w:jc w:val="center"/>
        <w:textAlignment w:val="auto"/>
        <w:rPr>
          <w:rFonts w:hint="eastAsia" w:ascii="宋体" w:hAnsi="宋体" w:eastAsia="宋体" w:cs="宋体"/>
          <w:b/>
          <w:color w:val="auto"/>
          <w:kern w:val="1"/>
          <w:sz w:val="24"/>
          <w:highlight w:val="none"/>
          <w:lang w:val="en-US" w:eastAsia="zh-CN"/>
        </w:rPr>
      </w:pPr>
    </w:p>
    <w:p w14:paraId="5121CA23">
      <w:pPr>
        <w:pageBreakBefore w:val="0"/>
        <w:widowControl w:val="0"/>
        <w:kinsoku/>
        <w:wordWrap/>
        <w:overflowPunct/>
        <w:topLinePunct w:val="0"/>
        <w:bidi w:val="0"/>
        <w:spacing w:before="156" w:line="360" w:lineRule="auto"/>
        <w:jc w:val="center"/>
        <w:textAlignment w:val="auto"/>
        <w:rPr>
          <w:rFonts w:hint="eastAsia" w:ascii="宋体" w:hAnsi="宋体" w:eastAsia="宋体" w:cs="宋体"/>
          <w:b/>
          <w:color w:val="auto"/>
          <w:kern w:val="1"/>
          <w:sz w:val="28"/>
          <w:szCs w:val="28"/>
          <w:highlight w:val="none"/>
        </w:rPr>
      </w:pPr>
      <w:r>
        <w:rPr>
          <w:rFonts w:hint="eastAsia" w:ascii="宋体" w:hAnsi="宋体" w:eastAsia="宋体" w:cs="宋体"/>
          <w:b/>
          <w:color w:val="auto"/>
          <w:kern w:val="1"/>
          <w:sz w:val="28"/>
          <w:szCs w:val="28"/>
          <w:highlight w:val="none"/>
          <w:lang w:val="en-US" w:eastAsia="zh-CN"/>
        </w:rPr>
        <w:t>（二）技术</w:t>
      </w:r>
      <w:r>
        <w:rPr>
          <w:rFonts w:hint="eastAsia" w:ascii="宋体" w:hAnsi="宋体" w:eastAsia="宋体" w:cs="宋体"/>
          <w:b/>
          <w:color w:val="auto"/>
          <w:kern w:val="1"/>
          <w:sz w:val="28"/>
          <w:szCs w:val="28"/>
          <w:highlight w:val="none"/>
        </w:rPr>
        <w:t>评审表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27"/>
        <w:gridCol w:w="1021"/>
        <w:gridCol w:w="730"/>
        <w:gridCol w:w="6600"/>
      </w:tblGrid>
      <w:tr w14:paraId="16D5AA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noWrap w:val="0"/>
            <w:vAlign w:val="center"/>
          </w:tcPr>
          <w:p w14:paraId="729107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021" w:type="dxa"/>
            <w:noWrap w:val="0"/>
            <w:vAlign w:val="center"/>
          </w:tcPr>
          <w:p w14:paraId="74CC5A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评审项目</w:t>
            </w:r>
          </w:p>
        </w:tc>
        <w:tc>
          <w:tcPr>
            <w:tcW w:w="730" w:type="dxa"/>
            <w:noWrap w:val="0"/>
            <w:vAlign w:val="center"/>
          </w:tcPr>
          <w:p w14:paraId="43F80D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c>
          <w:tcPr>
            <w:tcW w:w="6600" w:type="dxa"/>
            <w:noWrap w:val="0"/>
            <w:vAlign w:val="center"/>
          </w:tcPr>
          <w:p w14:paraId="08945C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评审内容</w:t>
            </w:r>
          </w:p>
        </w:tc>
      </w:tr>
      <w:tr w14:paraId="7E7E98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noWrap w:val="0"/>
            <w:vAlign w:val="center"/>
          </w:tcPr>
          <w:p w14:paraId="147641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021" w:type="dxa"/>
            <w:noWrap w:val="0"/>
            <w:vAlign w:val="center"/>
          </w:tcPr>
          <w:p w14:paraId="7C25BB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rPr>
              <w:t>“▲”条款</w:t>
            </w:r>
            <w:r>
              <w:rPr>
                <w:rFonts w:hint="eastAsia" w:ascii="宋体" w:hAnsi="宋体" w:eastAsia="宋体" w:cs="宋体"/>
                <w:sz w:val="24"/>
                <w:szCs w:val="24"/>
                <w:lang w:val="en-US" w:eastAsia="zh-CN"/>
              </w:rPr>
              <w:t>的响应情况</w:t>
            </w:r>
          </w:p>
        </w:tc>
        <w:tc>
          <w:tcPr>
            <w:tcW w:w="730" w:type="dxa"/>
            <w:noWrap w:val="0"/>
            <w:vAlign w:val="center"/>
          </w:tcPr>
          <w:p w14:paraId="6E2582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lang w:val="en-US" w:eastAsia="zh-CN"/>
              </w:rPr>
              <w:t>分</w:t>
            </w:r>
          </w:p>
        </w:tc>
        <w:tc>
          <w:tcPr>
            <w:tcW w:w="6600" w:type="dxa"/>
            <w:noWrap w:val="0"/>
            <w:vAlign w:val="top"/>
          </w:tcPr>
          <w:p w14:paraId="73A49A24">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完全满足或优于采购文件要求得满分；每有一项“▲”技术参数条款不满足或负偏离，扣2分；每有一项一般技术参数条款（非“★”、“▲”号）不满足或负偏离的，扣1分；扣分≧6分，视为对技术响应情况有较大偏离，统一得基础分2分。</w:t>
            </w:r>
          </w:p>
        </w:tc>
      </w:tr>
      <w:tr w14:paraId="6BC56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noWrap w:val="0"/>
            <w:vAlign w:val="center"/>
          </w:tcPr>
          <w:p w14:paraId="1CBD8D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021" w:type="dxa"/>
            <w:noWrap w:val="0"/>
            <w:vAlign w:val="center"/>
          </w:tcPr>
          <w:p w14:paraId="510A62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项目实施方案</w:t>
            </w:r>
          </w:p>
        </w:tc>
        <w:tc>
          <w:tcPr>
            <w:tcW w:w="730" w:type="dxa"/>
            <w:noWrap w:val="0"/>
            <w:vAlign w:val="top"/>
          </w:tcPr>
          <w:p w14:paraId="00BA1B2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p>
          <w:p w14:paraId="61E1869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p>
          <w:p w14:paraId="319068E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p>
          <w:p w14:paraId="1150295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p>
          <w:p w14:paraId="4474CFC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9分</w:t>
            </w:r>
          </w:p>
        </w:tc>
        <w:tc>
          <w:tcPr>
            <w:tcW w:w="6600" w:type="dxa"/>
            <w:noWrap w:val="0"/>
            <w:vAlign w:val="top"/>
          </w:tcPr>
          <w:p w14:paraId="3460C429">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根据供应商提供的项目实施方案进行评审：</w:t>
            </w:r>
          </w:p>
          <w:p w14:paraId="558DC932">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bidi="ar-SA"/>
              </w:rPr>
              <w:t>1、</w:t>
            </w:r>
            <w:r>
              <w:rPr>
                <w:rFonts w:hint="eastAsia" w:ascii="宋体" w:hAnsi="宋体" w:eastAsia="宋体" w:cs="宋体"/>
                <w:color w:val="000000"/>
                <w:kern w:val="0"/>
                <w:sz w:val="24"/>
                <w:szCs w:val="24"/>
                <w:lang w:val="en-US" w:eastAsia="zh-CN"/>
              </w:rPr>
              <w:t>项目实施方案具体、详细、完善、有利于项目实施进行，完全满足且优于采购需求的，得9分；</w:t>
            </w:r>
          </w:p>
          <w:p w14:paraId="68A50F56">
            <w:pPr>
              <w:keepNext w:val="0"/>
              <w:keepLines w:val="0"/>
              <w:pageBreakBefore w:val="0"/>
              <w:numPr>
                <w:ilvl w:val="-1"/>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2、项目实施方案较具体、较详细、较完善、较有利于项目实施进行，完全满足采购需求的，得6分；</w:t>
            </w:r>
          </w:p>
          <w:p w14:paraId="354C1A16">
            <w:pPr>
              <w:keepNext w:val="0"/>
              <w:keepLines w:val="0"/>
              <w:pageBreakBefore w:val="0"/>
              <w:numPr>
                <w:ilvl w:val="-1"/>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3、项目实施方案不具体、不详细、不完善、不太有利于项目实施，不完全满足采购需求的，得3分；</w:t>
            </w:r>
          </w:p>
          <w:p w14:paraId="4A557A6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4、项目实施方案完全不满足采购需求或其他情况不得分。</w:t>
            </w:r>
          </w:p>
        </w:tc>
      </w:tr>
      <w:tr w14:paraId="180501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noWrap w:val="0"/>
            <w:vAlign w:val="center"/>
          </w:tcPr>
          <w:p w14:paraId="77ACEF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1021" w:type="dxa"/>
            <w:noWrap w:val="0"/>
            <w:vAlign w:val="center"/>
          </w:tcPr>
          <w:p w14:paraId="0A0540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质量保障方案</w:t>
            </w:r>
          </w:p>
        </w:tc>
        <w:tc>
          <w:tcPr>
            <w:tcW w:w="730" w:type="dxa"/>
            <w:noWrap w:val="0"/>
            <w:vAlign w:val="center"/>
          </w:tcPr>
          <w:p w14:paraId="54663C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6分</w:t>
            </w:r>
          </w:p>
        </w:tc>
        <w:tc>
          <w:tcPr>
            <w:tcW w:w="6600" w:type="dxa"/>
            <w:noWrap w:val="0"/>
            <w:vAlign w:val="top"/>
          </w:tcPr>
          <w:p w14:paraId="44D3D690">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根据供应商提供的</w:t>
            </w:r>
            <w:r>
              <w:rPr>
                <w:rFonts w:hint="eastAsia" w:ascii="宋体" w:hAnsi="宋体" w:eastAsia="宋体" w:cs="宋体"/>
                <w:kern w:val="0"/>
                <w:sz w:val="24"/>
                <w:szCs w:val="24"/>
                <w:lang w:val="en-US" w:eastAsia="zh-CN"/>
              </w:rPr>
              <w:t>质量保障方案</w:t>
            </w:r>
            <w:r>
              <w:rPr>
                <w:rFonts w:hint="eastAsia" w:ascii="宋体" w:hAnsi="宋体" w:eastAsia="宋体" w:cs="宋体"/>
                <w:color w:val="000000"/>
                <w:kern w:val="0"/>
                <w:sz w:val="24"/>
                <w:szCs w:val="24"/>
                <w:lang w:val="en-US" w:eastAsia="zh-CN"/>
              </w:rPr>
              <w:t>进行评审：</w:t>
            </w:r>
          </w:p>
          <w:p w14:paraId="50FB48A1">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bidi="ar-SA"/>
              </w:rPr>
              <w:t>1、</w:t>
            </w:r>
            <w:r>
              <w:rPr>
                <w:rFonts w:hint="eastAsia" w:ascii="宋体" w:hAnsi="宋体" w:eastAsia="宋体" w:cs="宋体"/>
                <w:kern w:val="0"/>
                <w:sz w:val="24"/>
                <w:szCs w:val="24"/>
                <w:lang w:val="en-US" w:eastAsia="zh-CN"/>
              </w:rPr>
              <w:t>质量保障方案</w:t>
            </w:r>
            <w:r>
              <w:rPr>
                <w:rFonts w:hint="eastAsia" w:ascii="宋体" w:hAnsi="宋体" w:eastAsia="宋体" w:cs="宋体"/>
                <w:color w:val="000000"/>
                <w:kern w:val="0"/>
                <w:sz w:val="24"/>
                <w:szCs w:val="24"/>
                <w:lang w:val="en-US" w:eastAsia="zh-CN"/>
              </w:rPr>
              <w:t>全面有效、完备合理，针对性和可行性强，完全满足且优于采购需求的，得4分；</w:t>
            </w:r>
          </w:p>
          <w:p w14:paraId="7028E69F">
            <w:pPr>
              <w:keepNext w:val="0"/>
              <w:keepLines w:val="0"/>
              <w:pageBreakBefore w:val="0"/>
              <w:numPr>
                <w:ilvl w:val="-1"/>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r>
              <w:rPr>
                <w:rFonts w:hint="eastAsia" w:ascii="宋体" w:hAnsi="宋体" w:eastAsia="宋体" w:cs="宋体"/>
                <w:kern w:val="0"/>
                <w:sz w:val="24"/>
                <w:szCs w:val="24"/>
                <w:lang w:val="en-US" w:eastAsia="zh-CN"/>
              </w:rPr>
              <w:t>质量保障方案较</w:t>
            </w:r>
            <w:r>
              <w:rPr>
                <w:rFonts w:hint="eastAsia" w:ascii="宋体" w:hAnsi="宋体" w:eastAsia="宋体" w:cs="宋体"/>
                <w:color w:val="000000"/>
                <w:kern w:val="0"/>
                <w:sz w:val="24"/>
                <w:szCs w:val="24"/>
                <w:lang w:val="en-US" w:eastAsia="zh-CN"/>
              </w:rPr>
              <w:t>全面有效、较完备合理，针对性和可行性较强，完全满足采购需求的，得2分；</w:t>
            </w:r>
          </w:p>
          <w:p w14:paraId="5C34D507">
            <w:pPr>
              <w:keepNext w:val="0"/>
              <w:keepLines w:val="0"/>
              <w:pageBreakBefore w:val="0"/>
              <w:numPr>
                <w:ilvl w:val="-1"/>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w:t>
            </w:r>
            <w:r>
              <w:rPr>
                <w:rFonts w:hint="eastAsia" w:ascii="宋体" w:hAnsi="宋体" w:eastAsia="宋体" w:cs="宋体"/>
                <w:kern w:val="0"/>
                <w:sz w:val="24"/>
                <w:szCs w:val="24"/>
                <w:lang w:val="en-US" w:eastAsia="zh-CN"/>
              </w:rPr>
              <w:t>质量保障方案</w:t>
            </w:r>
            <w:r>
              <w:rPr>
                <w:rFonts w:hint="eastAsia" w:ascii="宋体" w:hAnsi="宋体" w:eastAsia="宋体" w:cs="宋体"/>
                <w:color w:val="000000"/>
                <w:kern w:val="0"/>
                <w:sz w:val="24"/>
                <w:szCs w:val="24"/>
                <w:lang w:val="en-US" w:eastAsia="zh-CN"/>
              </w:rPr>
              <w:t>不全面有效、不完备合理、针对性和可行性较差，不完全满足采购需求的，得1分；</w:t>
            </w:r>
          </w:p>
          <w:p w14:paraId="489C7E2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4、</w:t>
            </w:r>
            <w:r>
              <w:rPr>
                <w:rFonts w:hint="eastAsia" w:ascii="宋体" w:hAnsi="宋体" w:eastAsia="宋体" w:cs="宋体"/>
                <w:kern w:val="0"/>
                <w:sz w:val="24"/>
                <w:szCs w:val="24"/>
                <w:lang w:val="en-US" w:eastAsia="zh-CN"/>
              </w:rPr>
              <w:t>质量保障方案</w:t>
            </w:r>
            <w:r>
              <w:rPr>
                <w:rFonts w:hint="eastAsia" w:ascii="宋体" w:hAnsi="宋体" w:eastAsia="宋体" w:cs="宋体"/>
                <w:color w:val="000000"/>
                <w:kern w:val="0"/>
                <w:sz w:val="24"/>
                <w:szCs w:val="24"/>
                <w:lang w:val="en-US" w:eastAsia="zh-CN"/>
              </w:rPr>
              <w:t>完全不满足采购需求或其他情况不得分。</w:t>
            </w:r>
          </w:p>
        </w:tc>
      </w:tr>
      <w:tr w14:paraId="5F0E3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noWrap w:val="0"/>
            <w:vAlign w:val="center"/>
          </w:tcPr>
          <w:p w14:paraId="755255D0">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1021" w:type="dxa"/>
            <w:noWrap w:val="0"/>
            <w:vAlign w:val="center"/>
          </w:tcPr>
          <w:p w14:paraId="50027F58">
            <w:pPr>
              <w:keepNext w:val="0"/>
              <w:keepLines w:val="0"/>
              <w:pageBreakBefore w:val="0"/>
              <w:kinsoku/>
              <w:wordWrap/>
              <w:overflowPunct/>
              <w:topLinePunct w:val="0"/>
              <w:autoSpaceDE/>
              <w:autoSpaceDN/>
              <w:bidi w:val="0"/>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eastAsia="宋体"/>
                <w:sz w:val="24"/>
                <w:szCs w:val="24"/>
                <w:lang w:val="en-US" w:eastAsia="zh-CN"/>
              </w:rPr>
              <w:t>拟投入团队情况</w:t>
            </w:r>
          </w:p>
        </w:tc>
        <w:tc>
          <w:tcPr>
            <w:tcW w:w="730" w:type="dxa"/>
            <w:noWrap w:val="0"/>
            <w:vAlign w:val="center"/>
          </w:tcPr>
          <w:p w14:paraId="77FBC342">
            <w:pPr>
              <w:keepNext w:val="0"/>
              <w:keepLines w:val="0"/>
              <w:pageBreakBefore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8分</w:t>
            </w:r>
          </w:p>
        </w:tc>
        <w:tc>
          <w:tcPr>
            <w:tcW w:w="6600" w:type="dxa"/>
            <w:noWrap w:val="0"/>
            <w:vAlign w:val="top"/>
          </w:tcPr>
          <w:p w14:paraId="651C1CF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auto"/>
                <w:sz w:val="24"/>
                <w:szCs w:val="24"/>
                <w:highlight w:val="none"/>
                <w:lang w:val="en-US" w:eastAsia="zh-CN"/>
              </w:rPr>
              <w:t>提供拟投入本项目团队人员：具有编导或导演、摄影师、视频剪辑工程师、合成剪辑师、文案创意师、多媒体设计制作工程师、平面设计师、平面动画师、航拍工程师、三维建模工程师等技术人员，每提供1人得1分，最高8分。</w:t>
            </w:r>
          </w:p>
        </w:tc>
      </w:tr>
      <w:tr w14:paraId="17F8A3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27" w:type="dxa"/>
            <w:shd w:val="clear" w:color="auto" w:fill="auto"/>
            <w:noWrap w:val="0"/>
            <w:vAlign w:val="center"/>
          </w:tcPr>
          <w:p w14:paraId="4431E79B">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5</w:t>
            </w:r>
          </w:p>
        </w:tc>
        <w:tc>
          <w:tcPr>
            <w:tcW w:w="1021" w:type="dxa"/>
            <w:shd w:val="clear" w:color="auto" w:fill="auto"/>
            <w:noWrap w:val="0"/>
            <w:vAlign w:val="center"/>
          </w:tcPr>
          <w:p w14:paraId="0BDA9D5B">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售后服务方案</w:t>
            </w:r>
          </w:p>
        </w:tc>
        <w:tc>
          <w:tcPr>
            <w:tcW w:w="730" w:type="dxa"/>
            <w:shd w:val="clear" w:color="auto" w:fill="auto"/>
            <w:noWrap w:val="0"/>
            <w:vAlign w:val="center"/>
          </w:tcPr>
          <w:p w14:paraId="64644155">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5分</w:t>
            </w:r>
          </w:p>
        </w:tc>
        <w:tc>
          <w:tcPr>
            <w:tcW w:w="6600" w:type="dxa"/>
            <w:shd w:val="clear" w:color="auto" w:fill="auto"/>
            <w:noWrap w:val="0"/>
            <w:vAlign w:val="top"/>
          </w:tcPr>
          <w:p w14:paraId="20748869">
            <w:pPr>
              <w:keepNext w:val="0"/>
              <w:keepLines w:val="0"/>
              <w:pageBreakBefore w:val="0"/>
              <w:widowControl/>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根据投标人提供的针对本项目的售后服务方案（服务内容、响应时间、特色服务等）等情况来进行评审：</w:t>
            </w:r>
          </w:p>
          <w:p w14:paraId="167FC121">
            <w:pPr>
              <w:keepNext w:val="0"/>
              <w:keepLines w:val="0"/>
              <w:pageBreakBefore w:val="0"/>
              <w:widowControl/>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1.方案满足要求，保障有力，保障措施切实可靠的，得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E64093B">
            <w:pPr>
              <w:keepNext w:val="0"/>
              <w:keepLines w:val="0"/>
              <w:pageBreakBefore w:val="0"/>
              <w:widowControl/>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2.方案基本满足要求，保障措施基本完善的，得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2C333C71">
            <w:pPr>
              <w:keepNext w:val="0"/>
              <w:keepLines w:val="0"/>
              <w:pageBreakBefore w:val="0"/>
              <w:widowControl/>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3.方案不满足要求，保障措施不完善，</w:t>
            </w:r>
            <w:r>
              <w:rPr>
                <w:rFonts w:hint="eastAsia" w:ascii="宋体" w:hAnsi="宋体" w:eastAsia="宋体" w:cs="宋体"/>
                <w:sz w:val="24"/>
                <w:szCs w:val="24"/>
                <w:lang w:val="en-US" w:eastAsia="zh-CN"/>
              </w:rPr>
              <w:t>得1</w:t>
            </w:r>
            <w:r>
              <w:rPr>
                <w:rFonts w:hint="eastAsia" w:ascii="宋体" w:hAnsi="宋体" w:eastAsia="宋体" w:cs="宋体"/>
                <w:sz w:val="24"/>
                <w:szCs w:val="24"/>
              </w:rPr>
              <w:t xml:space="preserve">分； </w:t>
            </w:r>
          </w:p>
          <w:p w14:paraId="27B29E8A">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rPr>
              <w:t>4.无提供相应方案不得分。</w:t>
            </w:r>
          </w:p>
        </w:tc>
      </w:tr>
      <w:tr w14:paraId="4BCF5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978" w:type="dxa"/>
            <w:gridSpan w:val="4"/>
            <w:noWrap w:val="0"/>
            <w:vAlign w:val="center"/>
          </w:tcPr>
          <w:p w14:paraId="195A3B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合计：</w:t>
            </w:r>
            <w:r>
              <w:rPr>
                <w:rFonts w:hint="eastAsia" w:ascii="宋体" w:hAnsi="宋体" w:eastAsia="宋体" w:cs="宋体"/>
                <w:bCs/>
                <w:color w:val="auto"/>
                <w:sz w:val="24"/>
                <w:szCs w:val="24"/>
                <w:highlight w:val="none"/>
                <w:lang w:val="en-US" w:eastAsia="zh-CN"/>
              </w:rPr>
              <w:t>50</w:t>
            </w:r>
            <w:r>
              <w:rPr>
                <w:rFonts w:hint="eastAsia" w:ascii="宋体" w:hAnsi="宋体" w:eastAsia="宋体" w:cs="宋体"/>
                <w:bCs/>
                <w:color w:val="auto"/>
                <w:sz w:val="24"/>
                <w:szCs w:val="24"/>
                <w:highlight w:val="none"/>
              </w:rPr>
              <w:t>分</w:t>
            </w:r>
          </w:p>
        </w:tc>
      </w:tr>
    </w:tbl>
    <w:p w14:paraId="2D78E5C1">
      <w:pPr>
        <w:pStyle w:val="20"/>
        <w:numPr>
          <w:ilvl w:val="0"/>
          <w:numId w:val="0"/>
        </w:numPr>
        <w:spacing w:line="360" w:lineRule="auto"/>
        <w:rPr>
          <w:rFonts w:hint="default" w:ascii="宋体" w:hAnsi="宋体" w:eastAsia="宋体"/>
          <w:sz w:val="28"/>
          <w:szCs w:val="28"/>
          <w:lang w:val="en-US" w:eastAsia="zh-CN"/>
        </w:rPr>
      </w:pPr>
    </w:p>
    <w:p w14:paraId="4AAC5754">
      <w:pPr>
        <w:pageBreakBefore w:val="0"/>
        <w:widowControl w:val="0"/>
        <w:kinsoku/>
        <w:wordWrap/>
        <w:overflowPunct/>
        <w:topLinePunct w:val="0"/>
        <w:bidi w:val="0"/>
        <w:spacing w:before="156" w:line="360" w:lineRule="auto"/>
        <w:jc w:val="center"/>
        <w:textAlignment w:val="auto"/>
        <w:rPr>
          <w:rFonts w:hint="eastAsia" w:ascii="宋体" w:hAnsi="宋体" w:eastAsia="宋体" w:cs="宋体"/>
          <w:b/>
          <w:color w:val="auto"/>
          <w:kern w:val="1"/>
          <w:sz w:val="28"/>
          <w:szCs w:val="28"/>
          <w:highlight w:val="none"/>
          <w:lang w:val="en-US" w:eastAsia="zh-CN"/>
        </w:rPr>
      </w:pPr>
      <w:r>
        <w:rPr>
          <w:rFonts w:hint="eastAsia" w:ascii="宋体" w:hAnsi="宋体" w:eastAsia="宋体" w:cs="宋体"/>
          <w:b/>
          <w:color w:val="auto"/>
          <w:kern w:val="1"/>
          <w:sz w:val="28"/>
          <w:szCs w:val="28"/>
          <w:highlight w:val="none"/>
          <w:lang w:val="en-US" w:eastAsia="zh-CN"/>
        </w:rPr>
        <w:t>（三）价格评审表</w:t>
      </w:r>
    </w:p>
    <w:tbl>
      <w:tblPr>
        <w:tblStyle w:val="12"/>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590"/>
        <w:gridCol w:w="1031"/>
        <w:gridCol w:w="6362"/>
        <w:gridCol w:w="797"/>
      </w:tblGrid>
      <w:tr w14:paraId="6BD1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23" w:hRule="atLeast"/>
          <w:jc w:val="center"/>
        </w:trPr>
        <w:tc>
          <w:tcPr>
            <w:tcW w:w="336" w:type="pct"/>
            <w:vAlign w:val="center"/>
          </w:tcPr>
          <w:p w14:paraId="240712AD">
            <w:pPr>
              <w:autoSpaceDE w:val="0"/>
              <w:autoSpaceDN w:val="0"/>
              <w:adjustRightInd w:val="0"/>
              <w:spacing w:line="276" w:lineRule="auto"/>
              <w:jc w:val="center"/>
              <w:rPr>
                <w:rFonts w:hint="eastAsia" w:ascii="宋体" w:hAnsi="宋体" w:cs="宋体"/>
                <w:b/>
                <w:sz w:val="24"/>
                <w:szCs w:val="24"/>
              </w:rPr>
            </w:pPr>
            <w:r>
              <w:rPr>
                <w:rFonts w:hint="eastAsia" w:ascii="宋体" w:hAnsi="宋体" w:cs="宋体"/>
                <w:b/>
                <w:sz w:val="24"/>
                <w:szCs w:val="24"/>
              </w:rPr>
              <w:t>序号</w:t>
            </w:r>
          </w:p>
        </w:tc>
        <w:tc>
          <w:tcPr>
            <w:tcW w:w="587" w:type="pct"/>
            <w:vAlign w:val="center"/>
          </w:tcPr>
          <w:p w14:paraId="3E643DBB">
            <w:pPr>
              <w:autoSpaceDE w:val="0"/>
              <w:autoSpaceDN w:val="0"/>
              <w:adjustRightInd w:val="0"/>
              <w:spacing w:line="276" w:lineRule="auto"/>
              <w:jc w:val="center"/>
              <w:rPr>
                <w:rFonts w:hint="eastAsia" w:ascii="宋体" w:hAnsi="宋体" w:cs="宋体"/>
                <w:b/>
                <w:sz w:val="24"/>
                <w:szCs w:val="24"/>
              </w:rPr>
            </w:pPr>
            <w:r>
              <w:rPr>
                <w:rFonts w:hint="eastAsia" w:ascii="宋体" w:hAnsi="宋体" w:cs="宋体"/>
                <w:b/>
                <w:sz w:val="24"/>
                <w:szCs w:val="24"/>
              </w:rPr>
              <w:t>评审项目</w:t>
            </w:r>
          </w:p>
        </w:tc>
        <w:tc>
          <w:tcPr>
            <w:tcW w:w="3621" w:type="pct"/>
            <w:vAlign w:val="center"/>
          </w:tcPr>
          <w:p w14:paraId="26A10255">
            <w:pPr>
              <w:autoSpaceDE w:val="0"/>
              <w:autoSpaceDN w:val="0"/>
              <w:adjustRightInd w:val="0"/>
              <w:spacing w:line="276" w:lineRule="auto"/>
              <w:jc w:val="center"/>
              <w:rPr>
                <w:rFonts w:hint="eastAsia" w:ascii="宋体" w:hAnsi="宋体" w:cs="宋体"/>
                <w:b/>
                <w:sz w:val="24"/>
                <w:szCs w:val="24"/>
              </w:rPr>
            </w:pPr>
            <w:r>
              <w:rPr>
                <w:rFonts w:hint="eastAsia" w:ascii="宋体" w:hAnsi="宋体" w:cs="宋体"/>
                <w:b/>
                <w:sz w:val="24"/>
                <w:szCs w:val="24"/>
              </w:rPr>
              <w:t>评审内容</w:t>
            </w:r>
          </w:p>
        </w:tc>
        <w:tc>
          <w:tcPr>
            <w:tcW w:w="454" w:type="pct"/>
            <w:vAlign w:val="center"/>
          </w:tcPr>
          <w:p w14:paraId="09E330BA">
            <w:pPr>
              <w:autoSpaceDE w:val="0"/>
              <w:autoSpaceDN w:val="0"/>
              <w:adjustRightInd w:val="0"/>
              <w:spacing w:line="276" w:lineRule="auto"/>
              <w:jc w:val="center"/>
              <w:rPr>
                <w:rFonts w:hint="eastAsia" w:ascii="宋体" w:hAnsi="宋体" w:cs="宋体"/>
                <w:b/>
                <w:sz w:val="24"/>
                <w:szCs w:val="24"/>
              </w:rPr>
            </w:pPr>
            <w:r>
              <w:rPr>
                <w:rFonts w:hint="eastAsia" w:ascii="宋体" w:hAnsi="宋体"/>
                <w:b/>
                <w:sz w:val="24"/>
                <w:szCs w:val="24"/>
              </w:rPr>
              <w:t>分值</w:t>
            </w:r>
          </w:p>
        </w:tc>
      </w:tr>
      <w:tr w14:paraId="37ED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67" w:hRule="atLeast"/>
          <w:jc w:val="center"/>
        </w:trPr>
        <w:tc>
          <w:tcPr>
            <w:tcW w:w="336" w:type="pct"/>
            <w:vAlign w:val="center"/>
          </w:tcPr>
          <w:p w14:paraId="4DBC2607">
            <w:pPr>
              <w:autoSpaceDE w:val="0"/>
              <w:autoSpaceDN w:val="0"/>
              <w:adjustRightInd w:val="0"/>
              <w:spacing w:line="276" w:lineRule="auto"/>
              <w:jc w:val="center"/>
              <w:rPr>
                <w:rFonts w:hint="eastAsia" w:ascii="宋体" w:hAnsi="宋体" w:cs="宋体"/>
                <w:sz w:val="24"/>
                <w:szCs w:val="24"/>
              </w:rPr>
            </w:pPr>
            <w:r>
              <w:rPr>
                <w:rFonts w:ascii="宋体" w:hAnsi="宋体" w:cs="宋体"/>
                <w:sz w:val="24"/>
                <w:szCs w:val="24"/>
              </w:rPr>
              <w:t>1</w:t>
            </w:r>
          </w:p>
        </w:tc>
        <w:tc>
          <w:tcPr>
            <w:tcW w:w="587" w:type="pct"/>
            <w:vAlign w:val="center"/>
          </w:tcPr>
          <w:p w14:paraId="460BC8C3">
            <w:pPr>
              <w:snapToGrid w:val="0"/>
              <w:spacing w:line="276" w:lineRule="auto"/>
              <w:jc w:val="center"/>
              <w:rPr>
                <w:rFonts w:hint="eastAsia" w:ascii="宋体" w:hAnsi="宋体"/>
                <w:sz w:val="24"/>
                <w:szCs w:val="24"/>
              </w:rPr>
            </w:pPr>
            <w:r>
              <w:rPr>
                <w:rFonts w:hint="eastAsia" w:ascii="宋体" w:hAnsi="宋体" w:cs="宋体"/>
                <w:sz w:val="24"/>
                <w:szCs w:val="24"/>
              </w:rPr>
              <w:t>价格</w:t>
            </w:r>
          </w:p>
        </w:tc>
        <w:tc>
          <w:tcPr>
            <w:tcW w:w="3621" w:type="pct"/>
            <w:vAlign w:val="center"/>
          </w:tcPr>
          <w:p w14:paraId="010DBA66">
            <w:pPr>
              <w:widowControl w:val="0"/>
              <w:snapToGrid w:val="0"/>
              <w:spacing w:line="440" w:lineRule="exact"/>
              <w:ind w:firstLine="470" w:firstLineChars="196"/>
              <w:rPr>
                <w:rFonts w:hint="eastAsia" w:ascii="宋体" w:hAnsi="宋体" w:eastAsia="宋体" w:cs="宋体"/>
                <w:sz w:val="24"/>
                <w:szCs w:val="24"/>
              </w:rPr>
            </w:pPr>
            <w:r>
              <w:rPr>
                <w:rFonts w:hint="eastAsia" w:ascii="宋体" w:hAnsi="宋体" w:eastAsia="宋体" w:cs="宋体"/>
                <w:sz w:val="24"/>
                <w:szCs w:val="24"/>
                <w:lang w:val="en-US" w:eastAsia="zh-CN"/>
              </w:rPr>
              <w:t>评审</w:t>
            </w:r>
            <w:r>
              <w:rPr>
                <w:rFonts w:hint="eastAsia" w:ascii="宋体" w:hAnsi="宋体" w:eastAsia="宋体" w:cs="宋体"/>
                <w:sz w:val="24"/>
                <w:szCs w:val="24"/>
              </w:rPr>
              <w:t>小组对入围的供应商的最后价格进行修正得出评审价。综合评分法中的价格分统一采用低价优先法计算，即满足</w:t>
            </w:r>
            <w:r>
              <w:rPr>
                <w:rFonts w:hint="eastAsia" w:ascii="宋体" w:hAnsi="宋体" w:eastAsia="宋体" w:cs="宋体"/>
                <w:sz w:val="24"/>
                <w:szCs w:val="24"/>
                <w:lang w:val="en-US" w:eastAsia="zh-CN"/>
              </w:rPr>
              <w:t>招标</w:t>
            </w:r>
            <w:r>
              <w:rPr>
                <w:rFonts w:hint="eastAsia" w:ascii="宋体" w:hAnsi="宋体" w:eastAsia="宋体" w:cs="宋体"/>
                <w:sz w:val="24"/>
                <w:szCs w:val="24"/>
              </w:rPr>
              <w:t>文件要求（通过资格、符合性评审）且价格最低的有效最后报价（指修正后的价格，下同）为</w:t>
            </w:r>
            <w:r>
              <w:rPr>
                <w:rFonts w:hint="eastAsia" w:ascii="宋体" w:hAnsi="宋体" w:eastAsia="宋体" w:cs="宋体"/>
                <w:sz w:val="24"/>
                <w:szCs w:val="24"/>
                <w:lang w:val="en-US" w:eastAsia="zh-CN"/>
              </w:rPr>
              <w:t>评审</w:t>
            </w:r>
            <w:r>
              <w:rPr>
                <w:rFonts w:hint="eastAsia" w:ascii="宋体" w:hAnsi="宋体" w:eastAsia="宋体" w:cs="宋体"/>
                <w:sz w:val="24"/>
                <w:szCs w:val="24"/>
              </w:rPr>
              <w:t>基准价，其价格分为满分。其他供应商的价格分统一按照下列公式计算：</w:t>
            </w:r>
          </w:p>
          <w:p w14:paraId="6A4B0819">
            <w:pPr>
              <w:widowControl w:val="0"/>
              <w:autoSpaceDE w:val="0"/>
              <w:autoSpaceDN w:val="0"/>
              <w:adjustRightInd w:val="0"/>
              <w:spacing w:line="440" w:lineRule="exact"/>
              <w:ind w:firstLine="504" w:firstLineChars="210"/>
              <w:rPr>
                <w:rFonts w:hint="eastAsia" w:ascii="宋体" w:hAnsi="宋体" w:cs="Arial"/>
                <w:b/>
                <w:smallCaps/>
                <w:sz w:val="24"/>
                <w:szCs w:val="24"/>
              </w:rPr>
            </w:pPr>
            <w:r>
              <w:rPr>
                <w:rFonts w:hint="eastAsia" w:ascii="宋体" w:hAnsi="宋体" w:eastAsia="宋体" w:cs="宋体"/>
                <w:sz w:val="24"/>
                <w:szCs w:val="24"/>
              </w:rPr>
              <w:t>报价得分＝（基准价／最后报价）x 价格权值x 100（精确到0.01）。</w:t>
            </w:r>
          </w:p>
        </w:tc>
        <w:tc>
          <w:tcPr>
            <w:tcW w:w="454" w:type="pct"/>
            <w:vAlign w:val="center"/>
          </w:tcPr>
          <w:p w14:paraId="7D9AD512">
            <w:pPr>
              <w:snapToGrid w:val="0"/>
              <w:spacing w:line="360" w:lineRule="auto"/>
              <w:jc w:val="center"/>
              <w:rPr>
                <w:rFonts w:hint="eastAsia" w:ascii="宋体" w:hAnsi="宋体"/>
                <w:b/>
                <w:sz w:val="24"/>
                <w:szCs w:val="24"/>
              </w:rPr>
            </w:pPr>
            <w:r>
              <w:rPr>
                <w:rFonts w:hint="eastAsia" w:ascii="宋体" w:hAnsi="宋体"/>
                <w:b/>
                <w:sz w:val="24"/>
                <w:szCs w:val="24"/>
                <w:lang w:val="en-US" w:eastAsia="zh-CN"/>
              </w:rPr>
              <w:t>30</w:t>
            </w:r>
            <w:r>
              <w:rPr>
                <w:rFonts w:hint="eastAsia" w:ascii="宋体" w:hAnsi="宋体"/>
                <w:b/>
                <w:sz w:val="24"/>
                <w:szCs w:val="24"/>
              </w:rPr>
              <w:t>分</w:t>
            </w:r>
          </w:p>
        </w:tc>
      </w:tr>
      <w:tr w14:paraId="2EEC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82" w:hRule="atLeast"/>
          <w:jc w:val="center"/>
        </w:trPr>
        <w:tc>
          <w:tcPr>
            <w:tcW w:w="4545" w:type="pct"/>
            <w:gridSpan w:val="3"/>
            <w:vAlign w:val="center"/>
          </w:tcPr>
          <w:p w14:paraId="1A7D6FFB">
            <w:pPr>
              <w:snapToGrid w:val="0"/>
              <w:spacing w:line="276" w:lineRule="auto"/>
              <w:jc w:val="center"/>
              <w:rPr>
                <w:rFonts w:hint="eastAsia" w:ascii="宋体" w:hAnsi="宋体"/>
                <w:b/>
                <w:sz w:val="24"/>
                <w:szCs w:val="24"/>
              </w:rPr>
            </w:pPr>
            <w:r>
              <w:rPr>
                <w:rFonts w:hint="eastAsia" w:ascii="宋体" w:hAnsi="宋体"/>
                <w:b/>
                <w:sz w:val="24"/>
                <w:szCs w:val="24"/>
              </w:rPr>
              <w:t>合计</w:t>
            </w:r>
          </w:p>
        </w:tc>
        <w:tc>
          <w:tcPr>
            <w:tcW w:w="454" w:type="pct"/>
            <w:vAlign w:val="center"/>
          </w:tcPr>
          <w:p w14:paraId="593DB245">
            <w:pPr>
              <w:snapToGrid w:val="0"/>
              <w:spacing w:line="276" w:lineRule="auto"/>
              <w:jc w:val="center"/>
              <w:rPr>
                <w:rFonts w:hint="eastAsia" w:ascii="宋体" w:hAnsi="宋体"/>
                <w:b/>
                <w:sz w:val="24"/>
                <w:szCs w:val="24"/>
              </w:rPr>
            </w:pPr>
            <w:r>
              <w:rPr>
                <w:rFonts w:hint="eastAsia" w:ascii="宋体" w:hAnsi="宋体"/>
                <w:b/>
                <w:sz w:val="24"/>
                <w:szCs w:val="24"/>
                <w:lang w:val="en-US" w:eastAsia="zh-CN"/>
              </w:rPr>
              <w:t>30</w:t>
            </w:r>
            <w:r>
              <w:rPr>
                <w:rFonts w:hint="eastAsia" w:ascii="宋体" w:hAnsi="宋体"/>
                <w:b/>
                <w:sz w:val="24"/>
                <w:szCs w:val="24"/>
              </w:rPr>
              <w:t>分</w:t>
            </w:r>
          </w:p>
        </w:tc>
      </w:tr>
    </w:tbl>
    <w:p w14:paraId="75D195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kern w:val="2"/>
          <w:sz w:val="24"/>
          <w:szCs w:val="24"/>
          <w:lang w:val="en-US" w:eastAsia="zh-CN" w:bidi="ar-SA"/>
        </w:rPr>
      </w:pPr>
    </w:p>
    <w:p w14:paraId="5B339A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kern w:val="2"/>
          <w:sz w:val="24"/>
          <w:szCs w:val="24"/>
          <w:lang w:val="en-US" w:eastAsia="zh-CN" w:bidi="ar-SA"/>
        </w:rPr>
      </w:pPr>
    </w:p>
    <w:p w14:paraId="4DA490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kern w:val="2"/>
          <w:sz w:val="24"/>
          <w:szCs w:val="24"/>
          <w:lang w:val="en-US" w:eastAsia="zh-CN" w:bidi="ar-SA"/>
        </w:rPr>
      </w:pPr>
    </w:p>
    <w:p w14:paraId="6E08D1A6">
      <w:pPr>
        <w:rPr>
          <w:rFonts w:ascii="宋体" w:hAnsi="宋体" w:eastAsia="宋体" w:cs="宋体"/>
          <w:b/>
          <w:bCs/>
          <w:sz w:val="44"/>
          <w:szCs w:val="44"/>
        </w:rPr>
      </w:pPr>
    </w:p>
    <w:p w14:paraId="0BBC9EBD">
      <w:pPr>
        <w:pStyle w:val="2"/>
        <w:rPr>
          <w:rFonts w:hAnsi="宋体" w:cs="宋体"/>
          <w:b/>
          <w:bCs/>
          <w:sz w:val="44"/>
          <w:szCs w:val="44"/>
        </w:rPr>
      </w:pPr>
    </w:p>
    <w:p w14:paraId="4F1B22F0">
      <w:pPr>
        <w:pStyle w:val="2"/>
        <w:rPr>
          <w:rFonts w:hAnsi="宋体" w:cs="宋体"/>
          <w:b/>
          <w:bCs/>
          <w:sz w:val="44"/>
          <w:szCs w:val="44"/>
        </w:rPr>
      </w:pPr>
    </w:p>
    <w:p w14:paraId="34EDCE7B">
      <w:pPr>
        <w:pStyle w:val="2"/>
        <w:rPr>
          <w:rFonts w:hAnsi="宋体" w:cs="宋体"/>
          <w:b/>
          <w:bCs/>
          <w:sz w:val="44"/>
          <w:szCs w:val="44"/>
        </w:rPr>
      </w:pPr>
    </w:p>
    <w:p w14:paraId="34292699">
      <w:pPr>
        <w:pStyle w:val="2"/>
        <w:rPr>
          <w:rFonts w:hAnsi="宋体" w:cs="宋体"/>
          <w:b/>
          <w:bCs/>
          <w:sz w:val="44"/>
          <w:szCs w:val="44"/>
        </w:rPr>
      </w:pPr>
    </w:p>
    <w:p w14:paraId="3E0D94AF">
      <w:pPr>
        <w:jc w:val="center"/>
        <w:rPr>
          <w:rFonts w:ascii="宋体" w:hAnsi="宋体" w:eastAsia="宋体" w:cs="宋体"/>
          <w:b/>
          <w:bCs/>
          <w:sz w:val="36"/>
          <w:szCs w:val="36"/>
        </w:rPr>
      </w:pPr>
    </w:p>
    <w:p w14:paraId="5BE14416">
      <w:pPr>
        <w:jc w:val="center"/>
        <w:rPr>
          <w:rFonts w:ascii="宋体" w:hAnsi="宋体" w:eastAsia="宋体" w:cs="宋体"/>
          <w:b/>
          <w:bCs/>
          <w:sz w:val="36"/>
          <w:szCs w:val="36"/>
        </w:rPr>
      </w:pPr>
    </w:p>
    <w:p w14:paraId="0DB0F761">
      <w:pPr>
        <w:jc w:val="center"/>
        <w:rPr>
          <w:rFonts w:ascii="宋体" w:hAnsi="宋体" w:eastAsia="宋体" w:cs="宋体"/>
          <w:b/>
          <w:bCs/>
          <w:sz w:val="36"/>
          <w:szCs w:val="36"/>
        </w:rPr>
      </w:pPr>
    </w:p>
    <w:p w14:paraId="357F3629">
      <w:pPr>
        <w:jc w:val="center"/>
        <w:rPr>
          <w:rFonts w:ascii="宋体" w:hAnsi="宋体" w:eastAsia="宋体" w:cs="宋体"/>
          <w:b/>
          <w:bCs/>
          <w:sz w:val="36"/>
          <w:szCs w:val="36"/>
        </w:rPr>
      </w:pPr>
    </w:p>
    <w:p w14:paraId="5EB5E697">
      <w:pPr>
        <w:jc w:val="center"/>
        <w:rPr>
          <w:rFonts w:ascii="宋体" w:hAnsi="宋体" w:eastAsia="宋体" w:cs="宋体"/>
          <w:b/>
          <w:bCs/>
          <w:sz w:val="36"/>
          <w:szCs w:val="36"/>
        </w:rPr>
      </w:pPr>
    </w:p>
    <w:p w14:paraId="20DD8575">
      <w:pPr>
        <w:jc w:val="center"/>
        <w:rPr>
          <w:rFonts w:ascii="宋体" w:hAnsi="宋体" w:eastAsia="宋体" w:cs="宋体"/>
          <w:b/>
          <w:bCs/>
          <w:sz w:val="36"/>
          <w:szCs w:val="36"/>
        </w:rPr>
      </w:pPr>
    </w:p>
    <w:p w14:paraId="573174CD">
      <w:pPr>
        <w:jc w:val="center"/>
        <w:rPr>
          <w:rFonts w:ascii="宋体" w:hAnsi="宋体" w:eastAsia="宋体" w:cs="宋体"/>
          <w:b/>
          <w:bCs/>
          <w:sz w:val="36"/>
          <w:szCs w:val="36"/>
        </w:rPr>
      </w:pPr>
    </w:p>
    <w:p w14:paraId="7E93664D">
      <w:pPr>
        <w:widowControl/>
        <w:jc w:val="center"/>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b/>
          <w:bCs/>
          <w:color w:val="000000"/>
          <w:kern w:val="0"/>
          <w:sz w:val="44"/>
          <w:szCs w:val="44"/>
          <w:lang w:bidi="ar"/>
        </w:rPr>
        <w:t>第四部分 合同（待定）</w:t>
      </w:r>
    </w:p>
    <w:p w14:paraId="4AA212E9">
      <w:pPr>
        <w:spacing w:line="360" w:lineRule="auto"/>
        <w:ind w:firstLine="480" w:firstLineChars="200"/>
        <w:rPr>
          <w:rFonts w:ascii="宋体" w:hAnsi="宋体" w:cs="Times New Roman"/>
          <w:sz w:val="24"/>
        </w:rPr>
      </w:pPr>
    </w:p>
    <w:p w14:paraId="27D24D1E">
      <w:pPr>
        <w:spacing w:line="360" w:lineRule="auto"/>
        <w:ind w:firstLine="480" w:firstLineChars="200"/>
        <w:rPr>
          <w:rFonts w:ascii="宋体" w:hAnsi="宋体" w:cs="Times New Roman"/>
          <w:sz w:val="24"/>
        </w:rPr>
      </w:pPr>
    </w:p>
    <w:p w14:paraId="55800414">
      <w:pPr>
        <w:spacing w:line="360" w:lineRule="auto"/>
        <w:ind w:firstLine="480" w:firstLineChars="200"/>
        <w:rPr>
          <w:rFonts w:ascii="宋体" w:hAnsi="宋体" w:cs="Times New Roman"/>
          <w:sz w:val="24"/>
        </w:rPr>
      </w:pPr>
    </w:p>
    <w:p w14:paraId="1C44E2A5">
      <w:pPr>
        <w:widowControl/>
        <w:jc w:val="left"/>
        <w:rPr>
          <w:sz w:val="24"/>
        </w:rPr>
      </w:pPr>
      <w:r>
        <w:rPr>
          <w:sz w:val="24"/>
        </w:rPr>
        <w:br w:type="page"/>
      </w:r>
    </w:p>
    <w:p w14:paraId="1CD86A62">
      <w:pPr>
        <w:pStyle w:val="3"/>
        <w:numPr>
          <w:ilvl w:val="0"/>
          <w:numId w:val="0"/>
        </w:numPr>
        <w:spacing w:before="156"/>
        <w:ind w:left="420" w:leftChars="200"/>
        <w:rPr>
          <w:rFonts w:ascii="宋体" w:hAnsi="宋体" w:eastAsia="宋体" w:cs="宋体"/>
          <w:b/>
          <w:bCs/>
          <w:sz w:val="44"/>
        </w:rPr>
      </w:pPr>
      <w:bookmarkStart w:id="0" w:name="_Toc385939531"/>
      <w:bookmarkStart w:id="1" w:name="_Toc413314031"/>
      <w:bookmarkStart w:id="2" w:name="_Toc385940898"/>
    </w:p>
    <w:p w14:paraId="2E7AE6D3">
      <w:pPr>
        <w:pStyle w:val="3"/>
        <w:numPr>
          <w:ilvl w:val="0"/>
          <w:numId w:val="0"/>
        </w:numPr>
        <w:spacing w:before="156"/>
        <w:ind w:left="420" w:leftChars="200"/>
        <w:rPr>
          <w:rFonts w:ascii="宋体" w:hAnsi="宋体" w:eastAsia="宋体" w:cs="宋体"/>
          <w:b/>
          <w:bCs/>
          <w:sz w:val="44"/>
        </w:rPr>
      </w:pPr>
    </w:p>
    <w:p w14:paraId="7FE0FA4B">
      <w:pPr>
        <w:pStyle w:val="3"/>
        <w:numPr>
          <w:ilvl w:val="0"/>
          <w:numId w:val="0"/>
        </w:numPr>
        <w:spacing w:before="156"/>
        <w:ind w:left="420" w:leftChars="200"/>
        <w:rPr>
          <w:rFonts w:ascii="宋体" w:hAnsi="宋体" w:eastAsia="宋体" w:cs="宋体"/>
          <w:b/>
          <w:bCs/>
          <w:sz w:val="44"/>
        </w:rPr>
      </w:pPr>
    </w:p>
    <w:p w14:paraId="445526A9">
      <w:pPr>
        <w:pStyle w:val="3"/>
        <w:numPr>
          <w:ilvl w:val="0"/>
          <w:numId w:val="0"/>
        </w:numPr>
        <w:spacing w:before="156"/>
        <w:ind w:left="420" w:leftChars="200"/>
        <w:rPr>
          <w:rFonts w:ascii="宋体" w:hAnsi="宋体" w:eastAsia="宋体" w:cs="宋体"/>
          <w:b/>
          <w:bCs/>
          <w:sz w:val="44"/>
        </w:rPr>
      </w:pPr>
    </w:p>
    <w:p w14:paraId="7135E4E2">
      <w:pPr>
        <w:pStyle w:val="3"/>
        <w:numPr>
          <w:ilvl w:val="0"/>
          <w:numId w:val="0"/>
        </w:numPr>
        <w:spacing w:before="156"/>
        <w:ind w:left="420" w:leftChars="200"/>
        <w:rPr>
          <w:rFonts w:ascii="宋体" w:hAnsi="宋体" w:eastAsia="宋体" w:cs="宋体"/>
          <w:b/>
          <w:bCs/>
          <w:sz w:val="44"/>
        </w:rPr>
      </w:pPr>
    </w:p>
    <w:p w14:paraId="0D439CD4">
      <w:pPr>
        <w:pStyle w:val="3"/>
        <w:numPr>
          <w:ilvl w:val="0"/>
          <w:numId w:val="0"/>
        </w:numPr>
        <w:spacing w:before="156"/>
        <w:ind w:left="420" w:leftChars="200"/>
        <w:rPr>
          <w:rFonts w:ascii="宋体" w:hAnsi="宋体" w:eastAsia="宋体" w:cs="宋体"/>
          <w:b/>
          <w:bCs/>
          <w:sz w:val="44"/>
        </w:rPr>
      </w:pPr>
    </w:p>
    <w:p w14:paraId="46F34FA2">
      <w:pPr>
        <w:pStyle w:val="3"/>
        <w:numPr>
          <w:ilvl w:val="0"/>
          <w:numId w:val="0"/>
        </w:numPr>
        <w:spacing w:before="156"/>
        <w:ind w:left="420" w:leftChars="200"/>
        <w:jc w:val="center"/>
        <w:rPr>
          <w:rFonts w:ascii="方正公文小标宋" w:hAnsi="方正公文小标宋" w:eastAsia="方正公文小标宋" w:cs="方正公文小标宋"/>
          <w:b/>
          <w:bCs/>
          <w:sz w:val="44"/>
        </w:rPr>
      </w:pPr>
      <w:r>
        <w:rPr>
          <w:rFonts w:hint="eastAsia" w:ascii="方正公文小标宋" w:hAnsi="方正公文小标宋" w:eastAsia="方正公文小标宋" w:cs="方正公文小标宋"/>
          <w:b/>
          <w:bCs/>
          <w:sz w:val="44"/>
        </w:rPr>
        <w:t>第五部分  参选文件格式</w:t>
      </w:r>
      <w:bookmarkEnd w:id="0"/>
      <w:bookmarkEnd w:id="1"/>
      <w:bookmarkEnd w:id="2"/>
    </w:p>
    <w:p w14:paraId="1144C864">
      <w:pPr>
        <w:spacing w:line="360" w:lineRule="auto"/>
        <w:rPr>
          <w:rFonts w:ascii="宋体" w:hAnsi="宋体" w:cs="宋体"/>
          <w:sz w:val="32"/>
          <w:szCs w:val="32"/>
        </w:rPr>
      </w:pPr>
      <w:bookmarkStart w:id="3" w:name="_Toc50691027"/>
      <w:bookmarkStart w:id="4" w:name="_Toc50703720"/>
      <w:bookmarkStart w:id="5" w:name="_Toc43264515"/>
      <w:r>
        <w:rPr>
          <w:rFonts w:hint="eastAsia" w:ascii="宋体" w:hAnsi="宋体" w:cs="宋体"/>
        </w:rPr>
        <w:br w:type="page"/>
      </w:r>
    </w:p>
    <w:p w14:paraId="48A8A849">
      <w:pPr>
        <w:pStyle w:val="8"/>
        <w:tabs>
          <w:tab w:val="left" w:pos="1260"/>
        </w:tabs>
        <w:spacing w:line="360" w:lineRule="auto"/>
        <w:jc w:val="center"/>
        <w:outlineLvl w:val="0"/>
        <w:rPr>
          <w:rFonts w:hAnsi="宋体" w:cs="宋体"/>
          <w:b/>
          <w:spacing w:val="100"/>
          <w:w w:val="110"/>
          <w:kern w:val="0"/>
          <w:sz w:val="84"/>
          <w:szCs w:val="84"/>
        </w:rPr>
      </w:pPr>
      <w:r>
        <w:rPr>
          <w:rFonts w:hint="eastAsia" w:hAnsi="宋体" w:cs="宋体"/>
          <w:b/>
          <w:spacing w:val="100"/>
          <w:w w:val="110"/>
          <w:kern w:val="0"/>
          <w:sz w:val="84"/>
          <w:szCs w:val="84"/>
        </w:rPr>
        <w:t>参 选 文 件</w:t>
      </w:r>
    </w:p>
    <w:p w14:paraId="1FA04093">
      <w:pPr>
        <w:pStyle w:val="8"/>
        <w:spacing w:line="360" w:lineRule="auto"/>
        <w:jc w:val="center"/>
        <w:rPr>
          <w:rFonts w:hAnsi="宋体" w:cs="宋体"/>
          <w:b/>
          <w:sz w:val="32"/>
          <w:szCs w:val="32"/>
        </w:rPr>
      </w:pPr>
    </w:p>
    <w:p w14:paraId="6C38F5F5">
      <w:pPr>
        <w:pStyle w:val="8"/>
        <w:spacing w:line="360" w:lineRule="auto"/>
        <w:jc w:val="center"/>
        <w:rPr>
          <w:rFonts w:hAnsi="宋体" w:cs="宋体"/>
          <w:b/>
          <w:sz w:val="32"/>
          <w:szCs w:val="32"/>
        </w:rPr>
      </w:pPr>
    </w:p>
    <w:p w14:paraId="5DB08315">
      <w:pPr>
        <w:pStyle w:val="8"/>
        <w:spacing w:line="360" w:lineRule="auto"/>
        <w:jc w:val="center"/>
        <w:outlineLvl w:val="0"/>
        <w:rPr>
          <w:rFonts w:hAnsi="宋体" w:cs="宋体"/>
          <w:b/>
          <w:sz w:val="44"/>
          <w:szCs w:val="44"/>
        </w:rPr>
      </w:pPr>
      <w:r>
        <w:rPr>
          <w:rFonts w:hint="eastAsia" w:hAnsi="宋体" w:cs="宋体"/>
          <w:b/>
          <w:sz w:val="44"/>
          <w:szCs w:val="44"/>
        </w:rPr>
        <w:t>（正本/副本/电子文件信封）</w:t>
      </w:r>
    </w:p>
    <w:p w14:paraId="17A815CB">
      <w:pPr>
        <w:pStyle w:val="8"/>
        <w:spacing w:line="360" w:lineRule="auto"/>
        <w:jc w:val="center"/>
        <w:rPr>
          <w:rFonts w:hAnsi="宋体" w:cs="宋体"/>
          <w:b/>
          <w:sz w:val="32"/>
          <w:szCs w:val="32"/>
        </w:rPr>
      </w:pPr>
    </w:p>
    <w:p w14:paraId="0C32CCC5">
      <w:pPr>
        <w:pStyle w:val="8"/>
        <w:spacing w:line="360" w:lineRule="auto"/>
        <w:jc w:val="center"/>
        <w:rPr>
          <w:rFonts w:hAnsi="宋体" w:cs="宋体"/>
          <w:b/>
          <w:sz w:val="32"/>
          <w:szCs w:val="32"/>
        </w:rPr>
      </w:pPr>
    </w:p>
    <w:p w14:paraId="513958D7">
      <w:pPr>
        <w:pStyle w:val="7"/>
        <w:spacing w:line="360" w:lineRule="auto"/>
        <w:ind w:firstLine="1124" w:firstLineChars="350"/>
        <w:rPr>
          <w:rFonts w:cs="宋体"/>
          <w:b/>
          <w:sz w:val="32"/>
          <w:szCs w:val="32"/>
          <w:u w:val="thick"/>
        </w:rPr>
      </w:pPr>
      <w:r>
        <w:rPr>
          <w:rFonts w:hint="eastAsia" w:cs="宋体"/>
          <w:b/>
          <w:sz w:val="32"/>
          <w:szCs w:val="32"/>
        </w:rPr>
        <w:t>项目编号：</w:t>
      </w:r>
      <w:r>
        <w:rPr>
          <w:rFonts w:hint="eastAsia" w:cs="宋体"/>
          <w:b/>
          <w:sz w:val="32"/>
          <w:szCs w:val="32"/>
          <w:u w:val="thick"/>
        </w:rPr>
        <w:t xml:space="preserve">                                    </w:t>
      </w:r>
    </w:p>
    <w:p w14:paraId="5F25FEEC">
      <w:pPr>
        <w:pStyle w:val="7"/>
        <w:spacing w:line="360" w:lineRule="auto"/>
        <w:ind w:firstLine="1124" w:firstLineChars="350"/>
        <w:rPr>
          <w:rFonts w:cs="宋体"/>
          <w:b/>
          <w:sz w:val="32"/>
          <w:szCs w:val="32"/>
          <w:u w:val="single"/>
        </w:rPr>
      </w:pPr>
      <w:r>
        <w:rPr>
          <w:rFonts w:hint="eastAsia" w:cs="宋体"/>
          <w:b/>
          <w:sz w:val="32"/>
          <w:szCs w:val="32"/>
        </w:rPr>
        <w:t xml:space="preserve">项目名称: </w:t>
      </w:r>
      <w:r>
        <w:rPr>
          <w:rFonts w:hint="eastAsia" w:cs="宋体"/>
          <w:b/>
          <w:sz w:val="32"/>
          <w:szCs w:val="32"/>
          <w:u w:val="thick"/>
        </w:rPr>
        <w:t xml:space="preserve">                                    </w:t>
      </w:r>
    </w:p>
    <w:p w14:paraId="13C497A7">
      <w:pPr>
        <w:pStyle w:val="7"/>
        <w:spacing w:line="360" w:lineRule="auto"/>
        <w:ind w:firstLine="1124" w:firstLineChars="350"/>
        <w:rPr>
          <w:rFonts w:cs="宋体"/>
          <w:b/>
          <w:sz w:val="32"/>
          <w:szCs w:val="32"/>
          <w:u w:val="thick"/>
        </w:rPr>
      </w:pPr>
      <w:r>
        <w:rPr>
          <w:rFonts w:hint="eastAsia" w:cs="宋体"/>
          <w:b/>
          <w:sz w:val="32"/>
          <w:szCs w:val="32"/>
        </w:rPr>
        <w:t>参选人名称（盖章）：</w:t>
      </w:r>
      <w:r>
        <w:rPr>
          <w:rFonts w:hint="eastAsia" w:cs="宋体"/>
          <w:b/>
          <w:sz w:val="32"/>
          <w:szCs w:val="32"/>
          <w:u w:val="thick"/>
        </w:rPr>
        <w:t xml:space="preserve">                          </w:t>
      </w:r>
    </w:p>
    <w:p w14:paraId="25469425">
      <w:pPr>
        <w:pStyle w:val="7"/>
        <w:spacing w:line="360" w:lineRule="auto"/>
        <w:ind w:firstLine="1124" w:firstLineChars="350"/>
        <w:rPr>
          <w:rFonts w:cs="宋体"/>
          <w:b/>
          <w:sz w:val="32"/>
          <w:szCs w:val="32"/>
          <w:u w:val="thick"/>
        </w:rPr>
      </w:pPr>
      <w:r>
        <w:rPr>
          <w:rFonts w:hint="eastAsia" w:cs="宋体"/>
          <w:b/>
          <w:sz w:val="32"/>
          <w:szCs w:val="32"/>
        </w:rPr>
        <w:t>参选人地址：</w:t>
      </w:r>
      <w:r>
        <w:rPr>
          <w:rFonts w:hint="eastAsia" w:cs="宋体"/>
          <w:b/>
          <w:sz w:val="32"/>
          <w:szCs w:val="32"/>
          <w:u w:val="thick"/>
        </w:rPr>
        <w:t xml:space="preserve">                                  </w:t>
      </w:r>
    </w:p>
    <w:p w14:paraId="3611FEE4">
      <w:pPr>
        <w:pStyle w:val="7"/>
        <w:spacing w:line="360" w:lineRule="auto"/>
        <w:ind w:firstLine="1124" w:firstLineChars="350"/>
        <w:rPr>
          <w:rFonts w:cs="宋体"/>
          <w:b/>
          <w:sz w:val="32"/>
          <w:szCs w:val="32"/>
          <w:u w:val="thick"/>
        </w:rPr>
      </w:pPr>
      <w:r>
        <w:rPr>
          <w:rFonts w:hint="eastAsia" w:cs="宋体"/>
          <w:b/>
          <w:sz w:val="32"/>
          <w:szCs w:val="32"/>
        </w:rPr>
        <w:t>联 系 人：</w:t>
      </w:r>
      <w:r>
        <w:rPr>
          <w:rFonts w:hint="eastAsia" w:cs="宋体"/>
          <w:b/>
          <w:sz w:val="32"/>
          <w:szCs w:val="32"/>
          <w:u w:val="thick"/>
        </w:rPr>
        <w:t xml:space="preserve">                                    </w:t>
      </w:r>
    </w:p>
    <w:p w14:paraId="511D6C88">
      <w:pPr>
        <w:pStyle w:val="7"/>
        <w:spacing w:line="360" w:lineRule="auto"/>
        <w:ind w:firstLine="1124" w:firstLineChars="350"/>
        <w:rPr>
          <w:rFonts w:cs="宋体"/>
          <w:b/>
          <w:sz w:val="32"/>
          <w:szCs w:val="32"/>
          <w:u w:val="thick"/>
        </w:rPr>
      </w:pPr>
      <w:r>
        <w:rPr>
          <w:rFonts w:hint="eastAsia" w:cs="宋体"/>
          <w:b/>
          <w:sz w:val="32"/>
          <w:szCs w:val="32"/>
        </w:rPr>
        <w:t>联系电话：</w:t>
      </w:r>
      <w:r>
        <w:rPr>
          <w:rFonts w:hint="eastAsia" w:cs="宋体"/>
          <w:b/>
          <w:sz w:val="32"/>
          <w:szCs w:val="32"/>
          <w:u w:val="thick"/>
        </w:rPr>
        <w:t xml:space="preserve">                                    </w:t>
      </w:r>
    </w:p>
    <w:p w14:paraId="5C0FF241">
      <w:pPr>
        <w:autoSpaceDE w:val="0"/>
        <w:autoSpaceDN w:val="0"/>
        <w:adjustRightInd w:val="0"/>
        <w:spacing w:line="360" w:lineRule="auto"/>
        <w:rPr>
          <w:rFonts w:ascii="宋体" w:hAnsi="宋体" w:cs="宋体"/>
          <w:kern w:val="0"/>
          <w:szCs w:val="18"/>
        </w:rPr>
      </w:pPr>
    </w:p>
    <w:p w14:paraId="7401B545">
      <w:pPr>
        <w:spacing w:line="360" w:lineRule="auto"/>
        <w:rPr>
          <w:rFonts w:ascii="宋体" w:hAnsi="宋体" w:cs="宋体"/>
          <w:kern w:val="0"/>
          <w:szCs w:val="21"/>
        </w:rPr>
      </w:pPr>
    </w:p>
    <w:p w14:paraId="61609967">
      <w:pPr>
        <w:spacing w:line="360" w:lineRule="auto"/>
        <w:rPr>
          <w:rFonts w:ascii="宋体" w:hAnsi="宋体" w:cs="宋体"/>
          <w:kern w:val="0"/>
          <w:szCs w:val="21"/>
        </w:rPr>
      </w:pPr>
    </w:p>
    <w:p w14:paraId="1DC172CA">
      <w:pPr>
        <w:spacing w:line="360" w:lineRule="auto"/>
        <w:rPr>
          <w:rFonts w:ascii="宋体" w:hAnsi="宋体" w:cs="宋体"/>
          <w:kern w:val="0"/>
          <w:szCs w:val="21"/>
        </w:rPr>
      </w:pPr>
    </w:p>
    <w:p w14:paraId="74A7EF58">
      <w:pPr>
        <w:spacing w:line="360" w:lineRule="auto"/>
        <w:rPr>
          <w:rFonts w:ascii="宋体" w:hAnsi="宋体" w:cs="宋体"/>
          <w:kern w:val="0"/>
          <w:szCs w:val="21"/>
        </w:rPr>
      </w:pPr>
    </w:p>
    <w:p w14:paraId="629FE5CE">
      <w:pPr>
        <w:spacing w:line="360" w:lineRule="auto"/>
        <w:rPr>
          <w:rFonts w:ascii="宋体" w:hAnsi="宋体" w:cs="宋体"/>
          <w:kern w:val="0"/>
          <w:szCs w:val="21"/>
        </w:rPr>
      </w:pPr>
    </w:p>
    <w:p w14:paraId="1292D20D">
      <w:pPr>
        <w:spacing w:line="360" w:lineRule="auto"/>
        <w:rPr>
          <w:rFonts w:ascii="宋体" w:hAnsi="宋体" w:cs="宋体"/>
          <w:kern w:val="0"/>
          <w:szCs w:val="21"/>
        </w:rPr>
      </w:pPr>
    </w:p>
    <w:p w14:paraId="5F47B47D">
      <w:pPr>
        <w:spacing w:line="360" w:lineRule="auto"/>
        <w:rPr>
          <w:rFonts w:ascii="宋体" w:hAnsi="宋体" w:cs="宋体"/>
          <w:kern w:val="0"/>
          <w:szCs w:val="21"/>
        </w:rPr>
      </w:pPr>
    </w:p>
    <w:p w14:paraId="6279E4E8">
      <w:pPr>
        <w:spacing w:line="360" w:lineRule="auto"/>
        <w:rPr>
          <w:rFonts w:ascii="宋体" w:hAnsi="宋体" w:cs="宋体"/>
          <w:kern w:val="0"/>
          <w:szCs w:val="21"/>
        </w:rPr>
      </w:pPr>
    </w:p>
    <w:p w14:paraId="793B06C6">
      <w:pPr>
        <w:spacing w:line="360" w:lineRule="auto"/>
        <w:rPr>
          <w:rFonts w:ascii="宋体" w:hAnsi="宋体" w:cs="宋体"/>
          <w:kern w:val="0"/>
          <w:szCs w:val="21"/>
        </w:rPr>
      </w:pPr>
    </w:p>
    <w:p w14:paraId="3A7F728F">
      <w:pPr>
        <w:spacing w:line="360" w:lineRule="auto"/>
        <w:rPr>
          <w:rFonts w:ascii="宋体" w:hAnsi="宋体" w:cs="宋体"/>
          <w:kern w:val="0"/>
          <w:szCs w:val="21"/>
        </w:rPr>
      </w:pPr>
    </w:p>
    <w:p w14:paraId="354467DB">
      <w:pPr>
        <w:pStyle w:val="2"/>
      </w:pPr>
    </w:p>
    <w:p w14:paraId="5095C369">
      <w:pPr>
        <w:autoSpaceDE w:val="0"/>
        <w:autoSpaceDN w:val="0"/>
        <w:adjustRightInd w:val="0"/>
        <w:jc w:val="center"/>
        <w:outlineLvl w:val="2"/>
        <w:rPr>
          <w:rFonts w:ascii="宋体" w:hAnsi="宋体" w:cs="宋体"/>
          <w:b/>
          <w:sz w:val="32"/>
          <w:szCs w:val="32"/>
        </w:rPr>
      </w:pPr>
      <w:r>
        <w:rPr>
          <w:rFonts w:hint="eastAsia" w:ascii="宋体" w:hAnsi="宋体" w:cs="宋体"/>
          <w:b/>
          <w:sz w:val="32"/>
          <w:szCs w:val="32"/>
        </w:rPr>
        <w:t>资格性审查自查表</w:t>
      </w:r>
    </w:p>
    <w:tbl>
      <w:tblPr>
        <w:tblStyle w:val="12"/>
        <w:tblW w:w="9250" w:type="dxa"/>
        <w:tblInd w:w="-1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861"/>
        <w:gridCol w:w="5134"/>
        <w:gridCol w:w="1470"/>
        <w:gridCol w:w="1785"/>
      </w:tblGrid>
      <w:tr w14:paraId="64272BC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861" w:type="dxa"/>
            <w:vAlign w:val="center"/>
          </w:tcPr>
          <w:p w14:paraId="065F6ADF">
            <w:pPr>
              <w:ind w:left="-171"/>
              <w:jc w:val="center"/>
              <w:rPr>
                <w:rFonts w:ascii="宋体" w:hAnsi="宋体" w:cs="宋体"/>
                <w:bCs/>
                <w:szCs w:val="21"/>
              </w:rPr>
            </w:pPr>
            <w:r>
              <w:rPr>
                <w:rFonts w:hint="eastAsia" w:ascii="宋体" w:hAnsi="宋体" w:cs="宋体"/>
                <w:bCs/>
                <w:szCs w:val="21"/>
              </w:rPr>
              <w:t>序号</w:t>
            </w:r>
          </w:p>
        </w:tc>
        <w:tc>
          <w:tcPr>
            <w:tcW w:w="5134" w:type="dxa"/>
            <w:vAlign w:val="center"/>
          </w:tcPr>
          <w:p w14:paraId="29F4FA8B">
            <w:pPr>
              <w:ind w:left="-171"/>
              <w:jc w:val="center"/>
              <w:rPr>
                <w:rFonts w:ascii="宋体" w:hAnsi="宋体" w:cs="宋体"/>
                <w:bCs/>
                <w:szCs w:val="21"/>
              </w:rPr>
            </w:pPr>
            <w:r>
              <w:rPr>
                <w:rFonts w:hint="eastAsia" w:ascii="宋体" w:hAnsi="宋体" w:cs="宋体"/>
                <w:bCs/>
                <w:szCs w:val="21"/>
              </w:rPr>
              <w:t>审查内容</w:t>
            </w:r>
          </w:p>
        </w:tc>
        <w:tc>
          <w:tcPr>
            <w:tcW w:w="1470" w:type="dxa"/>
            <w:vAlign w:val="center"/>
          </w:tcPr>
          <w:p w14:paraId="649211AA">
            <w:pPr>
              <w:ind w:left="40" w:leftChars="19"/>
              <w:jc w:val="center"/>
              <w:rPr>
                <w:rFonts w:ascii="宋体" w:hAnsi="宋体" w:cs="宋体"/>
                <w:szCs w:val="21"/>
              </w:rPr>
            </w:pPr>
            <w:r>
              <w:rPr>
                <w:rFonts w:hint="eastAsia" w:ascii="宋体" w:hAnsi="宋体" w:cs="宋体"/>
                <w:szCs w:val="21"/>
              </w:rPr>
              <w:t>自查结论</w:t>
            </w:r>
          </w:p>
        </w:tc>
        <w:tc>
          <w:tcPr>
            <w:tcW w:w="1785" w:type="dxa"/>
            <w:vAlign w:val="center"/>
          </w:tcPr>
          <w:p w14:paraId="6AA46C0D">
            <w:pPr>
              <w:ind w:left="40" w:leftChars="19"/>
              <w:jc w:val="center"/>
              <w:rPr>
                <w:rFonts w:ascii="宋体" w:hAnsi="宋体" w:cs="宋体"/>
                <w:szCs w:val="21"/>
              </w:rPr>
            </w:pPr>
            <w:r>
              <w:rPr>
                <w:rFonts w:hint="eastAsia" w:ascii="宋体" w:hAnsi="宋体" w:cs="宋体"/>
                <w:szCs w:val="21"/>
              </w:rPr>
              <w:t>证明资料</w:t>
            </w:r>
          </w:p>
        </w:tc>
      </w:tr>
      <w:tr w14:paraId="269378B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61" w:type="dxa"/>
            <w:vAlign w:val="center"/>
          </w:tcPr>
          <w:p w14:paraId="7A717A92">
            <w:pPr>
              <w:numPr>
                <w:ilvl w:val="0"/>
                <w:numId w:val="6"/>
              </w:numPr>
              <w:jc w:val="center"/>
              <w:rPr>
                <w:rFonts w:ascii="宋体" w:hAnsi="宋体" w:cs="宋体"/>
                <w:szCs w:val="21"/>
              </w:rPr>
            </w:pPr>
          </w:p>
        </w:tc>
        <w:tc>
          <w:tcPr>
            <w:tcW w:w="5134" w:type="dxa"/>
            <w:vAlign w:val="center"/>
          </w:tcPr>
          <w:p w14:paraId="378E2441">
            <w:pPr>
              <w:spacing w:line="360" w:lineRule="auto"/>
              <w:rPr>
                <w:rFonts w:ascii="宋体" w:hAnsi="宋体" w:cs="宋体"/>
                <w:bCs/>
                <w:szCs w:val="20"/>
              </w:rPr>
            </w:pPr>
            <w:r>
              <w:rPr>
                <w:rFonts w:hint="eastAsia" w:ascii="宋体" w:hAnsi="宋体" w:cs="宋体"/>
                <w:szCs w:val="21"/>
              </w:rPr>
              <w:t>资格文件声明函</w:t>
            </w:r>
          </w:p>
        </w:tc>
        <w:tc>
          <w:tcPr>
            <w:tcW w:w="1470" w:type="dxa"/>
            <w:vAlign w:val="center"/>
          </w:tcPr>
          <w:p w14:paraId="2D014515">
            <w:pPr>
              <w:ind w:left="40" w:leftChars="19"/>
              <w:jc w:val="center"/>
              <w:rPr>
                <w:rFonts w:ascii="宋体" w:hAnsi="宋体" w:cs="宋体"/>
                <w:szCs w:val="21"/>
              </w:rPr>
            </w:pPr>
          </w:p>
        </w:tc>
        <w:tc>
          <w:tcPr>
            <w:tcW w:w="1785" w:type="dxa"/>
            <w:vAlign w:val="center"/>
          </w:tcPr>
          <w:p w14:paraId="7AF74A8F">
            <w:pPr>
              <w:ind w:left="40" w:leftChars="19"/>
              <w:jc w:val="center"/>
              <w:rPr>
                <w:rFonts w:ascii="宋体" w:hAnsi="宋体" w:cs="宋体"/>
                <w:szCs w:val="21"/>
              </w:rPr>
            </w:pPr>
          </w:p>
        </w:tc>
      </w:tr>
      <w:tr w14:paraId="39D249B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61" w:type="dxa"/>
            <w:vAlign w:val="center"/>
          </w:tcPr>
          <w:p w14:paraId="74D6DFAE">
            <w:pPr>
              <w:numPr>
                <w:ilvl w:val="0"/>
                <w:numId w:val="6"/>
              </w:numPr>
              <w:jc w:val="center"/>
              <w:rPr>
                <w:rFonts w:ascii="宋体" w:hAnsi="宋体" w:cs="宋体"/>
                <w:szCs w:val="21"/>
              </w:rPr>
            </w:pPr>
          </w:p>
        </w:tc>
        <w:tc>
          <w:tcPr>
            <w:tcW w:w="5134" w:type="dxa"/>
            <w:vAlign w:val="center"/>
          </w:tcPr>
          <w:p w14:paraId="3F04E7D9">
            <w:pPr>
              <w:spacing w:line="360" w:lineRule="auto"/>
              <w:rPr>
                <w:rFonts w:ascii="宋体" w:hAnsi="宋体" w:cs="宋体"/>
                <w:bCs/>
                <w:szCs w:val="20"/>
              </w:rPr>
            </w:pPr>
            <w:r>
              <w:rPr>
                <w:rFonts w:hint="eastAsia" w:ascii="宋体" w:hAnsi="宋体" w:cs="宋体"/>
                <w:bCs/>
                <w:szCs w:val="20"/>
              </w:rPr>
              <w:t>落实政府采购政策需满足的资格要求：</w:t>
            </w:r>
          </w:p>
          <w:p w14:paraId="7179CA43">
            <w:pPr>
              <w:spacing w:line="360" w:lineRule="auto"/>
              <w:rPr>
                <w:rFonts w:ascii="宋体" w:hAnsi="宋体" w:cs="宋体"/>
                <w:bCs/>
                <w:szCs w:val="20"/>
              </w:rPr>
            </w:pPr>
            <w:r>
              <w:rPr>
                <w:rFonts w:hint="eastAsia"/>
              </w:rPr>
              <w:t>本项目属于专门面向中小企业采购的项目</w:t>
            </w:r>
          </w:p>
        </w:tc>
        <w:tc>
          <w:tcPr>
            <w:tcW w:w="1470" w:type="dxa"/>
            <w:vAlign w:val="center"/>
          </w:tcPr>
          <w:p w14:paraId="05CCFFA3">
            <w:pPr>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01BDCA0C">
            <w:pPr>
              <w:ind w:left="40" w:leftChars="19"/>
              <w:jc w:val="center"/>
              <w:rPr>
                <w:rFonts w:ascii="宋体" w:hAnsi="宋体" w:cs="宋体"/>
                <w:szCs w:val="21"/>
              </w:rPr>
            </w:pPr>
            <w:r>
              <w:rPr>
                <w:rFonts w:hint="eastAsia" w:ascii="宋体" w:hAnsi="宋体" w:cs="宋体"/>
                <w:szCs w:val="21"/>
              </w:rPr>
              <w:t>见参选文件</w:t>
            </w:r>
          </w:p>
          <w:p w14:paraId="7FE755B6">
            <w:pPr>
              <w:ind w:left="40" w:leftChars="19"/>
              <w:jc w:val="center"/>
              <w:rPr>
                <w:rFonts w:ascii="宋体" w:hAnsi="宋体" w:cs="宋体"/>
                <w:szCs w:val="21"/>
              </w:rPr>
            </w:pPr>
            <w:r>
              <w:rPr>
                <w:rFonts w:hint="eastAsia" w:ascii="宋体" w:hAnsi="宋体" w:cs="宋体"/>
                <w:szCs w:val="21"/>
              </w:rPr>
              <w:t>第（）页</w:t>
            </w:r>
          </w:p>
        </w:tc>
      </w:tr>
      <w:tr w14:paraId="372254A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99" w:hRule="atLeast"/>
        </w:trPr>
        <w:tc>
          <w:tcPr>
            <w:tcW w:w="861" w:type="dxa"/>
            <w:vMerge w:val="restart"/>
            <w:vAlign w:val="center"/>
          </w:tcPr>
          <w:p w14:paraId="77F19BBB">
            <w:pPr>
              <w:numPr>
                <w:ilvl w:val="0"/>
                <w:numId w:val="6"/>
              </w:numPr>
              <w:jc w:val="center"/>
              <w:rPr>
                <w:rFonts w:ascii="宋体" w:hAnsi="宋体" w:cs="宋体"/>
                <w:szCs w:val="21"/>
              </w:rPr>
            </w:pPr>
          </w:p>
        </w:tc>
        <w:tc>
          <w:tcPr>
            <w:tcW w:w="8389" w:type="dxa"/>
            <w:gridSpan w:val="3"/>
            <w:tcBorders>
              <w:bottom w:val="single" w:color="auto" w:sz="4" w:space="0"/>
            </w:tcBorders>
            <w:vAlign w:val="center"/>
          </w:tcPr>
          <w:p w14:paraId="56BE71BF">
            <w:pPr>
              <w:ind w:left="40" w:leftChars="19"/>
              <w:rPr>
                <w:rFonts w:ascii="宋体" w:hAnsi="宋体" w:cs="宋体"/>
                <w:szCs w:val="21"/>
              </w:rPr>
            </w:pPr>
            <w:r>
              <w:rPr>
                <w:rFonts w:hint="eastAsia" w:ascii="宋体" w:hAnsi="宋体" w:cs="宋体"/>
                <w:bCs/>
                <w:szCs w:val="20"/>
              </w:rPr>
              <w:t>本项目的特定资格要求：</w:t>
            </w:r>
          </w:p>
        </w:tc>
      </w:tr>
      <w:tr w14:paraId="5E44D6B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90" w:hRule="atLeast"/>
        </w:trPr>
        <w:tc>
          <w:tcPr>
            <w:tcW w:w="861" w:type="dxa"/>
            <w:vMerge w:val="continue"/>
            <w:vAlign w:val="center"/>
          </w:tcPr>
          <w:p w14:paraId="30919313">
            <w:pPr>
              <w:numPr>
                <w:ilvl w:val="0"/>
                <w:numId w:val="6"/>
              </w:numPr>
              <w:jc w:val="center"/>
              <w:rPr>
                <w:rFonts w:ascii="宋体" w:hAnsi="宋体" w:cs="宋体"/>
                <w:szCs w:val="21"/>
              </w:rPr>
            </w:pPr>
          </w:p>
        </w:tc>
        <w:tc>
          <w:tcPr>
            <w:tcW w:w="5134" w:type="dxa"/>
            <w:tcBorders>
              <w:top w:val="single" w:color="auto" w:sz="4" w:space="0"/>
            </w:tcBorders>
            <w:vAlign w:val="center"/>
          </w:tcPr>
          <w:p w14:paraId="5AB59C58">
            <w:pPr>
              <w:spacing w:line="360" w:lineRule="auto"/>
              <w:rPr>
                <w:rFonts w:ascii="宋体" w:hAnsi="宋体" w:cs="宋体"/>
                <w:bCs/>
                <w:szCs w:val="20"/>
              </w:rPr>
            </w:pPr>
            <w:r>
              <w:rPr>
                <w:rFonts w:hint="eastAsia" w:ascii="宋体" w:hAnsi="宋体" w:cs="宋体"/>
                <w:kern w:val="28"/>
              </w:rPr>
              <w:t>供应商必须是具有独立承担民事责任能力的。在中华人民共和国境内注册的法人或其他组织或自然人，</w:t>
            </w:r>
            <w:r>
              <w:rPr>
                <w:rFonts w:hint="eastAsia" w:ascii="宋体" w:hAnsi="宋体" w:cs="宋体"/>
                <w:kern w:val="28"/>
                <w:szCs w:val="21"/>
              </w:rPr>
              <w:t>参选时提交有效的营业执照（或事业法人登记证或身份证等相关证明）副本复印件；</w:t>
            </w:r>
            <w:r>
              <w:rPr>
                <w:rFonts w:hint="eastAsia" w:ascii="宋体" w:hAnsi="宋体" w:cs="宋体"/>
                <w:szCs w:val="21"/>
              </w:rPr>
              <w:t>分支机构参选的，须提供总公司和分公司营业执照副本复印件，总公司出具给分支机构的授权书。</w:t>
            </w:r>
          </w:p>
        </w:tc>
        <w:tc>
          <w:tcPr>
            <w:tcW w:w="1470" w:type="dxa"/>
            <w:tcBorders>
              <w:top w:val="single" w:color="auto" w:sz="4" w:space="0"/>
            </w:tcBorders>
            <w:vAlign w:val="center"/>
          </w:tcPr>
          <w:p w14:paraId="2E1B7D70">
            <w:pPr>
              <w:ind w:left="40" w:leftChars="19"/>
              <w:jc w:val="center"/>
              <w:rPr>
                <w:rFonts w:ascii="宋体" w:hAnsi="宋体" w:cs="宋体"/>
                <w:szCs w:val="21"/>
              </w:rPr>
            </w:pPr>
            <w:r>
              <w:rPr>
                <w:rFonts w:hint="eastAsia" w:ascii="宋体" w:hAnsi="宋体" w:cs="宋体"/>
                <w:szCs w:val="21"/>
              </w:rPr>
              <w:t>通过或不通过</w:t>
            </w:r>
          </w:p>
        </w:tc>
        <w:tc>
          <w:tcPr>
            <w:tcW w:w="1785" w:type="dxa"/>
            <w:tcBorders>
              <w:top w:val="single" w:color="auto" w:sz="4" w:space="0"/>
            </w:tcBorders>
            <w:vAlign w:val="center"/>
          </w:tcPr>
          <w:p w14:paraId="62FF8EEC">
            <w:pPr>
              <w:ind w:left="40" w:leftChars="19"/>
              <w:jc w:val="center"/>
              <w:rPr>
                <w:rFonts w:ascii="宋体" w:hAnsi="宋体" w:cs="宋体"/>
                <w:szCs w:val="21"/>
              </w:rPr>
            </w:pPr>
            <w:r>
              <w:rPr>
                <w:rFonts w:hint="eastAsia" w:ascii="宋体" w:hAnsi="宋体" w:cs="宋体"/>
                <w:szCs w:val="21"/>
              </w:rPr>
              <w:t>见参选文件</w:t>
            </w:r>
          </w:p>
          <w:p w14:paraId="07B5E6B2">
            <w:pPr>
              <w:ind w:left="40" w:leftChars="19"/>
              <w:jc w:val="center"/>
              <w:rPr>
                <w:rFonts w:ascii="宋体" w:hAnsi="宋体" w:cs="宋体"/>
                <w:szCs w:val="21"/>
              </w:rPr>
            </w:pPr>
            <w:r>
              <w:rPr>
                <w:rFonts w:hint="eastAsia" w:ascii="宋体" w:hAnsi="宋体" w:cs="宋体"/>
                <w:szCs w:val="21"/>
              </w:rPr>
              <w:t>第（）页</w:t>
            </w:r>
          </w:p>
        </w:tc>
      </w:tr>
      <w:tr w14:paraId="4F40AAD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90" w:hRule="atLeast"/>
        </w:trPr>
        <w:tc>
          <w:tcPr>
            <w:tcW w:w="861" w:type="dxa"/>
            <w:vMerge w:val="continue"/>
            <w:vAlign w:val="center"/>
          </w:tcPr>
          <w:p w14:paraId="0DAB62C4">
            <w:pPr>
              <w:numPr>
                <w:ilvl w:val="0"/>
                <w:numId w:val="6"/>
              </w:numPr>
              <w:jc w:val="center"/>
              <w:rPr>
                <w:rFonts w:ascii="宋体" w:hAnsi="宋体" w:cs="宋体"/>
                <w:szCs w:val="21"/>
              </w:rPr>
            </w:pPr>
          </w:p>
        </w:tc>
        <w:tc>
          <w:tcPr>
            <w:tcW w:w="5134" w:type="dxa"/>
            <w:tcBorders>
              <w:top w:val="single" w:color="auto" w:sz="4" w:space="0"/>
            </w:tcBorders>
            <w:vAlign w:val="center"/>
          </w:tcPr>
          <w:p w14:paraId="422FEEBB">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供应商必须具有良好的商业信誉和健全的财务会计制度。</w:t>
            </w:r>
          </w:p>
          <w:p w14:paraId="7F49B974">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具备履行合同所必需的设备和专业技术能力（按投标（响应）文件格式填报设备及专业技术能力情况）。</w:t>
            </w:r>
          </w:p>
          <w:p w14:paraId="46BAA1D0">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有依法缴纳税收和社会保障资金的良好记录。</w:t>
            </w:r>
          </w:p>
          <w:p w14:paraId="4933A451">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供应商参加政府采购活动前三年内，在经营活动中没有重大违法记录（可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p w14:paraId="6D89F901">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 供应商可参考投标（报价）函相关承诺要求内容。）</w:t>
            </w:r>
          </w:p>
          <w:p w14:paraId="0F4C4A2D">
            <w:pPr>
              <w:numPr>
                <w:ilvl w:val="1"/>
                <w:numId w:val="7"/>
              </w:numPr>
              <w:tabs>
                <w:tab w:val="left" w:pos="142"/>
                <w:tab w:val="clear" w:pos="597"/>
              </w:tabs>
              <w:spacing w:line="360" w:lineRule="auto"/>
              <w:ind w:left="142" w:firstLine="0"/>
              <w:rPr>
                <w:rFonts w:ascii="宋体" w:hAnsi="宋体" w:cs="宋体"/>
                <w:bCs/>
                <w:szCs w:val="20"/>
              </w:rPr>
            </w:pPr>
            <w:r>
              <w:rPr>
                <w:rFonts w:hint="eastAsia" w:ascii="宋体" w:hAnsi="宋体" w:cs="宋体"/>
                <w:bCs/>
                <w:szCs w:val="20"/>
              </w:rPr>
              <w:t>本项目不接受联合投标。</w:t>
            </w:r>
          </w:p>
        </w:tc>
        <w:tc>
          <w:tcPr>
            <w:tcW w:w="1470" w:type="dxa"/>
            <w:tcBorders>
              <w:top w:val="single" w:color="auto" w:sz="4" w:space="0"/>
            </w:tcBorders>
            <w:vAlign w:val="center"/>
          </w:tcPr>
          <w:p w14:paraId="06DBF25C">
            <w:pPr>
              <w:ind w:left="40" w:leftChars="19"/>
              <w:jc w:val="center"/>
              <w:rPr>
                <w:rFonts w:ascii="宋体" w:hAnsi="宋体" w:cs="宋体"/>
                <w:szCs w:val="21"/>
              </w:rPr>
            </w:pPr>
            <w:r>
              <w:rPr>
                <w:rFonts w:hint="eastAsia" w:ascii="宋体" w:hAnsi="宋体" w:cs="宋体"/>
                <w:szCs w:val="21"/>
              </w:rPr>
              <w:t>通过或不通过</w:t>
            </w:r>
          </w:p>
        </w:tc>
        <w:tc>
          <w:tcPr>
            <w:tcW w:w="1785" w:type="dxa"/>
            <w:tcBorders>
              <w:top w:val="single" w:color="auto" w:sz="4" w:space="0"/>
            </w:tcBorders>
            <w:vAlign w:val="center"/>
          </w:tcPr>
          <w:p w14:paraId="4612734F">
            <w:pPr>
              <w:ind w:left="40" w:leftChars="19"/>
              <w:jc w:val="center"/>
              <w:rPr>
                <w:rFonts w:ascii="宋体" w:hAnsi="宋体" w:cs="宋体"/>
                <w:szCs w:val="21"/>
              </w:rPr>
            </w:pPr>
            <w:r>
              <w:rPr>
                <w:rFonts w:hint="eastAsia" w:ascii="宋体" w:hAnsi="宋体" w:cs="宋体"/>
                <w:szCs w:val="21"/>
              </w:rPr>
              <w:t>见参选文件</w:t>
            </w:r>
          </w:p>
          <w:p w14:paraId="4A09A8CD">
            <w:pPr>
              <w:ind w:left="40" w:leftChars="19"/>
              <w:jc w:val="center"/>
              <w:rPr>
                <w:rFonts w:ascii="宋体" w:hAnsi="宋体" w:cs="宋体"/>
                <w:szCs w:val="21"/>
              </w:rPr>
            </w:pPr>
            <w:r>
              <w:rPr>
                <w:rFonts w:hint="eastAsia" w:ascii="宋体" w:hAnsi="宋体" w:cs="宋体"/>
                <w:szCs w:val="21"/>
              </w:rPr>
              <w:t>第（）页</w:t>
            </w:r>
          </w:p>
        </w:tc>
      </w:tr>
      <w:tr w14:paraId="47FB639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61" w:type="dxa"/>
            <w:vMerge w:val="continue"/>
            <w:vAlign w:val="center"/>
          </w:tcPr>
          <w:p w14:paraId="207643B4">
            <w:pPr>
              <w:numPr>
                <w:ilvl w:val="0"/>
                <w:numId w:val="6"/>
              </w:numPr>
              <w:jc w:val="center"/>
              <w:rPr>
                <w:rFonts w:ascii="宋体" w:hAnsi="宋体" w:cs="宋体"/>
                <w:szCs w:val="21"/>
              </w:rPr>
            </w:pPr>
          </w:p>
        </w:tc>
        <w:tc>
          <w:tcPr>
            <w:tcW w:w="5134" w:type="dxa"/>
            <w:vAlign w:val="center"/>
          </w:tcPr>
          <w:p w14:paraId="59F5D7A7">
            <w:pPr>
              <w:spacing w:line="360" w:lineRule="auto"/>
              <w:rPr>
                <w:rFonts w:ascii="宋体" w:hAnsi="宋体" w:cs="宋体"/>
                <w:bCs/>
                <w:szCs w:val="20"/>
              </w:rPr>
            </w:pPr>
            <w:r>
              <w:fldChar w:fldCharType="begin"/>
            </w:r>
            <w:r>
              <w:instrText xml:space="preserve"> HYPERLINK </w:instrText>
            </w:r>
            <w:r>
              <w:fldChar w:fldCharType="separate"/>
            </w:r>
            <w:r>
              <w:fldChar w:fldCharType="end"/>
            </w:r>
            <w:r>
              <w:rPr>
                <w:rFonts w:hint="eastAsia" w:ascii="宋体" w:hAnsi="宋体" w:cs="宋体"/>
                <w:bCs/>
                <w:szCs w:val="20"/>
              </w:rPr>
              <w:t>供应商未被列入失信被执行人、重大税收违法失信主体、政府采购严重违法失信行为记录名单（注：1）以评审当日在“信用中国”网站（www.creditchina.gov.cn）、中国政府采购网（www.ccgp.gov.cn）的查询结果为准，处罚期限届满的除外；</w:t>
            </w:r>
          </w:p>
        </w:tc>
        <w:tc>
          <w:tcPr>
            <w:tcW w:w="1470" w:type="dxa"/>
            <w:vAlign w:val="center"/>
          </w:tcPr>
          <w:p w14:paraId="09508883">
            <w:pPr>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4ABEFE18">
            <w:pPr>
              <w:ind w:left="40" w:leftChars="19"/>
              <w:jc w:val="center"/>
              <w:rPr>
                <w:rFonts w:ascii="宋体" w:hAnsi="宋体" w:cs="宋体"/>
                <w:szCs w:val="21"/>
              </w:rPr>
            </w:pPr>
            <w:r>
              <w:rPr>
                <w:rFonts w:hint="eastAsia" w:ascii="宋体" w:hAnsi="宋体" w:cs="宋体"/>
                <w:szCs w:val="21"/>
              </w:rPr>
              <w:t>见参选文件</w:t>
            </w:r>
          </w:p>
          <w:p w14:paraId="705EAB15">
            <w:pPr>
              <w:ind w:left="40" w:leftChars="19"/>
              <w:jc w:val="center"/>
              <w:rPr>
                <w:rFonts w:ascii="宋体" w:hAnsi="宋体" w:cs="宋体"/>
                <w:szCs w:val="21"/>
              </w:rPr>
            </w:pPr>
            <w:r>
              <w:rPr>
                <w:rFonts w:hint="eastAsia" w:ascii="宋体" w:hAnsi="宋体" w:cs="宋体"/>
                <w:szCs w:val="21"/>
              </w:rPr>
              <w:t>第（）页</w:t>
            </w:r>
          </w:p>
        </w:tc>
      </w:tr>
    </w:tbl>
    <w:p w14:paraId="32D5EB12">
      <w:pPr>
        <w:autoSpaceDE w:val="0"/>
        <w:autoSpaceDN w:val="0"/>
        <w:adjustRightInd w:val="0"/>
        <w:spacing w:line="276" w:lineRule="auto"/>
        <w:jc w:val="left"/>
        <w:rPr>
          <w:rFonts w:ascii="宋体" w:hAnsi="宋体" w:cs="宋体"/>
          <w:b/>
          <w:szCs w:val="21"/>
        </w:rPr>
      </w:pPr>
      <w:r>
        <w:rPr>
          <w:rFonts w:hint="eastAsia" w:ascii="宋体" w:hAnsi="宋体" w:cs="宋体"/>
          <w:b/>
          <w:szCs w:val="21"/>
        </w:rPr>
        <w:t>注：</w:t>
      </w:r>
      <w:r>
        <w:rPr>
          <w:rFonts w:hint="eastAsia" w:ascii="宋体" w:hAnsi="宋体" w:cs="宋体"/>
          <w:b/>
          <w:kern w:val="0"/>
          <w:szCs w:val="21"/>
        </w:rPr>
        <w:t>1</w:t>
      </w:r>
      <w:r>
        <w:rPr>
          <w:rFonts w:hint="eastAsia" w:ascii="宋体" w:hAnsi="宋体" w:cs="宋体"/>
          <w:b/>
          <w:szCs w:val="21"/>
        </w:rPr>
        <w:t>.以上材料将作为参选人符合性审核的重要内容之一，参选人按照其内容及序列要求在参选文件中对应如实提供，对缺漏和不符合项将会直接导致无效参选！</w:t>
      </w:r>
    </w:p>
    <w:p w14:paraId="4D1C4F22">
      <w:pPr>
        <w:numPr>
          <w:ilvl w:val="0"/>
          <w:numId w:val="8"/>
        </w:numPr>
        <w:autoSpaceDE w:val="0"/>
        <w:autoSpaceDN w:val="0"/>
        <w:adjustRightInd w:val="0"/>
        <w:spacing w:line="276" w:lineRule="auto"/>
        <w:ind w:firstLine="422" w:firstLineChars="200"/>
        <w:jc w:val="left"/>
        <w:rPr>
          <w:rFonts w:ascii="宋体" w:hAnsi="宋体" w:cs="宋体"/>
          <w:b/>
          <w:bCs/>
          <w:kern w:val="0"/>
          <w:szCs w:val="21"/>
        </w:rPr>
      </w:pPr>
      <w:r>
        <w:rPr>
          <w:rFonts w:hint="eastAsia" w:ascii="宋体" w:hAnsi="宋体" w:cs="宋体"/>
          <w:b/>
          <w:bCs/>
          <w:kern w:val="0"/>
          <w:szCs w:val="21"/>
        </w:rPr>
        <w:t>参选人在“自查结论”栏填写通过或不通过，在“证明资料”栏填写页码。</w:t>
      </w:r>
    </w:p>
    <w:p w14:paraId="2C44CB05">
      <w:pPr>
        <w:autoSpaceDE w:val="0"/>
        <w:autoSpaceDN w:val="0"/>
        <w:adjustRightInd w:val="0"/>
        <w:spacing w:line="276" w:lineRule="auto"/>
        <w:jc w:val="left"/>
        <w:rPr>
          <w:rFonts w:ascii="宋体" w:hAnsi="宋体" w:cs="宋体"/>
          <w:kern w:val="0"/>
          <w:szCs w:val="21"/>
        </w:rPr>
      </w:pPr>
    </w:p>
    <w:p w14:paraId="02DCA306">
      <w:pPr>
        <w:autoSpaceDE w:val="0"/>
        <w:autoSpaceDN w:val="0"/>
        <w:adjustRightInd w:val="0"/>
        <w:spacing w:line="276" w:lineRule="auto"/>
        <w:jc w:val="left"/>
        <w:rPr>
          <w:rFonts w:ascii="宋体" w:hAnsi="宋体" w:cs="宋体"/>
          <w:kern w:val="0"/>
          <w:szCs w:val="21"/>
        </w:rPr>
      </w:pPr>
    </w:p>
    <w:p w14:paraId="4246C917">
      <w:pPr>
        <w:autoSpaceDE w:val="0"/>
        <w:autoSpaceDN w:val="0"/>
        <w:adjustRightInd w:val="0"/>
        <w:spacing w:line="276" w:lineRule="auto"/>
        <w:jc w:val="left"/>
        <w:rPr>
          <w:rFonts w:ascii="宋体" w:hAnsi="宋体" w:cs="宋体"/>
          <w:kern w:val="0"/>
          <w:szCs w:val="21"/>
        </w:rPr>
      </w:pPr>
    </w:p>
    <w:p w14:paraId="7EAB3C4E">
      <w:pPr>
        <w:autoSpaceDE w:val="0"/>
        <w:autoSpaceDN w:val="0"/>
        <w:adjustRightInd w:val="0"/>
        <w:spacing w:line="276" w:lineRule="auto"/>
        <w:jc w:val="left"/>
        <w:rPr>
          <w:rFonts w:ascii="宋体" w:hAnsi="宋体" w:cs="宋体"/>
          <w:kern w:val="0"/>
          <w:szCs w:val="21"/>
        </w:rPr>
      </w:pPr>
    </w:p>
    <w:p w14:paraId="49A5E740">
      <w:pPr>
        <w:autoSpaceDE w:val="0"/>
        <w:autoSpaceDN w:val="0"/>
        <w:adjustRightInd w:val="0"/>
        <w:spacing w:line="276" w:lineRule="auto"/>
        <w:jc w:val="left"/>
        <w:rPr>
          <w:rFonts w:ascii="宋体" w:hAnsi="宋体" w:cs="宋体"/>
          <w:kern w:val="0"/>
          <w:szCs w:val="21"/>
        </w:rPr>
      </w:pPr>
    </w:p>
    <w:p w14:paraId="3ACF35A4">
      <w:pPr>
        <w:autoSpaceDE w:val="0"/>
        <w:autoSpaceDN w:val="0"/>
        <w:adjustRightInd w:val="0"/>
        <w:spacing w:line="276" w:lineRule="auto"/>
        <w:jc w:val="left"/>
        <w:rPr>
          <w:rFonts w:ascii="宋体" w:hAnsi="宋体" w:cs="宋体"/>
          <w:kern w:val="0"/>
          <w:szCs w:val="21"/>
        </w:rPr>
      </w:pPr>
    </w:p>
    <w:p w14:paraId="78157A18">
      <w:pPr>
        <w:autoSpaceDE w:val="0"/>
        <w:autoSpaceDN w:val="0"/>
        <w:adjustRightInd w:val="0"/>
        <w:spacing w:line="276" w:lineRule="auto"/>
        <w:jc w:val="left"/>
        <w:rPr>
          <w:rFonts w:ascii="宋体" w:hAnsi="宋体" w:cs="宋体"/>
          <w:kern w:val="0"/>
          <w:szCs w:val="21"/>
        </w:rPr>
      </w:pPr>
    </w:p>
    <w:p w14:paraId="034740B7">
      <w:pPr>
        <w:autoSpaceDE w:val="0"/>
        <w:autoSpaceDN w:val="0"/>
        <w:adjustRightInd w:val="0"/>
        <w:spacing w:line="276" w:lineRule="auto"/>
        <w:jc w:val="left"/>
        <w:rPr>
          <w:rFonts w:ascii="宋体" w:hAnsi="宋体" w:cs="宋体"/>
          <w:kern w:val="0"/>
          <w:szCs w:val="21"/>
        </w:rPr>
      </w:pPr>
    </w:p>
    <w:p w14:paraId="6C9BE77B">
      <w:pPr>
        <w:autoSpaceDE w:val="0"/>
        <w:autoSpaceDN w:val="0"/>
        <w:adjustRightInd w:val="0"/>
        <w:spacing w:line="276" w:lineRule="auto"/>
        <w:jc w:val="left"/>
        <w:rPr>
          <w:rFonts w:ascii="宋体" w:hAnsi="宋体" w:cs="宋体"/>
          <w:kern w:val="0"/>
          <w:szCs w:val="21"/>
        </w:rPr>
      </w:pPr>
    </w:p>
    <w:p w14:paraId="635E3EEB">
      <w:pPr>
        <w:autoSpaceDE w:val="0"/>
        <w:autoSpaceDN w:val="0"/>
        <w:adjustRightInd w:val="0"/>
        <w:spacing w:line="276" w:lineRule="auto"/>
        <w:jc w:val="left"/>
        <w:rPr>
          <w:rFonts w:ascii="宋体" w:hAnsi="宋体" w:cs="宋体"/>
          <w:kern w:val="0"/>
          <w:szCs w:val="21"/>
        </w:rPr>
      </w:pPr>
    </w:p>
    <w:p w14:paraId="7FD5C598">
      <w:pPr>
        <w:autoSpaceDE w:val="0"/>
        <w:autoSpaceDN w:val="0"/>
        <w:adjustRightInd w:val="0"/>
        <w:spacing w:line="276" w:lineRule="auto"/>
        <w:jc w:val="left"/>
        <w:rPr>
          <w:rFonts w:ascii="宋体" w:hAnsi="宋体" w:cs="宋体"/>
          <w:kern w:val="0"/>
          <w:szCs w:val="21"/>
        </w:rPr>
      </w:pPr>
    </w:p>
    <w:p w14:paraId="68701A4D">
      <w:pPr>
        <w:autoSpaceDE w:val="0"/>
        <w:autoSpaceDN w:val="0"/>
        <w:adjustRightInd w:val="0"/>
        <w:spacing w:line="276" w:lineRule="auto"/>
        <w:jc w:val="left"/>
        <w:rPr>
          <w:rFonts w:ascii="宋体" w:hAnsi="宋体" w:cs="宋体"/>
          <w:kern w:val="0"/>
          <w:szCs w:val="21"/>
        </w:rPr>
      </w:pPr>
    </w:p>
    <w:p w14:paraId="44368E0C">
      <w:pPr>
        <w:autoSpaceDE w:val="0"/>
        <w:autoSpaceDN w:val="0"/>
        <w:adjustRightInd w:val="0"/>
        <w:spacing w:line="276" w:lineRule="auto"/>
        <w:jc w:val="left"/>
        <w:rPr>
          <w:rFonts w:ascii="宋体" w:hAnsi="宋体" w:cs="宋体"/>
          <w:kern w:val="0"/>
          <w:szCs w:val="21"/>
        </w:rPr>
      </w:pPr>
    </w:p>
    <w:p w14:paraId="22654DC1">
      <w:pPr>
        <w:autoSpaceDE w:val="0"/>
        <w:autoSpaceDN w:val="0"/>
        <w:adjustRightInd w:val="0"/>
        <w:spacing w:line="276" w:lineRule="auto"/>
        <w:jc w:val="left"/>
        <w:rPr>
          <w:rFonts w:ascii="宋体" w:hAnsi="宋体" w:cs="宋体"/>
          <w:kern w:val="0"/>
          <w:szCs w:val="21"/>
        </w:rPr>
      </w:pPr>
    </w:p>
    <w:p w14:paraId="61AC58D0">
      <w:pPr>
        <w:autoSpaceDE w:val="0"/>
        <w:autoSpaceDN w:val="0"/>
        <w:adjustRightInd w:val="0"/>
        <w:spacing w:line="276" w:lineRule="auto"/>
        <w:jc w:val="left"/>
        <w:rPr>
          <w:rFonts w:ascii="宋体" w:hAnsi="宋体" w:cs="宋体"/>
          <w:kern w:val="0"/>
          <w:szCs w:val="21"/>
        </w:rPr>
      </w:pPr>
    </w:p>
    <w:p w14:paraId="0F584564">
      <w:pPr>
        <w:autoSpaceDE w:val="0"/>
        <w:autoSpaceDN w:val="0"/>
        <w:adjustRightInd w:val="0"/>
        <w:spacing w:line="276" w:lineRule="auto"/>
        <w:jc w:val="left"/>
        <w:rPr>
          <w:rFonts w:ascii="宋体" w:hAnsi="宋体" w:cs="宋体"/>
          <w:kern w:val="0"/>
          <w:szCs w:val="21"/>
        </w:rPr>
      </w:pPr>
    </w:p>
    <w:p w14:paraId="6EBF46AA">
      <w:pPr>
        <w:autoSpaceDE w:val="0"/>
        <w:autoSpaceDN w:val="0"/>
        <w:adjustRightInd w:val="0"/>
        <w:spacing w:line="276" w:lineRule="auto"/>
        <w:jc w:val="left"/>
        <w:rPr>
          <w:rFonts w:ascii="宋体" w:hAnsi="宋体" w:cs="宋体"/>
          <w:kern w:val="0"/>
          <w:szCs w:val="21"/>
        </w:rPr>
      </w:pPr>
    </w:p>
    <w:p w14:paraId="2C721445">
      <w:pPr>
        <w:autoSpaceDE w:val="0"/>
        <w:autoSpaceDN w:val="0"/>
        <w:adjustRightInd w:val="0"/>
        <w:spacing w:line="276" w:lineRule="auto"/>
        <w:jc w:val="left"/>
        <w:rPr>
          <w:rFonts w:ascii="宋体" w:hAnsi="宋体" w:cs="宋体"/>
          <w:kern w:val="0"/>
          <w:szCs w:val="21"/>
        </w:rPr>
      </w:pPr>
    </w:p>
    <w:p w14:paraId="34721894">
      <w:pPr>
        <w:autoSpaceDE w:val="0"/>
        <w:autoSpaceDN w:val="0"/>
        <w:adjustRightInd w:val="0"/>
        <w:spacing w:line="276" w:lineRule="auto"/>
        <w:jc w:val="left"/>
        <w:rPr>
          <w:rFonts w:ascii="宋体" w:hAnsi="宋体" w:cs="宋体"/>
          <w:kern w:val="0"/>
          <w:szCs w:val="21"/>
        </w:rPr>
      </w:pPr>
    </w:p>
    <w:p w14:paraId="5FF70E02">
      <w:pPr>
        <w:autoSpaceDE w:val="0"/>
        <w:autoSpaceDN w:val="0"/>
        <w:adjustRightInd w:val="0"/>
        <w:spacing w:line="276" w:lineRule="auto"/>
        <w:jc w:val="left"/>
        <w:rPr>
          <w:rFonts w:ascii="宋体" w:hAnsi="宋体" w:cs="宋体"/>
          <w:kern w:val="0"/>
          <w:szCs w:val="21"/>
        </w:rPr>
      </w:pPr>
    </w:p>
    <w:p w14:paraId="0DFAFC91">
      <w:pPr>
        <w:autoSpaceDE w:val="0"/>
        <w:autoSpaceDN w:val="0"/>
        <w:adjustRightInd w:val="0"/>
        <w:spacing w:line="276" w:lineRule="auto"/>
        <w:jc w:val="left"/>
        <w:rPr>
          <w:rFonts w:ascii="宋体" w:hAnsi="宋体" w:cs="宋体"/>
          <w:kern w:val="0"/>
          <w:szCs w:val="21"/>
        </w:rPr>
      </w:pPr>
    </w:p>
    <w:p w14:paraId="304FFD5C">
      <w:pPr>
        <w:autoSpaceDE w:val="0"/>
        <w:autoSpaceDN w:val="0"/>
        <w:adjustRightInd w:val="0"/>
        <w:jc w:val="center"/>
        <w:outlineLvl w:val="2"/>
        <w:rPr>
          <w:rFonts w:ascii="宋体" w:hAnsi="宋体" w:eastAsia="宋体" w:cs="宋体"/>
          <w:b/>
          <w:sz w:val="32"/>
          <w:szCs w:val="32"/>
        </w:rPr>
      </w:pPr>
    </w:p>
    <w:p w14:paraId="7E585336">
      <w:pPr>
        <w:pStyle w:val="2"/>
      </w:pPr>
    </w:p>
    <w:p w14:paraId="44186382">
      <w:pPr>
        <w:autoSpaceDE w:val="0"/>
        <w:autoSpaceDN w:val="0"/>
        <w:adjustRightInd w:val="0"/>
        <w:jc w:val="center"/>
        <w:outlineLvl w:val="2"/>
        <w:rPr>
          <w:rFonts w:ascii="宋体" w:hAnsi="宋体" w:eastAsia="宋体" w:cs="宋体"/>
          <w:b/>
          <w:sz w:val="32"/>
          <w:szCs w:val="32"/>
        </w:rPr>
      </w:pPr>
    </w:p>
    <w:p w14:paraId="63E7BA01">
      <w:pPr>
        <w:autoSpaceDE w:val="0"/>
        <w:autoSpaceDN w:val="0"/>
        <w:adjustRightInd w:val="0"/>
        <w:jc w:val="center"/>
        <w:outlineLvl w:val="2"/>
        <w:rPr>
          <w:rFonts w:ascii="宋体" w:hAnsi="宋体" w:eastAsia="宋体" w:cs="宋体"/>
          <w:b/>
          <w:sz w:val="32"/>
          <w:szCs w:val="32"/>
        </w:rPr>
      </w:pPr>
      <w:r>
        <w:rPr>
          <w:rFonts w:hint="eastAsia" w:ascii="宋体" w:hAnsi="宋体" w:eastAsia="宋体" w:cs="宋体"/>
          <w:b/>
          <w:sz w:val="32"/>
          <w:szCs w:val="32"/>
        </w:rPr>
        <w:t>符合性审查自查表</w:t>
      </w:r>
    </w:p>
    <w:tbl>
      <w:tblPr>
        <w:tblStyle w:val="12"/>
        <w:tblW w:w="9250" w:type="dxa"/>
        <w:tblInd w:w="-1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807"/>
        <w:gridCol w:w="5188"/>
        <w:gridCol w:w="1470"/>
        <w:gridCol w:w="1785"/>
      </w:tblGrid>
      <w:tr w14:paraId="32FE23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807" w:type="dxa"/>
            <w:vAlign w:val="center"/>
          </w:tcPr>
          <w:p w14:paraId="78B80196">
            <w:pPr>
              <w:ind w:left="-171"/>
              <w:jc w:val="center"/>
              <w:rPr>
                <w:rFonts w:ascii="宋体" w:hAnsi="宋体" w:cs="宋体"/>
                <w:bCs/>
                <w:szCs w:val="21"/>
              </w:rPr>
            </w:pPr>
            <w:r>
              <w:rPr>
                <w:rFonts w:hint="eastAsia" w:ascii="宋体" w:hAnsi="宋体" w:cs="宋体"/>
                <w:bCs/>
                <w:szCs w:val="21"/>
              </w:rPr>
              <w:t>序号</w:t>
            </w:r>
          </w:p>
        </w:tc>
        <w:tc>
          <w:tcPr>
            <w:tcW w:w="5188" w:type="dxa"/>
            <w:vAlign w:val="center"/>
          </w:tcPr>
          <w:p w14:paraId="753E09C3">
            <w:pPr>
              <w:ind w:left="-171"/>
              <w:jc w:val="center"/>
              <w:rPr>
                <w:rFonts w:ascii="宋体" w:hAnsi="宋体" w:cs="宋体"/>
                <w:bCs/>
                <w:szCs w:val="21"/>
              </w:rPr>
            </w:pPr>
            <w:r>
              <w:rPr>
                <w:rFonts w:hint="eastAsia" w:ascii="宋体" w:hAnsi="宋体" w:cs="宋体"/>
                <w:bCs/>
                <w:szCs w:val="21"/>
              </w:rPr>
              <w:t>审查内容</w:t>
            </w:r>
          </w:p>
        </w:tc>
        <w:tc>
          <w:tcPr>
            <w:tcW w:w="1470" w:type="dxa"/>
            <w:vAlign w:val="center"/>
          </w:tcPr>
          <w:p w14:paraId="57ECCD3B">
            <w:pPr>
              <w:ind w:left="40" w:leftChars="19"/>
              <w:jc w:val="center"/>
              <w:rPr>
                <w:rFonts w:ascii="宋体" w:hAnsi="宋体" w:cs="宋体"/>
                <w:szCs w:val="21"/>
              </w:rPr>
            </w:pPr>
            <w:r>
              <w:rPr>
                <w:rFonts w:hint="eastAsia" w:ascii="宋体" w:hAnsi="宋体" w:cs="宋体"/>
                <w:szCs w:val="21"/>
              </w:rPr>
              <w:t>自查结论</w:t>
            </w:r>
          </w:p>
        </w:tc>
        <w:tc>
          <w:tcPr>
            <w:tcW w:w="1785" w:type="dxa"/>
            <w:vAlign w:val="center"/>
          </w:tcPr>
          <w:p w14:paraId="6BB898DD">
            <w:pPr>
              <w:ind w:left="40" w:leftChars="19"/>
              <w:jc w:val="center"/>
              <w:rPr>
                <w:rFonts w:ascii="宋体" w:hAnsi="宋体" w:cs="宋体"/>
                <w:szCs w:val="21"/>
              </w:rPr>
            </w:pPr>
            <w:r>
              <w:rPr>
                <w:rFonts w:hint="eastAsia" w:ascii="宋体" w:hAnsi="宋体" w:cs="宋体"/>
                <w:szCs w:val="21"/>
              </w:rPr>
              <w:t>证明资料</w:t>
            </w:r>
          </w:p>
        </w:tc>
      </w:tr>
      <w:tr w14:paraId="115AF2F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07" w:type="dxa"/>
            <w:vAlign w:val="center"/>
          </w:tcPr>
          <w:p w14:paraId="7558C487">
            <w:pPr>
              <w:spacing w:line="360" w:lineRule="auto"/>
              <w:jc w:val="center"/>
              <w:rPr>
                <w:rFonts w:ascii="宋体" w:hAnsi="宋体" w:cs="宋体"/>
                <w:szCs w:val="21"/>
              </w:rPr>
            </w:pPr>
            <w:r>
              <w:rPr>
                <w:rFonts w:hint="eastAsia" w:ascii="宋体" w:hAnsi="宋体" w:cs="宋体"/>
                <w:szCs w:val="21"/>
              </w:rPr>
              <w:t>1</w:t>
            </w:r>
          </w:p>
        </w:tc>
        <w:tc>
          <w:tcPr>
            <w:tcW w:w="5188" w:type="dxa"/>
            <w:vAlign w:val="center"/>
          </w:tcPr>
          <w:p w14:paraId="23D47221">
            <w:pPr>
              <w:spacing w:line="360" w:lineRule="auto"/>
              <w:rPr>
                <w:rFonts w:ascii="宋体" w:hAnsi="宋体" w:cs="宋体"/>
                <w:szCs w:val="21"/>
              </w:rPr>
            </w:pPr>
            <w:r>
              <w:rPr>
                <w:rFonts w:hint="eastAsia" w:ascii="宋体" w:hAnsi="宋体" w:cs="宋体"/>
                <w:szCs w:val="21"/>
              </w:rPr>
              <w:t>参选函</w:t>
            </w:r>
          </w:p>
        </w:tc>
        <w:tc>
          <w:tcPr>
            <w:tcW w:w="1470" w:type="dxa"/>
            <w:vAlign w:val="center"/>
          </w:tcPr>
          <w:p w14:paraId="7DC1A5AD">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46A47E39">
            <w:pPr>
              <w:spacing w:line="360" w:lineRule="auto"/>
              <w:ind w:left="40" w:leftChars="19"/>
              <w:jc w:val="center"/>
              <w:rPr>
                <w:rFonts w:ascii="宋体" w:hAnsi="宋体" w:cs="宋体"/>
                <w:szCs w:val="21"/>
              </w:rPr>
            </w:pPr>
            <w:r>
              <w:rPr>
                <w:rFonts w:hint="eastAsia" w:ascii="宋体" w:hAnsi="宋体" w:cs="宋体"/>
                <w:szCs w:val="21"/>
              </w:rPr>
              <w:t>见参选文件</w:t>
            </w:r>
          </w:p>
          <w:p w14:paraId="3EB0E3ED">
            <w:pPr>
              <w:spacing w:line="360" w:lineRule="auto"/>
              <w:ind w:left="40" w:leftChars="19"/>
              <w:jc w:val="center"/>
              <w:rPr>
                <w:rFonts w:ascii="宋体" w:hAnsi="宋体" w:cs="宋体"/>
                <w:szCs w:val="21"/>
              </w:rPr>
            </w:pPr>
            <w:r>
              <w:rPr>
                <w:rFonts w:hint="eastAsia" w:ascii="宋体" w:hAnsi="宋体" w:cs="宋体"/>
                <w:szCs w:val="21"/>
              </w:rPr>
              <w:t>第（）页</w:t>
            </w:r>
          </w:p>
        </w:tc>
      </w:tr>
      <w:tr w14:paraId="392D895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07" w:type="dxa"/>
            <w:vAlign w:val="center"/>
          </w:tcPr>
          <w:p w14:paraId="5D48326A">
            <w:pPr>
              <w:spacing w:line="360" w:lineRule="auto"/>
              <w:jc w:val="center"/>
              <w:rPr>
                <w:rFonts w:ascii="宋体" w:hAnsi="宋体" w:cs="宋体"/>
                <w:szCs w:val="21"/>
              </w:rPr>
            </w:pPr>
            <w:r>
              <w:rPr>
                <w:rFonts w:hint="eastAsia" w:ascii="宋体" w:hAnsi="宋体" w:cs="宋体"/>
                <w:szCs w:val="21"/>
              </w:rPr>
              <w:t>2</w:t>
            </w:r>
          </w:p>
        </w:tc>
        <w:tc>
          <w:tcPr>
            <w:tcW w:w="5188" w:type="dxa"/>
            <w:vAlign w:val="center"/>
          </w:tcPr>
          <w:p w14:paraId="0486996F">
            <w:pPr>
              <w:spacing w:line="360" w:lineRule="auto"/>
              <w:rPr>
                <w:rFonts w:ascii="宋体" w:hAnsi="宋体" w:cs="宋体"/>
                <w:szCs w:val="21"/>
              </w:rPr>
            </w:pPr>
            <w:r>
              <w:rPr>
                <w:rFonts w:hint="eastAsia" w:ascii="宋体" w:hAnsi="宋体" w:cs="宋体"/>
                <w:szCs w:val="21"/>
              </w:rPr>
              <w:t>法定代表人（负责人）证明书、法定代表人（负责人）授权委托书</w:t>
            </w:r>
          </w:p>
        </w:tc>
        <w:tc>
          <w:tcPr>
            <w:tcW w:w="1470" w:type="dxa"/>
            <w:vAlign w:val="center"/>
          </w:tcPr>
          <w:p w14:paraId="0DA8D009">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3001897D">
            <w:pPr>
              <w:spacing w:line="360" w:lineRule="auto"/>
              <w:ind w:left="40" w:leftChars="19"/>
              <w:jc w:val="center"/>
              <w:rPr>
                <w:rFonts w:ascii="宋体" w:hAnsi="宋体" w:cs="宋体"/>
                <w:szCs w:val="21"/>
              </w:rPr>
            </w:pPr>
            <w:r>
              <w:rPr>
                <w:rFonts w:hint="eastAsia" w:ascii="宋体" w:hAnsi="宋体" w:cs="宋体"/>
                <w:szCs w:val="21"/>
              </w:rPr>
              <w:t>见参选文件</w:t>
            </w:r>
          </w:p>
          <w:p w14:paraId="24CB1830">
            <w:pPr>
              <w:spacing w:line="360" w:lineRule="auto"/>
              <w:ind w:left="40" w:leftChars="19"/>
              <w:jc w:val="center"/>
              <w:rPr>
                <w:rFonts w:ascii="宋体" w:hAnsi="宋体" w:cs="宋体"/>
                <w:szCs w:val="21"/>
              </w:rPr>
            </w:pPr>
            <w:r>
              <w:rPr>
                <w:rFonts w:hint="eastAsia" w:ascii="宋体" w:hAnsi="宋体" w:cs="宋体"/>
                <w:szCs w:val="21"/>
              </w:rPr>
              <w:t>第（）页</w:t>
            </w:r>
          </w:p>
        </w:tc>
      </w:tr>
      <w:tr w14:paraId="56A97A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07" w:type="dxa"/>
            <w:vAlign w:val="center"/>
          </w:tcPr>
          <w:p w14:paraId="04F1D8F2">
            <w:pPr>
              <w:spacing w:line="360" w:lineRule="auto"/>
              <w:jc w:val="center"/>
              <w:rPr>
                <w:rFonts w:ascii="宋体" w:hAnsi="宋体" w:cs="宋体"/>
                <w:szCs w:val="21"/>
              </w:rPr>
            </w:pPr>
            <w:r>
              <w:rPr>
                <w:rFonts w:hint="eastAsia" w:ascii="宋体" w:hAnsi="宋体" w:cs="宋体"/>
                <w:szCs w:val="21"/>
              </w:rPr>
              <w:t>3</w:t>
            </w:r>
          </w:p>
        </w:tc>
        <w:tc>
          <w:tcPr>
            <w:tcW w:w="5188" w:type="dxa"/>
            <w:vAlign w:val="center"/>
          </w:tcPr>
          <w:p w14:paraId="7F91ED3A">
            <w:pPr>
              <w:spacing w:line="360" w:lineRule="auto"/>
              <w:rPr>
                <w:rFonts w:ascii="宋体" w:hAnsi="宋体" w:cs="宋体"/>
                <w:kern w:val="28"/>
                <w:szCs w:val="21"/>
              </w:rPr>
            </w:pPr>
            <w:r>
              <w:rPr>
                <w:rFonts w:hint="eastAsia" w:ascii="宋体" w:hAnsi="宋体" w:cs="宋体"/>
                <w:szCs w:val="21"/>
              </w:rPr>
              <w:t>参选有效期：90天</w:t>
            </w:r>
          </w:p>
        </w:tc>
        <w:tc>
          <w:tcPr>
            <w:tcW w:w="1470" w:type="dxa"/>
            <w:vAlign w:val="center"/>
          </w:tcPr>
          <w:p w14:paraId="64752741">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363B41F7">
            <w:pPr>
              <w:spacing w:line="360" w:lineRule="auto"/>
              <w:ind w:left="40" w:leftChars="19"/>
              <w:jc w:val="center"/>
              <w:rPr>
                <w:rFonts w:ascii="宋体" w:hAnsi="宋体" w:cs="宋体"/>
                <w:szCs w:val="21"/>
              </w:rPr>
            </w:pPr>
            <w:r>
              <w:rPr>
                <w:rFonts w:hint="eastAsia" w:ascii="宋体" w:hAnsi="宋体" w:cs="宋体"/>
                <w:szCs w:val="21"/>
              </w:rPr>
              <w:t>见参选文件</w:t>
            </w:r>
          </w:p>
          <w:p w14:paraId="6E57159E">
            <w:pPr>
              <w:spacing w:line="360" w:lineRule="auto"/>
              <w:ind w:left="40" w:leftChars="19"/>
              <w:jc w:val="center"/>
              <w:rPr>
                <w:rFonts w:ascii="宋体" w:hAnsi="宋体" w:cs="宋体"/>
                <w:szCs w:val="21"/>
              </w:rPr>
            </w:pPr>
            <w:r>
              <w:rPr>
                <w:rFonts w:hint="eastAsia" w:ascii="宋体" w:hAnsi="宋体" w:cs="宋体"/>
                <w:szCs w:val="21"/>
              </w:rPr>
              <w:t>第（）页</w:t>
            </w:r>
          </w:p>
        </w:tc>
      </w:tr>
      <w:tr w14:paraId="04761B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07" w:type="dxa"/>
            <w:vAlign w:val="center"/>
          </w:tcPr>
          <w:p w14:paraId="1F3B82C5">
            <w:pPr>
              <w:spacing w:line="360" w:lineRule="auto"/>
              <w:jc w:val="center"/>
              <w:rPr>
                <w:rFonts w:ascii="宋体" w:hAnsi="宋体" w:cs="宋体"/>
                <w:szCs w:val="21"/>
              </w:rPr>
            </w:pPr>
            <w:r>
              <w:rPr>
                <w:rFonts w:hint="eastAsia" w:ascii="宋体" w:hAnsi="宋体" w:cs="宋体"/>
                <w:szCs w:val="21"/>
              </w:rPr>
              <w:t>4</w:t>
            </w:r>
          </w:p>
        </w:tc>
        <w:tc>
          <w:tcPr>
            <w:tcW w:w="5188" w:type="dxa"/>
            <w:vAlign w:val="center"/>
          </w:tcPr>
          <w:p w14:paraId="42FABC2A">
            <w:pPr>
              <w:spacing w:line="360" w:lineRule="auto"/>
              <w:rPr>
                <w:rFonts w:ascii="宋体" w:hAnsi="宋体" w:cs="宋体"/>
                <w:szCs w:val="21"/>
              </w:rPr>
            </w:pPr>
            <w:r>
              <w:rPr>
                <w:rFonts w:hint="eastAsia" w:ascii="宋体" w:hAnsi="宋体" w:cs="宋体"/>
                <w:szCs w:val="21"/>
              </w:rPr>
              <w:t>参选文件按照公开比选文件规定要求签署、盖章</w:t>
            </w:r>
          </w:p>
        </w:tc>
        <w:tc>
          <w:tcPr>
            <w:tcW w:w="1470" w:type="dxa"/>
            <w:vAlign w:val="center"/>
          </w:tcPr>
          <w:p w14:paraId="76C81EBB">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604AC894">
            <w:pPr>
              <w:spacing w:line="360" w:lineRule="auto"/>
              <w:ind w:left="40" w:leftChars="19"/>
              <w:jc w:val="center"/>
              <w:rPr>
                <w:rFonts w:ascii="宋体" w:hAnsi="宋体" w:cs="宋体"/>
                <w:szCs w:val="21"/>
              </w:rPr>
            </w:pPr>
          </w:p>
        </w:tc>
      </w:tr>
      <w:tr w14:paraId="5A440E3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807" w:type="dxa"/>
            <w:vAlign w:val="center"/>
          </w:tcPr>
          <w:p w14:paraId="43FCA4E6">
            <w:pPr>
              <w:spacing w:line="360" w:lineRule="auto"/>
              <w:jc w:val="center"/>
              <w:rPr>
                <w:rFonts w:ascii="宋体" w:hAnsi="宋体" w:cs="宋体"/>
                <w:szCs w:val="21"/>
              </w:rPr>
            </w:pPr>
            <w:r>
              <w:rPr>
                <w:rFonts w:hint="eastAsia" w:ascii="宋体" w:hAnsi="宋体" w:cs="宋体"/>
                <w:szCs w:val="21"/>
              </w:rPr>
              <w:t>5</w:t>
            </w:r>
          </w:p>
        </w:tc>
        <w:tc>
          <w:tcPr>
            <w:tcW w:w="5188" w:type="dxa"/>
            <w:vAlign w:val="center"/>
          </w:tcPr>
          <w:p w14:paraId="380006B8">
            <w:pPr>
              <w:spacing w:line="360" w:lineRule="auto"/>
              <w:rPr>
                <w:rFonts w:ascii="宋体" w:hAnsi="宋体" w:cs="宋体"/>
                <w:szCs w:val="21"/>
              </w:rPr>
            </w:pPr>
            <w:r>
              <w:rPr>
                <w:rFonts w:hint="eastAsia" w:ascii="宋体" w:hAnsi="宋体" w:cs="宋体"/>
                <w:szCs w:val="21"/>
              </w:rPr>
              <w:t>参选报价是固定价且未超过本项目采购预算</w:t>
            </w:r>
          </w:p>
        </w:tc>
        <w:tc>
          <w:tcPr>
            <w:tcW w:w="1470" w:type="dxa"/>
            <w:vAlign w:val="center"/>
          </w:tcPr>
          <w:p w14:paraId="2FDA0581">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773583EF">
            <w:pPr>
              <w:spacing w:line="360" w:lineRule="auto"/>
              <w:ind w:left="40" w:leftChars="19"/>
              <w:jc w:val="center"/>
              <w:rPr>
                <w:rFonts w:ascii="宋体" w:hAnsi="宋体" w:cs="宋体"/>
                <w:szCs w:val="21"/>
              </w:rPr>
            </w:pPr>
            <w:r>
              <w:rPr>
                <w:rFonts w:hint="eastAsia" w:ascii="宋体" w:hAnsi="宋体" w:cs="宋体"/>
                <w:szCs w:val="21"/>
              </w:rPr>
              <w:t>见参选文件</w:t>
            </w:r>
          </w:p>
          <w:p w14:paraId="4F5EDB67">
            <w:pPr>
              <w:spacing w:line="360" w:lineRule="auto"/>
              <w:ind w:left="40" w:leftChars="19"/>
              <w:jc w:val="center"/>
              <w:rPr>
                <w:rFonts w:ascii="宋体" w:hAnsi="宋体" w:cs="宋体"/>
                <w:szCs w:val="21"/>
              </w:rPr>
            </w:pPr>
            <w:r>
              <w:rPr>
                <w:rFonts w:hint="eastAsia" w:ascii="宋体" w:hAnsi="宋体" w:cs="宋体"/>
                <w:szCs w:val="21"/>
              </w:rPr>
              <w:t>第（）页</w:t>
            </w:r>
          </w:p>
        </w:tc>
      </w:tr>
      <w:tr w14:paraId="6447CCF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34" w:hRule="atLeast"/>
        </w:trPr>
        <w:tc>
          <w:tcPr>
            <w:tcW w:w="807" w:type="dxa"/>
            <w:vAlign w:val="center"/>
          </w:tcPr>
          <w:p w14:paraId="0E668ABA">
            <w:pPr>
              <w:spacing w:line="360" w:lineRule="auto"/>
              <w:jc w:val="center"/>
              <w:rPr>
                <w:rFonts w:ascii="宋体" w:hAnsi="宋体" w:eastAsia="宋体" w:cs="宋体"/>
                <w:szCs w:val="21"/>
              </w:rPr>
            </w:pPr>
            <w:r>
              <w:rPr>
                <w:rFonts w:hint="eastAsia" w:ascii="宋体" w:hAnsi="宋体" w:cs="宋体"/>
                <w:szCs w:val="21"/>
              </w:rPr>
              <w:t>6</w:t>
            </w:r>
          </w:p>
        </w:tc>
        <w:tc>
          <w:tcPr>
            <w:tcW w:w="5188" w:type="dxa"/>
            <w:vAlign w:val="center"/>
          </w:tcPr>
          <w:p w14:paraId="5EAB83B9">
            <w:pPr>
              <w:spacing w:line="360" w:lineRule="auto"/>
              <w:rPr>
                <w:rFonts w:ascii="宋体" w:hAnsi="宋体" w:cs="宋体"/>
                <w:szCs w:val="21"/>
              </w:rPr>
            </w:pPr>
            <w:r>
              <w:rPr>
                <w:rFonts w:hint="eastAsia" w:ascii="宋体" w:hAnsi="宋体" w:cs="宋体"/>
                <w:szCs w:val="21"/>
              </w:rPr>
              <w:t>能满足采购需求的主要参数（带“★”号条款）</w:t>
            </w:r>
          </w:p>
        </w:tc>
        <w:tc>
          <w:tcPr>
            <w:tcW w:w="1470" w:type="dxa"/>
            <w:vAlign w:val="center"/>
          </w:tcPr>
          <w:p w14:paraId="28F2E31A">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2A6625A7">
            <w:pPr>
              <w:spacing w:line="360" w:lineRule="auto"/>
              <w:ind w:left="40" w:leftChars="19"/>
              <w:jc w:val="center"/>
              <w:rPr>
                <w:rFonts w:ascii="宋体" w:hAnsi="宋体" w:cs="宋体"/>
                <w:szCs w:val="21"/>
              </w:rPr>
            </w:pPr>
            <w:r>
              <w:rPr>
                <w:rFonts w:hint="eastAsia" w:ascii="宋体" w:hAnsi="宋体" w:cs="宋体"/>
                <w:szCs w:val="21"/>
              </w:rPr>
              <w:t>见参选文件</w:t>
            </w:r>
          </w:p>
          <w:p w14:paraId="6EA1C134">
            <w:pPr>
              <w:spacing w:line="360" w:lineRule="auto"/>
              <w:ind w:left="40" w:leftChars="19"/>
              <w:jc w:val="center"/>
              <w:rPr>
                <w:rFonts w:ascii="宋体" w:hAnsi="宋体" w:cs="宋体"/>
                <w:szCs w:val="21"/>
              </w:rPr>
            </w:pPr>
            <w:r>
              <w:rPr>
                <w:rFonts w:hint="eastAsia" w:ascii="宋体" w:hAnsi="宋体" w:cs="宋体"/>
                <w:szCs w:val="21"/>
              </w:rPr>
              <w:t>第（）页</w:t>
            </w:r>
          </w:p>
        </w:tc>
      </w:tr>
      <w:tr w14:paraId="3303AC9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66" w:hRule="atLeast"/>
        </w:trPr>
        <w:tc>
          <w:tcPr>
            <w:tcW w:w="807" w:type="dxa"/>
            <w:vAlign w:val="center"/>
          </w:tcPr>
          <w:p w14:paraId="1E5FF65F">
            <w:pPr>
              <w:spacing w:line="360" w:lineRule="auto"/>
              <w:jc w:val="center"/>
              <w:rPr>
                <w:rFonts w:ascii="宋体" w:hAnsi="宋体" w:eastAsia="宋体" w:cs="宋体"/>
                <w:kern w:val="0"/>
                <w:szCs w:val="21"/>
              </w:rPr>
            </w:pPr>
            <w:r>
              <w:rPr>
                <w:rFonts w:hint="eastAsia" w:ascii="宋体" w:hAnsi="宋体" w:cs="宋体"/>
                <w:kern w:val="0"/>
                <w:szCs w:val="21"/>
              </w:rPr>
              <w:t>7</w:t>
            </w:r>
          </w:p>
        </w:tc>
        <w:tc>
          <w:tcPr>
            <w:tcW w:w="5188" w:type="dxa"/>
            <w:vAlign w:val="center"/>
          </w:tcPr>
          <w:p w14:paraId="4FDB9CFC">
            <w:pPr>
              <w:spacing w:line="360" w:lineRule="auto"/>
              <w:rPr>
                <w:rFonts w:ascii="宋体" w:hAnsi="宋体" w:cs="宋体"/>
                <w:kern w:val="0"/>
                <w:szCs w:val="21"/>
              </w:rPr>
            </w:pPr>
            <w:r>
              <w:rPr>
                <w:rFonts w:hint="eastAsia" w:ascii="宋体" w:hAnsi="宋体" w:cs="宋体"/>
                <w:szCs w:val="21"/>
              </w:rPr>
              <w:t>参选文件没有采购人不能接受的附加条件</w:t>
            </w:r>
          </w:p>
        </w:tc>
        <w:tc>
          <w:tcPr>
            <w:tcW w:w="1470" w:type="dxa"/>
            <w:vAlign w:val="center"/>
          </w:tcPr>
          <w:p w14:paraId="6E6AAA5E">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4565696F">
            <w:pPr>
              <w:spacing w:line="360" w:lineRule="auto"/>
              <w:ind w:left="40" w:leftChars="19"/>
              <w:jc w:val="center"/>
              <w:rPr>
                <w:rFonts w:ascii="宋体" w:hAnsi="宋体" w:cs="宋体"/>
                <w:szCs w:val="21"/>
              </w:rPr>
            </w:pPr>
          </w:p>
        </w:tc>
      </w:tr>
      <w:tr w14:paraId="74CBD69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30" w:hRule="atLeast"/>
        </w:trPr>
        <w:tc>
          <w:tcPr>
            <w:tcW w:w="807" w:type="dxa"/>
            <w:vAlign w:val="center"/>
          </w:tcPr>
          <w:p w14:paraId="50C333D8">
            <w:pPr>
              <w:spacing w:line="360" w:lineRule="auto"/>
              <w:jc w:val="center"/>
              <w:rPr>
                <w:rFonts w:ascii="宋体" w:hAnsi="宋体" w:eastAsia="宋体" w:cs="宋体"/>
                <w:szCs w:val="21"/>
              </w:rPr>
            </w:pPr>
            <w:r>
              <w:rPr>
                <w:rFonts w:hint="eastAsia" w:ascii="宋体" w:hAnsi="宋体" w:cs="宋体"/>
                <w:szCs w:val="21"/>
              </w:rPr>
              <w:t>8</w:t>
            </w:r>
          </w:p>
        </w:tc>
        <w:tc>
          <w:tcPr>
            <w:tcW w:w="5188" w:type="dxa"/>
            <w:vAlign w:val="center"/>
          </w:tcPr>
          <w:p w14:paraId="1E88C70D">
            <w:pPr>
              <w:spacing w:line="360" w:lineRule="auto"/>
              <w:rPr>
                <w:rFonts w:ascii="宋体" w:hAnsi="宋体" w:cs="宋体"/>
                <w:kern w:val="0"/>
                <w:szCs w:val="21"/>
              </w:rPr>
            </w:pPr>
            <w:r>
              <w:rPr>
                <w:rFonts w:hint="eastAsia" w:ascii="宋体" w:hAnsi="宋体" w:cs="宋体"/>
                <w:szCs w:val="21"/>
              </w:rPr>
              <w:t>未出现法律、法规和公开比选文件规定的其他无效情形</w:t>
            </w:r>
          </w:p>
        </w:tc>
        <w:tc>
          <w:tcPr>
            <w:tcW w:w="1470" w:type="dxa"/>
            <w:vAlign w:val="center"/>
          </w:tcPr>
          <w:p w14:paraId="447D83C6">
            <w:pPr>
              <w:spacing w:line="360" w:lineRule="auto"/>
              <w:ind w:left="40" w:leftChars="19"/>
              <w:jc w:val="center"/>
              <w:rPr>
                <w:rFonts w:ascii="宋体" w:hAnsi="宋体" w:cs="宋体"/>
                <w:szCs w:val="21"/>
              </w:rPr>
            </w:pPr>
            <w:r>
              <w:rPr>
                <w:rFonts w:hint="eastAsia" w:ascii="宋体" w:hAnsi="宋体" w:cs="宋体"/>
                <w:szCs w:val="21"/>
              </w:rPr>
              <w:t>通过或不通过</w:t>
            </w:r>
          </w:p>
        </w:tc>
        <w:tc>
          <w:tcPr>
            <w:tcW w:w="1785" w:type="dxa"/>
            <w:vAlign w:val="center"/>
          </w:tcPr>
          <w:p w14:paraId="5E9B97C9">
            <w:pPr>
              <w:spacing w:line="360" w:lineRule="auto"/>
              <w:ind w:left="40" w:leftChars="19"/>
              <w:jc w:val="center"/>
              <w:rPr>
                <w:rFonts w:ascii="宋体" w:hAnsi="宋体" w:cs="宋体"/>
                <w:szCs w:val="21"/>
              </w:rPr>
            </w:pPr>
          </w:p>
        </w:tc>
      </w:tr>
    </w:tbl>
    <w:p w14:paraId="2889AA90">
      <w:pPr>
        <w:autoSpaceDE w:val="0"/>
        <w:autoSpaceDN w:val="0"/>
        <w:adjustRightInd w:val="0"/>
        <w:spacing w:line="276" w:lineRule="auto"/>
        <w:jc w:val="left"/>
        <w:rPr>
          <w:rFonts w:ascii="宋体" w:hAnsi="宋体" w:cs="宋体"/>
          <w:kern w:val="0"/>
          <w:szCs w:val="21"/>
        </w:rPr>
      </w:pPr>
    </w:p>
    <w:p w14:paraId="51C1AA10">
      <w:pPr>
        <w:autoSpaceDE w:val="0"/>
        <w:autoSpaceDN w:val="0"/>
        <w:adjustRightInd w:val="0"/>
        <w:spacing w:line="276" w:lineRule="auto"/>
        <w:jc w:val="left"/>
        <w:rPr>
          <w:rFonts w:ascii="宋体" w:hAnsi="宋体" w:eastAsia="宋体" w:cs="宋体"/>
          <w:b/>
          <w:szCs w:val="21"/>
        </w:rPr>
      </w:pPr>
      <w:r>
        <w:rPr>
          <w:rFonts w:hint="eastAsia" w:ascii="宋体" w:hAnsi="宋体" w:eastAsia="宋体" w:cs="宋体"/>
          <w:b/>
          <w:szCs w:val="21"/>
        </w:rPr>
        <w:t>注：1.以上材料将作为参选人符合性审核的重要内容之一，参选人按照其内容及序列要求在参选文件中对应如实提供，对缺漏和不符合项将会直接导致无效参选！</w:t>
      </w:r>
    </w:p>
    <w:p w14:paraId="79AAA08C">
      <w:pPr>
        <w:autoSpaceDE w:val="0"/>
        <w:autoSpaceDN w:val="0"/>
        <w:adjustRightInd w:val="0"/>
        <w:spacing w:line="276" w:lineRule="auto"/>
        <w:jc w:val="left"/>
        <w:rPr>
          <w:rFonts w:ascii="宋体" w:hAnsi="宋体" w:cs="宋体"/>
          <w:b/>
          <w:sz w:val="32"/>
          <w:szCs w:val="32"/>
        </w:rPr>
      </w:pPr>
      <w:r>
        <w:rPr>
          <w:rFonts w:hint="eastAsia" w:ascii="宋体" w:hAnsi="宋体" w:eastAsia="宋体" w:cs="宋体"/>
          <w:b/>
          <w:szCs w:val="21"/>
        </w:rPr>
        <w:t>2.参选人在“自查结论”栏填写通过或不通过，在“证明资料”栏填写页码。</w:t>
      </w:r>
    </w:p>
    <w:p w14:paraId="3721D0E6">
      <w:pPr>
        <w:adjustRightInd w:val="0"/>
        <w:snapToGrid w:val="0"/>
        <w:rPr>
          <w:rFonts w:ascii="宋体" w:hAnsi="宋体" w:cs="宋体"/>
          <w:szCs w:val="21"/>
          <w:lang w:val="en-GB"/>
        </w:rPr>
      </w:pPr>
    </w:p>
    <w:p w14:paraId="525C3490">
      <w:pPr>
        <w:adjustRightInd w:val="0"/>
        <w:snapToGrid w:val="0"/>
        <w:rPr>
          <w:rFonts w:ascii="宋体" w:hAnsi="宋体" w:cs="宋体"/>
          <w:szCs w:val="21"/>
          <w:lang w:val="en-GB"/>
        </w:rPr>
      </w:pPr>
    </w:p>
    <w:p w14:paraId="146B5771">
      <w:pPr>
        <w:adjustRightInd w:val="0"/>
        <w:snapToGrid w:val="0"/>
        <w:rPr>
          <w:rFonts w:ascii="宋体" w:hAnsi="宋体" w:cs="宋体"/>
          <w:szCs w:val="21"/>
        </w:rPr>
      </w:pPr>
    </w:p>
    <w:p w14:paraId="53CFB832">
      <w:pPr>
        <w:adjustRightInd w:val="0"/>
        <w:snapToGrid w:val="0"/>
        <w:rPr>
          <w:rFonts w:ascii="宋体" w:hAnsi="宋体" w:cs="宋体"/>
          <w:szCs w:val="21"/>
          <w:lang w:val="en-GB"/>
        </w:rPr>
      </w:pPr>
    </w:p>
    <w:p w14:paraId="3EE40A39">
      <w:pPr>
        <w:autoSpaceDE w:val="0"/>
        <w:autoSpaceDN w:val="0"/>
        <w:adjustRightInd w:val="0"/>
        <w:jc w:val="left"/>
        <w:rPr>
          <w:rFonts w:ascii="宋体" w:hAnsi="宋体" w:cs="宋体"/>
          <w:kern w:val="0"/>
          <w:szCs w:val="21"/>
        </w:rPr>
      </w:pPr>
    </w:p>
    <w:p w14:paraId="4711C7A9">
      <w:pPr>
        <w:pStyle w:val="6"/>
        <w:numPr>
          <w:ilvl w:val="0"/>
          <w:numId w:val="9"/>
        </w:numPr>
        <w:outlineLvl w:val="1"/>
        <w:rPr>
          <w:color w:val="auto"/>
          <w:sz w:val="28"/>
          <w:szCs w:val="28"/>
        </w:rPr>
      </w:pPr>
      <w:r>
        <w:rPr>
          <w:rFonts w:hint="eastAsia" w:ascii="宋体" w:hAnsi="宋体" w:cs="宋体"/>
          <w:b/>
          <w:bCs/>
        </w:rPr>
        <w:br w:type="page"/>
      </w:r>
      <w:r>
        <w:rPr>
          <w:rFonts w:hint="eastAsia" w:ascii="宋体" w:hAnsi="宋体" w:cs="宋体"/>
          <w:color w:val="auto"/>
          <w:sz w:val="28"/>
          <w:szCs w:val="28"/>
        </w:rPr>
        <w:t xml:space="preserve"> </w:t>
      </w:r>
      <w:r>
        <w:rPr>
          <w:rFonts w:hint="eastAsia" w:ascii="宋体" w:hAnsi="宋体" w:cs="宋体"/>
          <w:b/>
          <w:bCs/>
          <w:color w:val="auto"/>
          <w:sz w:val="28"/>
          <w:szCs w:val="28"/>
        </w:rPr>
        <w:t>法人或者其他组织的营业执照等证明文件（适用于法人或其他组织），自然人的身份证明（适用于自然人）；</w:t>
      </w:r>
    </w:p>
    <w:p w14:paraId="79477E93">
      <w:pPr>
        <w:pStyle w:val="6"/>
        <w:outlineLvl w:val="1"/>
        <w:rPr>
          <w:color w:val="auto"/>
          <w:sz w:val="28"/>
          <w:szCs w:val="28"/>
        </w:rPr>
      </w:pPr>
    </w:p>
    <w:p w14:paraId="1FFCBC0B">
      <w:pPr>
        <w:pStyle w:val="6"/>
        <w:numPr>
          <w:ilvl w:val="0"/>
          <w:numId w:val="9"/>
        </w:numPr>
        <w:ind w:left="709" w:hanging="709"/>
        <w:outlineLvl w:val="1"/>
        <w:rPr>
          <w:rFonts w:ascii="宋体" w:hAnsi="宋体" w:cs="宋体"/>
          <w:b/>
          <w:bCs/>
          <w:color w:val="auto"/>
          <w:sz w:val="28"/>
          <w:szCs w:val="28"/>
        </w:rPr>
      </w:pPr>
      <w:r>
        <w:rPr>
          <w:rFonts w:hint="eastAsia" w:ascii="宋体" w:hAnsi="宋体" w:cs="宋体"/>
          <w:b/>
          <w:bCs/>
          <w:color w:val="auto"/>
          <w:sz w:val="28"/>
          <w:szCs w:val="28"/>
        </w:rPr>
        <w:t>财务状况报告</w:t>
      </w:r>
    </w:p>
    <w:p w14:paraId="10E5036C">
      <w:pPr>
        <w:pStyle w:val="6"/>
        <w:outlineLvl w:val="1"/>
        <w:rPr>
          <w:rFonts w:ascii="宋体" w:hAnsi="宋体" w:cs="宋体"/>
          <w:b/>
          <w:bCs/>
          <w:color w:val="auto"/>
          <w:sz w:val="28"/>
          <w:szCs w:val="28"/>
        </w:rPr>
      </w:pPr>
    </w:p>
    <w:p w14:paraId="3729917A">
      <w:pPr>
        <w:pStyle w:val="6"/>
        <w:numPr>
          <w:ilvl w:val="0"/>
          <w:numId w:val="9"/>
        </w:numPr>
        <w:outlineLvl w:val="1"/>
        <w:rPr>
          <w:rFonts w:ascii="宋体" w:hAnsi="宋体" w:cs="宋体"/>
          <w:b/>
          <w:bCs/>
          <w:color w:val="auto"/>
          <w:sz w:val="28"/>
          <w:szCs w:val="28"/>
        </w:rPr>
      </w:pPr>
      <w:r>
        <w:rPr>
          <w:rFonts w:hint="eastAsia" w:ascii="宋体" w:hAnsi="宋体" w:cs="宋体"/>
          <w:b/>
          <w:bCs/>
          <w:color w:val="auto"/>
          <w:sz w:val="28"/>
          <w:szCs w:val="28"/>
        </w:rPr>
        <w:t xml:space="preserve"> 依法缴纳税收证明文件</w:t>
      </w:r>
    </w:p>
    <w:p w14:paraId="6C761CE5">
      <w:pPr>
        <w:pStyle w:val="6"/>
        <w:outlineLvl w:val="1"/>
        <w:rPr>
          <w:rFonts w:ascii="宋体" w:hAnsi="宋体" w:cs="宋体"/>
          <w:b/>
          <w:bCs/>
          <w:color w:val="auto"/>
          <w:sz w:val="28"/>
          <w:szCs w:val="28"/>
        </w:rPr>
      </w:pPr>
    </w:p>
    <w:p w14:paraId="4DE97B39">
      <w:pPr>
        <w:pStyle w:val="6"/>
        <w:numPr>
          <w:ilvl w:val="0"/>
          <w:numId w:val="9"/>
        </w:numPr>
        <w:outlineLvl w:val="1"/>
        <w:rPr>
          <w:rFonts w:ascii="宋体" w:hAnsi="宋体" w:cs="宋体"/>
          <w:b/>
          <w:bCs/>
          <w:color w:val="auto"/>
          <w:sz w:val="28"/>
          <w:szCs w:val="28"/>
        </w:rPr>
      </w:pPr>
      <w:r>
        <w:rPr>
          <w:rFonts w:hint="eastAsia" w:ascii="宋体" w:hAnsi="宋体" w:cs="宋体"/>
          <w:b/>
          <w:bCs/>
          <w:color w:val="auto"/>
          <w:sz w:val="28"/>
          <w:szCs w:val="28"/>
        </w:rPr>
        <w:t xml:space="preserve"> 依法缴纳社会保障资金证明文件</w:t>
      </w:r>
    </w:p>
    <w:p w14:paraId="6CAB7AB1">
      <w:pPr>
        <w:pStyle w:val="6"/>
        <w:outlineLvl w:val="1"/>
        <w:rPr>
          <w:rFonts w:ascii="宋体" w:hAnsi="宋体" w:cs="宋体"/>
          <w:b/>
          <w:bCs/>
          <w:color w:val="auto"/>
          <w:sz w:val="28"/>
          <w:szCs w:val="28"/>
        </w:rPr>
      </w:pPr>
    </w:p>
    <w:p w14:paraId="508B8796">
      <w:pPr>
        <w:pStyle w:val="6"/>
        <w:numPr>
          <w:ilvl w:val="0"/>
          <w:numId w:val="9"/>
        </w:numPr>
        <w:outlineLvl w:val="1"/>
        <w:rPr>
          <w:rFonts w:ascii="宋体" w:hAnsi="宋体" w:cs="宋体"/>
          <w:b/>
          <w:bCs/>
          <w:color w:val="auto"/>
          <w:sz w:val="28"/>
          <w:szCs w:val="28"/>
        </w:rPr>
      </w:pPr>
      <w:r>
        <w:rPr>
          <w:rFonts w:hint="eastAsia" w:ascii="宋体" w:hAnsi="宋体" w:cs="宋体"/>
          <w:b/>
          <w:bCs/>
          <w:color w:val="auto"/>
          <w:sz w:val="28"/>
          <w:szCs w:val="28"/>
        </w:rPr>
        <w:t xml:space="preserve"> 具备履行合同所必需的设备和专业技术能力的证明材料或书面声明函</w:t>
      </w:r>
    </w:p>
    <w:p w14:paraId="1567CAED">
      <w:pPr>
        <w:pStyle w:val="6"/>
        <w:outlineLvl w:val="1"/>
        <w:rPr>
          <w:rFonts w:ascii="宋体" w:hAnsi="宋体" w:cs="宋体"/>
          <w:b/>
          <w:bCs/>
          <w:color w:val="auto"/>
          <w:sz w:val="28"/>
          <w:szCs w:val="28"/>
        </w:rPr>
      </w:pPr>
    </w:p>
    <w:p w14:paraId="18B0202F">
      <w:pPr>
        <w:pStyle w:val="6"/>
        <w:numPr>
          <w:ilvl w:val="0"/>
          <w:numId w:val="9"/>
        </w:numPr>
        <w:outlineLvl w:val="1"/>
        <w:rPr>
          <w:rFonts w:ascii="宋体" w:hAnsi="宋体" w:cs="宋体"/>
          <w:b/>
          <w:bCs/>
          <w:color w:val="auto"/>
          <w:sz w:val="28"/>
          <w:szCs w:val="28"/>
        </w:rPr>
      </w:pPr>
      <w:r>
        <w:rPr>
          <w:rFonts w:hint="eastAsia" w:ascii="宋体" w:hAnsi="宋体" w:cs="宋体"/>
          <w:b/>
          <w:bCs/>
          <w:color w:val="auto"/>
          <w:sz w:val="28"/>
          <w:szCs w:val="28"/>
        </w:rPr>
        <w:t xml:space="preserve"> 参加政府采购活动前3年内在经营活动中没有重大违法记录的书面声明</w:t>
      </w:r>
    </w:p>
    <w:p w14:paraId="3779B6E1">
      <w:pPr>
        <w:pStyle w:val="20"/>
        <w:ind w:firstLine="422"/>
        <w:rPr>
          <w:rFonts w:ascii="宋体" w:hAnsi="宋体" w:cs="宋体"/>
          <w:b/>
          <w:bCs/>
        </w:rPr>
      </w:pPr>
    </w:p>
    <w:p w14:paraId="33708D46">
      <w:pPr>
        <w:spacing w:line="360" w:lineRule="auto"/>
        <w:ind w:firstLine="420" w:firstLineChars="200"/>
        <w:rPr>
          <w:rFonts w:ascii="宋体" w:hAnsi="宋体"/>
          <w:bCs/>
          <w:szCs w:val="21"/>
        </w:rPr>
      </w:pPr>
      <w:r>
        <w:rPr>
          <w:rFonts w:hint="eastAsia" w:ascii="宋体" w:hAnsi="宋体"/>
          <w:bCs/>
          <w:szCs w:val="21"/>
        </w:rPr>
        <w:t>注：</w:t>
      </w:r>
    </w:p>
    <w:p w14:paraId="12C945F8">
      <w:pPr>
        <w:spacing w:line="360" w:lineRule="auto"/>
        <w:ind w:firstLine="420" w:firstLineChars="200"/>
        <w:rPr>
          <w:rFonts w:ascii="宋体" w:hAnsi="宋体"/>
          <w:bCs/>
          <w:szCs w:val="21"/>
        </w:rPr>
      </w:pPr>
      <w:r>
        <w:rPr>
          <w:rFonts w:hint="eastAsia" w:ascii="宋体" w:hAnsi="宋体"/>
          <w:bCs/>
          <w:szCs w:val="21"/>
        </w:rPr>
        <w:t>1、根据《中华人民共和国政府采购法实施条例》第十九条：“重大违法记录”，是指供应商因违法经营受到刑事处罚或者责令停产停业、吊销许可证或者执照、较大数额罚款等行政处罚。</w:t>
      </w:r>
    </w:p>
    <w:p w14:paraId="4F83F4CA">
      <w:pPr>
        <w:spacing w:line="360" w:lineRule="auto"/>
        <w:ind w:firstLine="420" w:firstLineChars="200"/>
        <w:rPr>
          <w:rFonts w:ascii="宋体" w:hAnsi="宋体"/>
          <w:bCs/>
          <w:szCs w:val="21"/>
        </w:rPr>
      </w:pPr>
      <w:r>
        <w:rPr>
          <w:rFonts w:hint="eastAsia" w:ascii="宋体" w:hAnsi="宋体"/>
          <w:bCs/>
          <w:szCs w:val="21"/>
        </w:rPr>
        <w:t>“较大数额罚款”，指罚款金额达到所在地区举行听证权利的行政处罚。</w:t>
      </w:r>
    </w:p>
    <w:p w14:paraId="1951F3B9">
      <w:pPr>
        <w:pStyle w:val="20"/>
        <w:spacing w:line="360" w:lineRule="auto"/>
        <w:rPr>
          <w:rFonts w:ascii="宋体" w:hAnsi="宋体" w:cs="宋体"/>
          <w:b/>
          <w:bCs/>
        </w:rPr>
      </w:pPr>
      <w:r>
        <w:rPr>
          <w:rFonts w:hint="eastAsia" w:ascii="宋体" w:hAnsi="宋体"/>
          <w:bCs/>
          <w:szCs w:val="21"/>
        </w:rPr>
        <w:t>2、供应商可先行到“信用中国”网站（www.creditchina.gov.cn）查询并下载信用报告，特别注意其中的“行政处罚”事项。</w:t>
      </w:r>
    </w:p>
    <w:p w14:paraId="1BC79985">
      <w:pPr>
        <w:numPr>
          <w:ilvl w:val="0"/>
          <w:numId w:val="9"/>
        </w:numPr>
        <w:spacing w:line="360" w:lineRule="auto"/>
        <w:outlineLvl w:val="1"/>
        <w:rPr>
          <w:rFonts w:ascii="宋体" w:hAnsi="宋体" w:cs="宋体"/>
          <w:sz w:val="24"/>
        </w:rPr>
      </w:pPr>
      <w:r>
        <w:rPr>
          <w:rFonts w:ascii="宋体" w:hAnsi="宋体" w:cs="宋体"/>
          <w:sz w:val="24"/>
        </w:rPr>
        <w:br w:type="page"/>
      </w:r>
      <w:r>
        <w:rPr>
          <w:rFonts w:hint="eastAsia" w:ascii="宋体" w:hAnsi="宋体" w:cs="宋体"/>
          <w:sz w:val="24"/>
        </w:rPr>
        <w:t xml:space="preserve"> </w:t>
      </w:r>
      <w:r>
        <w:rPr>
          <w:rFonts w:hint="eastAsia" w:ascii="宋体" w:hAnsi="宋体" w:cs="宋体"/>
          <w:b/>
          <w:bCs/>
          <w:sz w:val="24"/>
        </w:rPr>
        <w:t>中小企业声明函</w:t>
      </w:r>
    </w:p>
    <w:p w14:paraId="74A7C80D">
      <w:pPr>
        <w:autoSpaceDE w:val="0"/>
        <w:autoSpaceDN w:val="0"/>
        <w:adjustRightInd w:val="0"/>
        <w:spacing w:line="360" w:lineRule="auto"/>
        <w:jc w:val="center"/>
        <w:rPr>
          <w:rFonts w:ascii="宋体" w:hAnsi="宋体" w:cs="宋体"/>
          <w:b/>
          <w:kern w:val="0"/>
          <w:sz w:val="24"/>
        </w:rPr>
      </w:pPr>
    </w:p>
    <w:p w14:paraId="4D12CD70">
      <w:pPr>
        <w:spacing w:line="360" w:lineRule="auto"/>
        <w:jc w:val="center"/>
        <w:outlineLvl w:val="2"/>
        <w:rPr>
          <w:rFonts w:ascii="宋体" w:hAnsi="宋体" w:cs="宋体"/>
          <w:b/>
          <w:kern w:val="0"/>
          <w:sz w:val="24"/>
        </w:rPr>
      </w:pPr>
      <w:r>
        <w:rPr>
          <w:rFonts w:hint="eastAsia" w:ascii="宋体" w:hAnsi="宋体" w:cs="宋体"/>
          <w:b/>
          <w:kern w:val="0"/>
          <w:sz w:val="24"/>
        </w:rPr>
        <w:t>中小企业声明函（工程、服务）</w:t>
      </w:r>
    </w:p>
    <w:p w14:paraId="4B51E62A">
      <w:pPr>
        <w:spacing w:line="360" w:lineRule="auto"/>
        <w:jc w:val="center"/>
        <w:rPr>
          <w:rFonts w:ascii="宋体" w:hAnsi="宋体" w:cs="宋体"/>
          <w:b/>
          <w:kern w:val="0"/>
          <w:sz w:val="24"/>
        </w:rPr>
      </w:pPr>
    </w:p>
    <w:p w14:paraId="685CB05F">
      <w:pPr>
        <w:spacing w:line="360" w:lineRule="auto"/>
        <w:ind w:firstLine="480" w:firstLineChars="200"/>
        <w:jc w:val="left"/>
        <w:rPr>
          <w:rFonts w:ascii="宋体" w:hAnsi="宋体" w:cs="宋体"/>
          <w:kern w:val="0"/>
          <w:sz w:val="24"/>
        </w:rPr>
      </w:pPr>
      <w:r>
        <w:rPr>
          <w:rFonts w:hint="eastAsia" w:ascii="宋体" w:hAnsi="宋体" w:cs="宋体"/>
          <w:kern w:val="0"/>
          <w:sz w:val="24"/>
        </w:rPr>
        <w:t>本公司（联合体）郑重声明，根据《政府采购促进中小企业发展管理办法》（财库﹝2020﹞46 号）的规定，本公司参加</w:t>
      </w:r>
      <w:r>
        <w:rPr>
          <w:rFonts w:hint="eastAsia" w:ascii="宋体" w:hAnsi="宋体" w:cs="宋体"/>
          <w:i/>
          <w:kern w:val="0"/>
          <w:sz w:val="24"/>
          <w:u w:val="single"/>
        </w:rPr>
        <w:t>（采购人单位名称）</w:t>
      </w:r>
      <w:r>
        <w:rPr>
          <w:rFonts w:hint="eastAsia" w:ascii="宋体" w:hAnsi="宋体" w:cs="宋体"/>
          <w:kern w:val="0"/>
          <w:sz w:val="24"/>
        </w:rPr>
        <w:t>的</w:t>
      </w:r>
      <w:r>
        <w:rPr>
          <w:rFonts w:hint="eastAsia" w:ascii="宋体" w:hAnsi="宋体" w:cs="宋体"/>
          <w:i/>
          <w:kern w:val="0"/>
          <w:sz w:val="24"/>
          <w:u w:val="single"/>
        </w:rPr>
        <w:t>（项目名称）</w:t>
      </w:r>
      <w:r>
        <w:rPr>
          <w:rFonts w:hint="eastAsia" w:ascii="宋体" w:hAnsi="宋体" w:cs="宋体"/>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75CFC3D">
      <w:pPr>
        <w:spacing w:line="360" w:lineRule="auto"/>
        <w:jc w:val="left"/>
        <w:rPr>
          <w:rFonts w:ascii="宋体" w:hAnsi="宋体" w:cs="宋体"/>
          <w:kern w:val="0"/>
          <w:sz w:val="24"/>
        </w:rPr>
      </w:pPr>
      <w:r>
        <w:rPr>
          <w:rFonts w:hint="eastAsia" w:ascii="宋体" w:hAnsi="宋体" w:cs="宋体"/>
          <w:kern w:val="0"/>
          <w:sz w:val="24"/>
        </w:rPr>
        <w:t xml:space="preserve">1. </w:t>
      </w:r>
      <w:r>
        <w:rPr>
          <w:rFonts w:hint="eastAsia" w:ascii="宋体" w:hAnsi="宋体" w:cs="宋体"/>
          <w:i/>
          <w:kern w:val="0"/>
          <w:sz w:val="24"/>
          <w:u w:val="single"/>
        </w:rPr>
        <w:t xml:space="preserve">（标的名称） </w:t>
      </w:r>
      <w:r>
        <w:rPr>
          <w:rFonts w:hint="eastAsia" w:ascii="宋体" w:hAnsi="宋体" w:cs="宋体"/>
          <w:kern w:val="0"/>
          <w:sz w:val="24"/>
        </w:rPr>
        <w:t>，属于</w:t>
      </w:r>
      <w:r>
        <w:rPr>
          <w:rFonts w:hint="eastAsia" w:ascii="宋体" w:hAnsi="宋体" w:cs="宋体"/>
          <w:i/>
          <w:kern w:val="0"/>
          <w:sz w:val="24"/>
          <w:u w:val="single"/>
        </w:rPr>
        <w:t>（采购文件中明确的所属行业）</w:t>
      </w:r>
      <w:r>
        <w:rPr>
          <w:rFonts w:hint="eastAsia" w:ascii="宋体" w:hAnsi="宋体" w:cs="宋体"/>
          <w:kern w:val="0"/>
          <w:sz w:val="24"/>
        </w:rPr>
        <w:t>；承建（承接）企业为</w:t>
      </w:r>
      <w:r>
        <w:rPr>
          <w:rFonts w:hint="eastAsia" w:ascii="宋体" w:hAnsi="宋体" w:cs="宋体"/>
          <w:i/>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万元，资产总额为</w:t>
      </w:r>
      <w:r>
        <w:rPr>
          <w:rFonts w:hint="eastAsia" w:ascii="宋体" w:hAnsi="宋体" w:cs="宋体"/>
          <w:kern w:val="0"/>
          <w:sz w:val="24"/>
          <w:u w:val="single"/>
        </w:rPr>
        <w:t xml:space="preserve">    </w:t>
      </w:r>
      <w:r>
        <w:rPr>
          <w:rFonts w:hint="eastAsia" w:ascii="宋体" w:hAnsi="宋体" w:cs="宋体"/>
          <w:kern w:val="0"/>
          <w:sz w:val="24"/>
        </w:rPr>
        <w:t>万元</w:t>
      </w:r>
      <w:r>
        <w:rPr>
          <w:rFonts w:hint="eastAsia" w:ascii="宋体" w:hAnsi="宋体" w:cs="宋体"/>
          <w:kern w:val="0"/>
          <w:sz w:val="24"/>
          <w:vertAlign w:val="superscript"/>
        </w:rPr>
        <w:t>1</w:t>
      </w:r>
      <w:r>
        <w:rPr>
          <w:rFonts w:hint="eastAsia" w:ascii="宋体" w:hAnsi="宋体" w:cs="宋体"/>
          <w:kern w:val="0"/>
          <w:sz w:val="24"/>
        </w:rPr>
        <w:t>，属于</w:t>
      </w:r>
      <w:r>
        <w:rPr>
          <w:rFonts w:hint="eastAsia" w:ascii="宋体" w:hAnsi="宋体" w:cs="宋体"/>
          <w:i/>
          <w:kern w:val="0"/>
          <w:sz w:val="24"/>
          <w:u w:val="single"/>
        </w:rPr>
        <w:t>（中型企业、小型企业、微型企业）</w:t>
      </w:r>
      <w:r>
        <w:rPr>
          <w:rFonts w:hint="eastAsia" w:ascii="宋体" w:hAnsi="宋体" w:cs="宋体"/>
          <w:kern w:val="0"/>
          <w:sz w:val="24"/>
        </w:rPr>
        <w:t>；</w:t>
      </w:r>
    </w:p>
    <w:p w14:paraId="57F2AA61">
      <w:pPr>
        <w:spacing w:line="360" w:lineRule="auto"/>
        <w:jc w:val="left"/>
        <w:rPr>
          <w:rFonts w:ascii="宋体" w:hAnsi="宋体" w:cs="宋体"/>
          <w:kern w:val="0"/>
          <w:sz w:val="24"/>
        </w:rPr>
      </w:pPr>
      <w:r>
        <w:rPr>
          <w:rFonts w:hint="eastAsia" w:ascii="宋体" w:hAnsi="宋体" w:cs="宋体"/>
          <w:kern w:val="0"/>
          <w:sz w:val="24"/>
        </w:rPr>
        <w:t xml:space="preserve">2. </w:t>
      </w:r>
      <w:r>
        <w:rPr>
          <w:rFonts w:hint="eastAsia" w:ascii="宋体" w:hAnsi="宋体" w:cs="宋体"/>
          <w:i/>
          <w:kern w:val="0"/>
          <w:sz w:val="24"/>
          <w:u w:val="single"/>
        </w:rPr>
        <w:t xml:space="preserve">（标的名称） </w:t>
      </w:r>
      <w:r>
        <w:rPr>
          <w:rFonts w:hint="eastAsia" w:ascii="宋体" w:hAnsi="宋体" w:cs="宋体"/>
          <w:kern w:val="0"/>
          <w:sz w:val="24"/>
        </w:rPr>
        <w:t>，属于</w:t>
      </w:r>
      <w:r>
        <w:rPr>
          <w:rFonts w:hint="eastAsia" w:ascii="宋体" w:hAnsi="宋体" w:cs="宋体"/>
          <w:i/>
          <w:kern w:val="0"/>
          <w:sz w:val="24"/>
          <w:u w:val="single"/>
        </w:rPr>
        <w:t>（采购文件中明确的所属行业）</w:t>
      </w:r>
      <w:r>
        <w:rPr>
          <w:rFonts w:hint="eastAsia" w:ascii="宋体" w:hAnsi="宋体" w:cs="宋体"/>
          <w:kern w:val="0"/>
          <w:sz w:val="24"/>
        </w:rPr>
        <w:t>；承建（承接）企业为</w:t>
      </w:r>
      <w:r>
        <w:rPr>
          <w:rFonts w:hint="eastAsia" w:ascii="宋体" w:hAnsi="宋体" w:cs="宋体"/>
          <w:i/>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万元，资产总额为</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i/>
          <w:kern w:val="0"/>
          <w:sz w:val="24"/>
          <w:u w:val="single"/>
        </w:rPr>
        <w:t>（中型企业、小型企业、微型企业）</w:t>
      </w:r>
      <w:r>
        <w:rPr>
          <w:rFonts w:hint="eastAsia" w:ascii="宋体" w:hAnsi="宋体" w:cs="宋体"/>
          <w:kern w:val="0"/>
          <w:sz w:val="24"/>
        </w:rPr>
        <w:t>；</w:t>
      </w:r>
    </w:p>
    <w:p w14:paraId="3F8D9AD1">
      <w:pPr>
        <w:spacing w:line="360" w:lineRule="auto"/>
        <w:jc w:val="left"/>
        <w:rPr>
          <w:rFonts w:ascii="宋体" w:hAnsi="宋体" w:cs="宋体"/>
          <w:kern w:val="0"/>
          <w:sz w:val="24"/>
        </w:rPr>
      </w:pPr>
      <w:r>
        <w:rPr>
          <w:rFonts w:hint="eastAsia" w:ascii="宋体" w:hAnsi="宋体" w:cs="宋体"/>
          <w:kern w:val="0"/>
          <w:sz w:val="24"/>
        </w:rPr>
        <w:t>……</w:t>
      </w:r>
    </w:p>
    <w:p w14:paraId="6BDC7F85">
      <w:pPr>
        <w:spacing w:line="360" w:lineRule="auto"/>
        <w:ind w:firstLine="480" w:firstLineChars="200"/>
        <w:jc w:val="left"/>
        <w:rPr>
          <w:rFonts w:ascii="宋体" w:hAnsi="宋体" w:cs="宋体"/>
          <w:kern w:val="0"/>
          <w:sz w:val="24"/>
        </w:rPr>
      </w:pPr>
      <w:r>
        <w:rPr>
          <w:rFonts w:hint="eastAsia" w:ascii="宋体" w:hAnsi="宋体" w:cs="宋体"/>
          <w:kern w:val="0"/>
          <w:sz w:val="24"/>
        </w:rPr>
        <w:t>以上企业，不属于大企业的分支机构，不存在控股股东为大企业的情形，也不存在与大企业的负责人为同一人的情形。</w:t>
      </w:r>
    </w:p>
    <w:p w14:paraId="009362C8">
      <w:pPr>
        <w:spacing w:line="360" w:lineRule="auto"/>
        <w:ind w:firstLine="480" w:firstLineChars="200"/>
        <w:jc w:val="left"/>
        <w:rPr>
          <w:rFonts w:ascii="宋体" w:hAnsi="宋体" w:cs="宋体"/>
          <w:kern w:val="0"/>
          <w:sz w:val="24"/>
        </w:rPr>
      </w:pPr>
      <w:r>
        <w:rPr>
          <w:rFonts w:hint="eastAsia" w:ascii="宋体" w:hAnsi="宋体" w:cs="宋体"/>
          <w:kern w:val="0"/>
          <w:sz w:val="24"/>
        </w:rPr>
        <w:t>本企业对上述声明内容的真实性负责。如有虚假，将依法承担相应责任。</w:t>
      </w:r>
    </w:p>
    <w:p w14:paraId="4919DC0D">
      <w:pPr>
        <w:spacing w:line="360" w:lineRule="auto"/>
        <w:jc w:val="left"/>
        <w:rPr>
          <w:rFonts w:ascii="宋体" w:hAnsi="宋体" w:cs="宋体"/>
          <w:kern w:val="0"/>
          <w:sz w:val="24"/>
        </w:rPr>
      </w:pPr>
    </w:p>
    <w:p w14:paraId="3DF4F3A8">
      <w:pPr>
        <w:spacing w:line="360" w:lineRule="auto"/>
        <w:jc w:val="center"/>
        <w:rPr>
          <w:rFonts w:ascii="宋体" w:hAnsi="宋体" w:cs="宋体"/>
          <w:kern w:val="0"/>
          <w:sz w:val="24"/>
        </w:rPr>
      </w:pPr>
      <w:r>
        <w:rPr>
          <w:rFonts w:hint="eastAsia" w:ascii="宋体" w:hAnsi="宋体" w:cs="宋体"/>
          <w:kern w:val="0"/>
          <w:sz w:val="24"/>
        </w:rPr>
        <w:t>企业名称（盖章）：</w:t>
      </w:r>
    </w:p>
    <w:p w14:paraId="48E4D408">
      <w:pPr>
        <w:spacing w:line="360" w:lineRule="auto"/>
        <w:jc w:val="center"/>
        <w:rPr>
          <w:rFonts w:ascii="宋体" w:hAnsi="宋体" w:cs="宋体"/>
          <w:kern w:val="0"/>
          <w:sz w:val="24"/>
        </w:rPr>
      </w:pPr>
      <w:r>
        <w:rPr>
          <w:rFonts w:hint="eastAsia" w:ascii="宋体" w:hAnsi="宋体" w:cs="宋体"/>
          <w:kern w:val="0"/>
          <w:sz w:val="24"/>
        </w:rPr>
        <w:t>日期：</w:t>
      </w:r>
    </w:p>
    <w:p w14:paraId="32C3280F">
      <w:pPr>
        <w:spacing w:line="360" w:lineRule="auto"/>
        <w:jc w:val="center"/>
        <w:rPr>
          <w:rFonts w:ascii="宋体" w:hAnsi="宋体" w:cs="宋体"/>
          <w:kern w:val="0"/>
          <w:sz w:val="24"/>
        </w:rPr>
      </w:pPr>
    </w:p>
    <w:p w14:paraId="5414FA7D">
      <w:pPr>
        <w:spacing w:line="360" w:lineRule="auto"/>
        <w:rPr>
          <w:sz w:val="24"/>
        </w:rPr>
      </w:pPr>
      <w:r>
        <w:rPr>
          <w:rFonts w:ascii="宋体" w:hAnsi="宋体" w:cs="TimesNewRomanPSMT"/>
          <w:kern w:val="0"/>
          <w:sz w:val="24"/>
          <w:vertAlign w:val="superscript"/>
        </w:rPr>
        <w:t>1</w:t>
      </w:r>
      <w:r>
        <w:rPr>
          <w:rFonts w:hint="eastAsia" w:ascii="宋体" w:hAnsi="宋体" w:cs="宋体"/>
          <w:kern w:val="0"/>
          <w:sz w:val="24"/>
        </w:rPr>
        <w:t>从业人员、营业收入、资产总额填报上一年度数据，无上一年度数据的新成立企业可不填报</w:t>
      </w:r>
      <w:r>
        <w:rPr>
          <w:rFonts w:hint="eastAsia"/>
          <w:sz w:val="24"/>
        </w:rPr>
        <w:t>。</w:t>
      </w:r>
    </w:p>
    <w:p w14:paraId="0A7B6D34">
      <w:pPr>
        <w:spacing w:line="360" w:lineRule="auto"/>
        <w:rPr>
          <w:sz w:val="24"/>
        </w:rPr>
      </w:pPr>
      <w:r>
        <w:rPr>
          <w:rFonts w:hint="eastAsia"/>
          <w:sz w:val="24"/>
        </w:rPr>
        <w:t>……</w:t>
      </w:r>
    </w:p>
    <w:p w14:paraId="679D26DE">
      <w:pPr>
        <w:numPr>
          <w:ilvl w:val="0"/>
          <w:numId w:val="9"/>
        </w:numPr>
        <w:spacing w:line="360" w:lineRule="auto"/>
        <w:outlineLvl w:val="1"/>
        <w:rPr>
          <w:rFonts w:ascii="宋体" w:hAnsi="宋体" w:cs="宋体"/>
          <w:b/>
          <w:bCs/>
          <w:sz w:val="24"/>
        </w:rPr>
      </w:pPr>
      <w:r>
        <w:rPr>
          <w:rFonts w:hint="eastAsia" w:ascii="宋体" w:hAnsi="宋体" w:cs="宋体"/>
          <w:b/>
          <w:bCs/>
          <w:sz w:val="24"/>
          <w:highlight w:val="green"/>
        </w:rPr>
        <w:br w:type="page"/>
      </w:r>
      <w:r>
        <w:rPr>
          <w:rFonts w:hint="eastAsia" w:ascii="宋体" w:hAnsi="宋体" w:cs="宋体"/>
          <w:b/>
          <w:bCs/>
          <w:sz w:val="24"/>
        </w:rPr>
        <w:t xml:space="preserve"> 残疾人福利性单位声明函（可选）</w:t>
      </w:r>
    </w:p>
    <w:p w14:paraId="3B27E8A7">
      <w:pPr>
        <w:spacing w:line="360" w:lineRule="auto"/>
        <w:rPr>
          <w:b/>
          <w:bCs/>
          <w:sz w:val="24"/>
        </w:rPr>
      </w:pPr>
      <w:r>
        <w:rPr>
          <w:rFonts w:hint="eastAsia"/>
          <w:bCs/>
          <w:sz w:val="24"/>
        </w:rPr>
        <w:t>（</w:t>
      </w:r>
      <w:r>
        <w:rPr>
          <w:rFonts w:hint="eastAsia"/>
        </w:rPr>
        <w:t>填写此表时请参选人根据《财政部 民政部 中国残疾人联合会关于促进残疾人就业政府采购政策的通知》（财库〔2017〕 141号）的要求确定是否满足享受政府采购支持政策的残疾人福利性单位应当同时满足的条件）</w:t>
      </w:r>
    </w:p>
    <w:p w14:paraId="35BED929">
      <w:pPr>
        <w:spacing w:line="360" w:lineRule="auto"/>
        <w:rPr>
          <w:rFonts w:ascii="宋体" w:hAnsi="宋体" w:cs="宋体"/>
          <w:b/>
          <w:bCs/>
          <w:szCs w:val="21"/>
        </w:rPr>
      </w:pPr>
    </w:p>
    <w:p w14:paraId="67D7234D">
      <w:pPr>
        <w:spacing w:line="360" w:lineRule="auto"/>
        <w:jc w:val="center"/>
        <w:outlineLvl w:val="1"/>
        <w:rPr>
          <w:rFonts w:ascii="宋体" w:hAnsi="宋体" w:cs="宋体"/>
          <w:b/>
          <w:bCs/>
          <w:sz w:val="32"/>
          <w:szCs w:val="32"/>
        </w:rPr>
      </w:pPr>
      <w:r>
        <w:rPr>
          <w:rFonts w:hint="eastAsia" w:ascii="宋体" w:hAnsi="宋体" w:cs="宋体"/>
          <w:b/>
          <w:bCs/>
          <w:sz w:val="32"/>
          <w:szCs w:val="32"/>
        </w:rPr>
        <w:t>残疾人福利性单位声明函</w:t>
      </w:r>
    </w:p>
    <w:p w14:paraId="0EB3B243">
      <w:pPr>
        <w:spacing w:before="240" w:line="360" w:lineRule="auto"/>
        <w:ind w:firstLine="540"/>
        <w:jc w:val="right"/>
        <w:rPr>
          <w:rFonts w:ascii="宋体" w:hAnsi="宋体" w:cs="宋体"/>
          <w:i/>
          <w:kern w:val="28"/>
          <w:szCs w:val="21"/>
          <w:u w:val="single"/>
        </w:rPr>
      </w:pPr>
    </w:p>
    <w:p w14:paraId="74A0FEC3">
      <w:pPr>
        <w:spacing w:line="588" w:lineRule="exact"/>
        <w:ind w:firstLine="444" w:firstLineChars="200"/>
        <w:rPr>
          <w:rFonts w:ascii="宋体" w:hAnsi="宋体" w:cs="宋体"/>
          <w:spacing w:val="6"/>
          <w:szCs w:val="21"/>
        </w:rPr>
      </w:pPr>
      <w:r>
        <w:rPr>
          <w:rFonts w:hint="eastAsia" w:ascii="宋体" w:hAnsi="宋体" w:cs="宋体"/>
          <w:spacing w:val="6"/>
          <w:szCs w:val="21"/>
        </w:rPr>
        <w:t>本单位郑重声明，根据《财政部 民政部 中国残疾人联合会关于促进残疾人就业政府采购政策的通知》（财库</w:t>
      </w:r>
      <w:r>
        <w:rPr>
          <w:rFonts w:hint="eastAsia" w:ascii="宋体" w:hAnsi="宋体" w:cs="宋体"/>
          <w:szCs w:val="21"/>
        </w:rPr>
        <w:t>〔2017〕 141</w:t>
      </w:r>
      <w:r>
        <w:rPr>
          <w:rFonts w:hint="eastAsia" w:ascii="宋体" w:hAnsi="宋体" w:cs="宋体"/>
          <w:spacing w:val="6"/>
          <w:szCs w:val="21"/>
        </w:rPr>
        <w:t>号）的规定，本单位为</w:t>
      </w:r>
      <w:r>
        <w:rPr>
          <w:rFonts w:hint="eastAsia" w:ascii="宋体" w:hAnsi="宋体" w:cs="宋体"/>
          <w:szCs w:val="21"/>
          <w:u w:val="single"/>
        </w:rPr>
        <w:t>（请填写：符合条件残疾人福利性单位或非残疾人福利性单位）</w:t>
      </w:r>
      <w:r>
        <w:rPr>
          <w:rFonts w:hint="eastAsia" w:ascii="宋体" w:hAnsi="宋体" w:cs="宋体"/>
          <w:spacing w:val="6"/>
          <w:szCs w:val="21"/>
        </w:rPr>
        <w:t>，且本单位参加______单位的______项目采购活动提供本单位制造的货物（由本单位承担工程/提供服务），或者提供其他残疾人福利性单位制造的货物（不包括使用非残疾人福利性单位注册商标的货物）。</w:t>
      </w:r>
    </w:p>
    <w:p w14:paraId="0084C4DE">
      <w:pPr>
        <w:spacing w:line="588" w:lineRule="exact"/>
        <w:ind w:firstLine="444" w:firstLineChars="200"/>
        <w:rPr>
          <w:rFonts w:ascii="宋体" w:hAnsi="宋体" w:cs="宋体"/>
          <w:spacing w:val="6"/>
          <w:szCs w:val="21"/>
        </w:rPr>
      </w:pPr>
      <w:r>
        <w:rPr>
          <w:rFonts w:hint="eastAsia" w:ascii="宋体" w:hAnsi="宋体" w:cs="宋体"/>
          <w:spacing w:val="6"/>
          <w:szCs w:val="21"/>
        </w:rPr>
        <w:t>本单位对上述声明的真实性负责。如有虚假，将依法承担相应责任。</w:t>
      </w:r>
    </w:p>
    <w:p w14:paraId="143D77B1">
      <w:pPr>
        <w:spacing w:line="588" w:lineRule="exact"/>
        <w:ind w:firstLine="444" w:firstLineChars="200"/>
        <w:rPr>
          <w:rFonts w:ascii="宋体" w:hAnsi="宋体" w:cs="宋体"/>
          <w:spacing w:val="6"/>
          <w:szCs w:val="21"/>
        </w:rPr>
      </w:pPr>
    </w:p>
    <w:p w14:paraId="1D56411F">
      <w:pPr>
        <w:spacing w:line="588" w:lineRule="exact"/>
        <w:ind w:firstLine="444" w:firstLineChars="200"/>
        <w:rPr>
          <w:rFonts w:ascii="宋体" w:hAnsi="宋体" w:cs="宋体"/>
          <w:spacing w:val="6"/>
          <w:szCs w:val="21"/>
        </w:rPr>
      </w:pPr>
    </w:p>
    <w:p w14:paraId="470CE490">
      <w:pPr>
        <w:tabs>
          <w:tab w:val="left" w:pos="4860"/>
        </w:tabs>
        <w:spacing w:line="588" w:lineRule="exact"/>
        <w:ind w:right="1560" w:firstLine="444" w:firstLineChars="200"/>
        <w:jc w:val="center"/>
        <w:outlineLvl w:val="1"/>
        <w:rPr>
          <w:rFonts w:ascii="宋体" w:hAnsi="宋体" w:cs="宋体"/>
          <w:spacing w:val="6"/>
          <w:szCs w:val="21"/>
        </w:rPr>
      </w:pPr>
      <w:r>
        <w:rPr>
          <w:rFonts w:hint="eastAsia" w:ascii="宋体" w:hAnsi="宋体" w:cs="宋体"/>
          <w:spacing w:val="6"/>
          <w:szCs w:val="21"/>
        </w:rPr>
        <w:t xml:space="preserve">                                   单位名称（盖章）：</w:t>
      </w:r>
    </w:p>
    <w:p w14:paraId="10D537C5">
      <w:pPr>
        <w:tabs>
          <w:tab w:val="left" w:pos="4860"/>
        </w:tabs>
        <w:spacing w:line="588" w:lineRule="exact"/>
        <w:ind w:right="1560" w:firstLine="444" w:firstLineChars="200"/>
        <w:jc w:val="center"/>
        <w:outlineLvl w:val="1"/>
        <w:rPr>
          <w:rFonts w:ascii="宋体" w:hAnsi="宋体" w:cs="宋体"/>
          <w:spacing w:val="6"/>
          <w:szCs w:val="21"/>
        </w:rPr>
      </w:pPr>
      <w:r>
        <w:rPr>
          <w:rFonts w:hint="eastAsia" w:ascii="宋体" w:hAnsi="宋体" w:cs="宋体"/>
          <w:spacing w:val="6"/>
          <w:szCs w:val="21"/>
        </w:rPr>
        <w:t xml:space="preserve">                                日  期：</w:t>
      </w:r>
    </w:p>
    <w:p w14:paraId="601EEE91">
      <w:pPr>
        <w:spacing w:line="360" w:lineRule="auto"/>
        <w:ind w:firstLine="4935" w:firstLineChars="2350"/>
        <w:rPr>
          <w:rFonts w:ascii="宋体" w:hAnsi="宋体" w:cs="宋体"/>
        </w:rPr>
      </w:pPr>
    </w:p>
    <w:p w14:paraId="3A1EACC8">
      <w:pPr>
        <w:adjustRightInd w:val="0"/>
        <w:snapToGrid w:val="0"/>
        <w:spacing w:line="360" w:lineRule="auto"/>
        <w:rPr>
          <w:rFonts w:ascii="宋体" w:hAnsi="宋体" w:cs="宋体"/>
          <w:spacing w:val="6"/>
          <w:szCs w:val="21"/>
        </w:rPr>
      </w:pPr>
      <w:r>
        <w:rPr>
          <w:rFonts w:hint="eastAsia" w:ascii="宋体" w:hAnsi="宋体" w:cs="宋体"/>
          <w:spacing w:val="6"/>
          <w:szCs w:val="21"/>
        </w:rPr>
        <w:t>注：</w:t>
      </w:r>
    </w:p>
    <w:p w14:paraId="531D7791">
      <w:pPr>
        <w:adjustRightInd w:val="0"/>
        <w:snapToGrid w:val="0"/>
        <w:spacing w:line="360" w:lineRule="auto"/>
        <w:rPr>
          <w:rFonts w:ascii="宋体" w:hAnsi="宋体" w:cs="宋体"/>
          <w:spacing w:val="6"/>
          <w:szCs w:val="21"/>
        </w:rPr>
      </w:pPr>
      <w:r>
        <w:rPr>
          <w:rFonts w:hint="eastAsia" w:ascii="宋体" w:hAnsi="宋体" w:cs="宋体"/>
          <w:spacing w:val="6"/>
          <w:szCs w:val="21"/>
        </w:rPr>
        <w:t>1、残疾人福利性单位应当同时满足的条件详见：</w:t>
      </w:r>
    </w:p>
    <w:p w14:paraId="5ED7331B">
      <w:pPr>
        <w:adjustRightInd w:val="0"/>
        <w:snapToGrid w:val="0"/>
        <w:spacing w:line="360" w:lineRule="auto"/>
        <w:rPr>
          <w:rFonts w:ascii="宋体" w:hAnsi="宋体" w:cs="宋体"/>
          <w:spacing w:val="6"/>
          <w:szCs w:val="21"/>
        </w:rPr>
      </w:pPr>
      <w:r>
        <w:fldChar w:fldCharType="begin"/>
      </w:r>
      <w:r>
        <w:instrText xml:space="preserve"> HYPERLINK "http://www.ccgp.gov.cn/zcfg/mof/201709/t20170904_8787205.htm" </w:instrText>
      </w:r>
      <w:r>
        <w:fldChar w:fldCharType="separate"/>
      </w:r>
      <w:r>
        <w:rPr>
          <w:rFonts w:hint="eastAsia" w:ascii="宋体" w:hAnsi="宋体" w:cs="宋体"/>
          <w:spacing w:val="6"/>
          <w:u w:val="single"/>
        </w:rPr>
        <w:t>http://www.ccgp.gov.cn/zcfg/mof/201709/t20170904_8787205.htm</w:t>
      </w:r>
      <w:r>
        <w:rPr>
          <w:rFonts w:hint="eastAsia" w:ascii="宋体" w:hAnsi="宋体" w:cs="宋体"/>
          <w:spacing w:val="6"/>
          <w:u w:val="single"/>
        </w:rPr>
        <w:fldChar w:fldCharType="end"/>
      </w:r>
      <w:r>
        <w:rPr>
          <w:rFonts w:hint="eastAsia" w:ascii="宋体" w:hAnsi="宋体" w:cs="宋体"/>
          <w:spacing w:val="6"/>
          <w:szCs w:val="21"/>
        </w:rPr>
        <w:t xml:space="preserve"> </w:t>
      </w:r>
    </w:p>
    <w:p w14:paraId="3EC89FCC">
      <w:pPr>
        <w:adjustRightInd w:val="0"/>
        <w:snapToGrid w:val="0"/>
        <w:spacing w:line="360" w:lineRule="auto"/>
        <w:rPr>
          <w:rFonts w:ascii="宋体" w:hAnsi="宋体" w:cs="宋体"/>
          <w:spacing w:val="6"/>
          <w:szCs w:val="21"/>
        </w:rPr>
      </w:pPr>
      <w:r>
        <w:rPr>
          <w:rFonts w:hint="eastAsia" w:ascii="宋体" w:hAnsi="宋体" w:cs="宋体"/>
          <w:spacing w:val="6"/>
          <w:szCs w:val="21"/>
        </w:rPr>
        <w:t>2、中标、成交人为残疾人福利性单位的，将会随中标、成交结果同时公告其《残疾人福利性单位声明函》，接受社会监督。</w:t>
      </w:r>
    </w:p>
    <w:p w14:paraId="67EDA5A3">
      <w:pPr>
        <w:adjustRightInd w:val="0"/>
        <w:snapToGrid w:val="0"/>
        <w:spacing w:line="360" w:lineRule="auto"/>
        <w:rPr>
          <w:rFonts w:ascii="宋体" w:hAnsi="宋体" w:cs="宋体"/>
          <w:spacing w:val="6"/>
          <w:szCs w:val="21"/>
        </w:rPr>
      </w:pPr>
      <w:r>
        <w:rPr>
          <w:rFonts w:hint="eastAsia" w:ascii="宋体" w:hAnsi="宋体" w:cs="宋体"/>
          <w:spacing w:val="6"/>
          <w:szCs w:val="21"/>
        </w:rPr>
        <w:t>3、供应商提供的《残疾人福利性单位声明函》与事实不符的，依照《政府采购法》第七十七条第一款的规定追究法律责任。</w:t>
      </w:r>
    </w:p>
    <w:p w14:paraId="013EB2CA">
      <w:pPr>
        <w:numPr>
          <w:ilvl w:val="0"/>
          <w:numId w:val="9"/>
        </w:numPr>
        <w:spacing w:line="360" w:lineRule="auto"/>
        <w:outlineLvl w:val="1"/>
        <w:rPr>
          <w:rFonts w:ascii="宋体" w:hAnsi="宋体" w:cs="宋体"/>
          <w:b/>
          <w:bCs/>
          <w:sz w:val="24"/>
        </w:rPr>
      </w:pPr>
      <w:r>
        <w:rPr>
          <w:rFonts w:ascii="宋体" w:hAnsi="宋体" w:cs="宋体"/>
          <w:b/>
          <w:bCs/>
        </w:rPr>
        <w:br w:type="page"/>
      </w:r>
      <w:r>
        <w:rPr>
          <w:rFonts w:hint="eastAsia" w:ascii="宋体" w:hAnsi="宋体" w:cs="宋体"/>
          <w:b/>
          <w:bCs/>
          <w:sz w:val="24"/>
        </w:rPr>
        <w:t xml:space="preserve"> 参选函</w:t>
      </w:r>
    </w:p>
    <w:bookmarkEnd w:id="3"/>
    <w:bookmarkEnd w:id="4"/>
    <w:p w14:paraId="3E19098A">
      <w:pPr>
        <w:pStyle w:val="6"/>
        <w:jc w:val="center"/>
        <w:outlineLvl w:val="1"/>
        <w:rPr>
          <w:rFonts w:ascii="宋体" w:hAnsi="宋体" w:cs="宋体"/>
          <w:b/>
          <w:bCs/>
          <w:sz w:val="32"/>
          <w:szCs w:val="32"/>
        </w:rPr>
      </w:pPr>
      <w:bookmarkStart w:id="6" w:name="_Toc50737325"/>
      <w:bookmarkStart w:id="7" w:name="_Toc50691040"/>
      <w:bookmarkStart w:id="8" w:name="_Toc52165083"/>
      <w:bookmarkStart w:id="9" w:name="_Toc50737293"/>
      <w:bookmarkStart w:id="10" w:name="_Toc50736473"/>
      <w:bookmarkStart w:id="11" w:name="_Toc76354927"/>
      <w:bookmarkStart w:id="12" w:name="_Toc50737299"/>
      <w:bookmarkStart w:id="13" w:name="_Toc50737331"/>
      <w:bookmarkStart w:id="14" w:name="_Toc50691028"/>
      <w:bookmarkStart w:id="15" w:name="_Toc50736479"/>
      <w:bookmarkStart w:id="16" w:name="_Toc52165077"/>
      <w:bookmarkStart w:id="17" w:name="_Toc76354921"/>
      <w:r>
        <w:rPr>
          <w:rFonts w:hint="eastAsia" w:ascii="宋体" w:hAnsi="宋体" w:cs="宋体"/>
          <w:b/>
          <w:bCs/>
          <w:color w:val="auto"/>
          <w:sz w:val="32"/>
          <w:szCs w:val="32"/>
        </w:rPr>
        <w:t>参 选 函</w:t>
      </w:r>
    </w:p>
    <w:p w14:paraId="68BBFB2F">
      <w:pPr>
        <w:spacing w:line="360" w:lineRule="auto"/>
        <w:ind w:left="105" w:leftChars="50" w:firstLine="2"/>
        <w:rPr>
          <w:rFonts w:hint="default" w:ascii="宋体" w:hAnsi="宋体" w:cs="宋体" w:eastAsiaTheme="minorEastAsia"/>
          <w:lang w:val="en-US" w:eastAsia="zh-CN"/>
        </w:rPr>
      </w:pPr>
      <w:r>
        <w:rPr>
          <w:rFonts w:hint="eastAsia" w:ascii="宋体" w:hAnsi="宋体" w:cs="宋体"/>
        </w:rPr>
        <w:t>致：</w:t>
      </w:r>
      <w:r>
        <w:rPr>
          <w:rFonts w:hint="eastAsia" w:ascii="宋体" w:hAnsi="宋体" w:cs="宋体"/>
          <w:lang w:val="en-US" w:eastAsia="zh-CN"/>
        </w:rPr>
        <w:t>广东江门幼儿师范高等专科学校</w:t>
      </w:r>
    </w:p>
    <w:p w14:paraId="6506BA87">
      <w:pPr>
        <w:spacing w:line="360" w:lineRule="auto"/>
        <w:ind w:left="105" w:leftChars="50" w:firstLine="373" w:firstLineChars="178"/>
        <w:jc w:val="left"/>
        <w:rPr>
          <w:rFonts w:ascii="宋体" w:hAnsi="宋体" w:cs="宋体"/>
        </w:rPr>
      </w:pPr>
      <w:r>
        <w:rPr>
          <w:rFonts w:hint="eastAsia" w:ascii="宋体" w:hAnsi="宋体" w:cs="宋体"/>
        </w:rPr>
        <w:t>根据贵方采购的项目名称：</w:t>
      </w:r>
      <w:r>
        <w:rPr>
          <w:rFonts w:hint="eastAsia" w:ascii="宋体" w:hAnsi="宋体" w:cs="宋体"/>
          <w:u w:val="single"/>
        </w:rPr>
        <w:t xml:space="preserve">                                    </w:t>
      </w:r>
      <w:r>
        <w:rPr>
          <w:rFonts w:hint="eastAsia" w:ascii="宋体" w:hAnsi="宋体" w:cs="宋体"/>
        </w:rPr>
        <w:t>(项目编号：</w:t>
      </w:r>
      <w:r>
        <w:rPr>
          <w:rFonts w:hint="eastAsia" w:ascii="宋体" w:hAnsi="宋体" w:cs="宋体"/>
          <w:u w:val="single"/>
        </w:rPr>
        <w:t xml:space="preserve">                </w:t>
      </w:r>
      <w:r>
        <w:rPr>
          <w:rFonts w:hint="eastAsia" w:ascii="宋体" w:hAnsi="宋体" w:cs="宋体"/>
        </w:rPr>
        <w:t>)的公开比选文件要求，签字代表________________(全名及职衔)经正式授权并以参选人</w:t>
      </w:r>
      <w:r>
        <w:rPr>
          <w:rFonts w:hint="eastAsia" w:ascii="宋体" w:hAnsi="宋体" w:cs="宋体"/>
          <w:u w:val="single"/>
        </w:rPr>
        <w:t xml:space="preserve">                          </w:t>
      </w:r>
      <w:r>
        <w:rPr>
          <w:rFonts w:hint="eastAsia" w:ascii="宋体" w:hAnsi="宋体" w:cs="宋体"/>
        </w:rPr>
        <w:t>(参选人名称、地址)的名义参选，并提交参选文件。</w:t>
      </w:r>
    </w:p>
    <w:p w14:paraId="0D024C08">
      <w:pPr>
        <w:spacing w:line="360" w:lineRule="auto"/>
        <w:ind w:firstLine="420" w:firstLineChars="200"/>
        <w:rPr>
          <w:rFonts w:ascii="宋体" w:hAnsi="宋体" w:cs="宋体"/>
        </w:rPr>
      </w:pPr>
      <w:r>
        <w:rPr>
          <w:rFonts w:hint="eastAsia" w:ascii="宋体" w:hAnsi="宋体" w:cs="宋体"/>
        </w:rPr>
        <w:t>在此，我方声明如下：</w:t>
      </w:r>
    </w:p>
    <w:p w14:paraId="6EA325FE">
      <w:pPr>
        <w:numPr>
          <w:ilvl w:val="0"/>
          <w:numId w:val="10"/>
        </w:numPr>
        <w:spacing w:line="360" w:lineRule="auto"/>
        <w:rPr>
          <w:rFonts w:ascii="宋体" w:hAnsi="宋体" w:cs="宋体"/>
        </w:rPr>
      </w:pPr>
      <w:r>
        <w:rPr>
          <w:rFonts w:hint="eastAsia" w:ascii="宋体" w:hAnsi="宋体" w:cs="宋体"/>
        </w:rPr>
        <w:t>我方</w:t>
      </w:r>
      <w:r>
        <w:rPr>
          <w:rFonts w:hint="eastAsia" w:ascii="宋体" w:hAnsi="宋体" w:cs="宋体"/>
          <w:szCs w:val="21"/>
        </w:rPr>
        <w:t>同意并接受公开比选文件的各项要求，遵守公开比选文件中的各项规定，按公开比选文件的要求提供报价。</w:t>
      </w:r>
    </w:p>
    <w:p w14:paraId="1D0436E5">
      <w:pPr>
        <w:numPr>
          <w:ilvl w:val="0"/>
          <w:numId w:val="10"/>
        </w:numPr>
        <w:spacing w:line="360" w:lineRule="auto"/>
        <w:rPr>
          <w:rFonts w:ascii="宋体" w:hAnsi="宋体" w:cs="宋体"/>
        </w:rPr>
      </w:pPr>
      <w:r>
        <w:rPr>
          <w:rFonts w:hint="eastAsia" w:ascii="宋体" w:hAnsi="宋体" w:cs="宋体"/>
        </w:rPr>
        <w:t>我方同意参选有效期为参选截止日起</w:t>
      </w:r>
      <w:r>
        <w:rPr>
          <w:rFonts w:hint="eastAsia" w:ascii="宋体" w:hAnsi="宋体" w:cs="宋体"/>
          <w:b/>
        </w:rPr>
        <w:t>90天</w:t>
      </w:r>
      <w:r>
        <w:rPr>
          <w:rFonts w:hint="eastAsia" w:ascii="宋体" w:hAnsi="宋体" w:cs="宋体"/>
        </w:rPr>
        <w:t>。如果我方的成交，参选有效期延长至合同验收之日。</w:t>
      </w:r>
    </w:p>
    <w:p w14:paraId="256E669C">
      <w:pPr>
        <w:numPr>
          <w:ilvl w:val="0"/>
          <w:numId w:val="10"/>
        </w:numPr>
        <w:spacing w:line="360" w:lineRule="auto"/>
        <w:rPr>
          <w:rFonts w:ascii="宋体" w:hAnsi="宋体" w:cs="宋体"/>
        </w:rPr>
      </w:pPr>
      <w:r>
        <w:rPr>
          <w:rFonts w:hint="eastAsia" w:ascii="宋体" w:hAnsi="宋体" w:cs="宋体"/>
        </w:rPr>
        <w:t>我方已经详细地阅读并完全明白了全部公开比选文件及附件，包括澄清、修改（如有）和所有已提供的参考资料以及有关附件，我方完全明白并认为此公开比选文件没有倾向性，也不存在排斥潜在参选人的内容，我方同意公开比选文件的相关条款，放弃对公开比选文件提出误解和质疑的一切权利。</w:t>
      </w:r>
    </w:p>
    <w:p w14:paraId="2355CC78">
      <w:pPr>
        <w:numPr>
          <w:ilvl w:val="0"/>
          <w:numId w:val="10"/>
        </w:numPr>
        <w:spacing w:line="360" w:lineRule="auto"/>
        <w:rPr>
          <w:rFonts w:ascii="宋体" w:hAnsi="宋体" w:cs="宋体"/>
        </w:rPr>
      </w:pPr>
      <w:r>
        <w:rPr>
          <w:rFonts w:hint="eastAsia" w:ascii="宋体" w:hAnsi="宋体" w:cs="宋体"/>
        </w:rPr>
        <w:t>我方已毫无保留地向贵方提供一切所需的证明材料。</w:t>
      </w:r>
    </w:p>
    <w:p w14:paraId="177FB2BB">
      <w:pPr>
        <w:numPr>
          <w:ilvl w:val="0"/>
          <w:numId w:val="10"/>
        </w:numPr>
        <w:spacing w:line="360" w:lineRule="auto"/>
        <w:rPr>
          <w:rFonts w:ascii="宋体" w:hAnsi="宋体" w:cs="宋体"/>
        </w:rPr>
      </w:pPr>
      <w:r>
        <w:rPr>
          <w:rFonts w:hint="eastAsia" w:ascii="宋体" w:hAnsi="宋体" w:cs="宋体"/>
        </w:rPr>
        <w:t>我方完全服从和尊重评委会所作的评定结果，同时清楚理解到报价最低并非意味着必定获得成交资格。</w:t>
      </w:r>
    </w:p>
    <w:p w14:paraId="697C5F02">
      <w:pPr>
        <w:numPr>
          <w:ilvl w:val="0"/>
          <w:numId w:val="10"/>
        </w:numPr>
        <w:spacing w:line="360" w:lineRule="auto"/>
        <w:rPr>
          <w:rFonts w:ascii="宋体" w:hAnsi="宋体" w:cs="宋体"/>
        </w:rPr>
      </w:pPr>
      <w:r>
        <w:rPr>
          <w:rFonts w:hint="eastAsia" w:ascii="宋体" w:hAnsi="宋体" w:cs="宋体"/>
        </w:rPr>
        <w:t>我方与其他参选人不存在单位负责人为同一人或者存在直接控股、管理关系。</w:t>
      </w:r>
    </w:p>
    <w:p w14:paraId="25116D5F">
      <w:pPr>
        <w:numPr>
          <w:ilvl w:val="0"/>
          <w:numId w:val="10"/>
        </w:numPr>
        <w:spacing w:line="360" w:lineRule="auto"/>
        <w:rPr>
          <w:rFonts w:ascii="宋体" w:hAnsi="宋体" w:cs="宋体"/>
        </w:rPr>
      </w:pPr>
      <w:r>
        <w:rPr>
          <w:rFonts w:hint="eastAsia" w:ascii="宋体" w:hAnsi="宋体" w:cs="宋体"/>
          <w:kern w:val="0"/>
          <w:szCs w:val="18"/>
        </w:rPr>
        <w:t>完全理解采购人拒绝迟到的任何参选和最低参选报价不是被授予成交的唯一条件</w:t>
      </w:r>
      <w:r>
        <w:rPr>
          <w:rFonts w:hint="eastAsia" w:ascii="宋体" w:hAnsi="宋体" w:cs="宋体"/>
        </w:rPr>
        <w:t>。</w:t>
      </w:r>
    </w:p>
    <w:p w14:paraId="7BBD3B91">
      <w:pPr>
        <w:numPr>
          <w:ilvl w:val="0"/>
          <w:numId w:val="10"/>
        </w:numPr>
        <w:spacing w:line="360" w:lineRule="auto"/>
        <w:rPr>
          <w:rFonts w:ascii="宋体" w:hAnsi="宋体" w:cs="宋体"/>
        </w:rPr>
      </w:pPr>
      <w:r>
        <w:rPr>
          <w:rFonts w:hint="eastAsia" w:ascii="宋体" w:hAnsi="宋体" w:cs="宋体"/>
          <w:spacing w:val="4"/>
        </w:rPr>
        <w:t>如果</w:t>
      </w:r>
      <w:r>
        <w:rPr>
          <w:rFonts w:hint="eastAsia" w:ascii="宋体" w:hAnsi="宋体" w:cs="宋体"/>
        </w:rPr>
        <w:t>我方</w:t>
      </w:r>
      <w:r>
        <w:rPr>
          <w:rFonts w:hint="eastAsia" w:ascii="宋体" w:hAnsi="宋体" w:cs="宋体"/>
          <w:spacing w:val="4"/>
        </w:rPr>
        <w:t>在成交后未能按规定签订采购合同或在</w:t>
      </w:r>
      <w:r>
        <w:rPr>
          <w:rFonts w:hint="eastAsia" w:ascii="宋体" w:hAnsi="宋体" w:cs="宋体"/>
          <w:kern w:val="0"/>
          <w:szCs w:val="18"/>
        </w:rPr>
        <w:t>参选有效期内撤回参选</w:t>
      </w:r>
      <w:r>
        <w:rPr>
          <w:rFonts w:hint="eastAsia" w:ascii="宋体" w:hAnsi="宋体" w:cs="宋体"/>
          <w:spacing w:val="4"/>
        </w:rPr>
        <w:t>，采购人保留追究权利。</w:t>
      </w:r>
    </w:p>
    <w:p w14:paraId="6ED58AC3">
      <w:pPr>
        <w:numPr>
          <w:ilvl w:val="0"/>
          <w:numId w:val="10"/>
        </w:numPr>
        <w:spacing w:line="360" w:lineRule="auto"/>
        <w:rPr>
          <w:rStyle w:val="21"/>
          <w:rFonts w:ascii="宋体" w:hAnsi="宋体" w:cs="宋体"/>
          <w:sz w:val="21"/>
          <w:szCs w:val="24"/>
        </w:rPr>
      </w:pPr>
      <w:r>
        <w:rPr>
          <w:rFonts w:hint="eastAsia" w:ascii="宋体" w:hAnsi="宋体" w:cs="宋体"/>
        </w:rPr>
        <w:t>如果我方未对公开比选文件要求作实质性响应，则完全同意并接受</w:t>
      </w:r>
      <w:r>
        <w:rPr>
          <w:rStyle w:val="21"/>
          <w:rFonts w:hint="eastAsia" w:ascii="宋体" w:hAnsi="宋体" w:cs="宋体"/>
          <w:sz w:val="21"/>
        </w:rPr>
        <w:t>按无效参选处理。</w:t>
      </w:r>
    </w:p>
    <w:p w14:paraId="295BDB1C">
      <w:pPr>
        <w:numPr>
          <w:ilvl w:val="0"/>
          <w:numId w:val="10"/>
        </w:numPr>
        <w:spacing w:line="360" w:lineRule="auto"/>
        <w:rPr>
          <w:rFonts w:ascii="宋体" w:hAnsi="宋体" w:cs="宋体"/>
        </w:rPr>
      </w:pPr>
      <w:r>
        <w:rPr>
          <w:rFonts w:hint="eastAsia" w:ascii="宋体" w:hAnsi="宋体" w:cs="宋体"/>
        </w:rPr>
        <w:t>我们证明提交的一切文件，无论是原件还是复印件均为准确、真实、有效、完整的，绝无任何虚假、伪造或者夸大。我们在此郑重承诺：在本次比选采购活动中，如有违法、违规、弄虚作假行为，所造成的损失、不良后果及法律责任，一律由我公司（企业）承担。</w:t>
      </w:r>
    </w:p>
    <w:p w14:paraId="0BEAFFBD">
      <w:pPr>
        <w:numPr>
          <w:ilvl w:val="0"/>
          <w:numId w:val="10"/>
        </w:numPr>
        <w:spacing w:line="360" w:lineRule="auto"/>
        <w:rPr>
          <w:rFonts w:ascii="宋体" w:hAnsi="宋体" w:cs="宋体"/>
          <w:u w:val="single"/>
        </w:rPr>
      </w:pPr>
      <w:r>
        <w:rPr>
          <w:rFonts w:hint="eastAsia" w:ascii="宋体" w:hAnsi="宋体" w:cs="宋体"/>
        </w:rPr>
        <w:t>本项目不联合体投标。</w:t>
      </w:r>
    </w:p>
    <w:p w14:paraId="241F6B71">
      <w:pPr>
        <w:spacing w:line="360" w:lineRule="auto"/>
        <w:ind w:left="480"/>
        <w:rPr>
          <w:rFonts w:ascii="宋体" w:hAnsi="宋体" w:cs="宋体"/>
          <w:b/>
        </w:rPr>
      </w:pPr>
      <w:r>
        <w:rPr>
          <w:rFonts w:hint="eastAsia" w:ascii="宋体" w:hAnsi="宋体" w:cs="宋体"/>
          <w:b/>
        </w:rPr>
        <w:t>（注：本参选函内容不得擅自删改，否则视为无效参选）</w:t>
      </w:r>
    </w:p>
    <w:p w14:paraId="05E16A2D">
      <w:pPr>
        <w:spacing w:line="360" w:lineRule="auto"/>
        <w:ind w:firstLine="105" w:firstLineChars="50"/>
        <w:rPr>
          <w:rFonts w:ascii="宋体" w:hAnsi="宋体" w:cs="宋体"/>
          <w:u w:val="single"/>
        </w:rPr>
      </w:pPr>
      <w:r>
        <w:rPr>
          <w:rFonts w:hint="eastAsia" w:ascii="宋体" w:hAnsi="宋体" w:cs="宋体"/>
        </w:rPr>
        <w:t xml:space="preserve">                                              参选人名称（盖公章）：</w:t>
      </w:r>
      <w:r>
        <w:rPr>
          <w:rFonts w:hint="eastAsia" w:ascii="宋体" w:hAnsi="宋体" w:cs="宋体"/>
          <w:u w:val="single"/>
        </w:rPr>
        <w:t xml:space="preserve">                     </w:t>
      </w:r>
    </w:p>
    <w:p w14:paraId="60A08ACE">
      <w:pPr>
        <w:spacing w:line="360" w:lineRule="auto"/>
        <w:ind w:firstLine="2940" w:firstLineChars="1400"/>
        <w:rPr>
          <w:rFonts w:ascii="宋体" w:hAnsi="宋体" w:cs="宋体"/>
          <w:u w:val="single"/>
        </w:rPr>
      </w:pPr>
      <w:r>
        <w:rPr>
          <w:rFonts w:hint="eastAsia" w:ascii="宋体" w:hAnsi="宋体" w:cs="宋体"/>
        </w:rPr>
        <w:t>参选人法定代表人或授权代表（签字或盖章）：</w:t>
      </w:r>
      <w:r>
        <w:rPr>
          <w:rFonts w:hint="eastAsia" w:ascii="宋体" w:hAnsi="宋体" w:cs="宋体"/>
          <w:u w:val="single"/>
        </w:rPr>
        <w:t xml:space="preserve">             </w:t>
      </w:r>
    </w:p>
    <w:p w14:paraId="1BE9D306">
      <w:pPr>
        <w:spacing w:line="360" w:lineRule="auto"/>
        <w:jc w:val="right"/>
        <w:rPr>
          <w:rFonts w:ascii="宋体" w:hAnsi="宋体" w:cs="宋体"/>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3504DD35">
      <w:pPr>
        <w:pStyle w:val="6"/>
        <w:numPr>
          <w:ilvl w:val="0"/>
          <w:numId w:val="9"/>
        </w:numPr>
        <w:outlineLvl w:val="1"/>
        <w:rPr>
          <w:rFonts w:cs="宋体"/>
          <w:b/>
          <w:bCs/>
          <w:color w:val="auto"/>
        </w:rPr>
      </w:pPr>
      <w:r>
        <w:rPr>
          <w:rFonts w:hint="eastAsia" w:ascii="宋体" w:hAnsi="宋体" w:cs="宋体"/>
          <w:b/>
          <w:bCs/>
        </w:rPr>
        <w:br w:type="page"/>
      </w:r>
      <w:r>
        <w:rPr>
          <w:rFonts w:hint="eastAsia" w:ascii="宋体" w:hAnsi="宋体" w:cs="宋体"/>
          <w:b/>
          <w:bCs/>
          <w:color w:val="auto"/>
          <w:kern w:val="2"/>
          <w:sz w:val="24"/>
        </w:rPr>
        <w:t>资格文件声明函</w:t>
      </w:r>
    </w:p>
    <w:p w14:paraId="73196002">
      <w:pPr>
        <w:spacing w:line="360" w:lineRule="auto"/>
        <w:jc w:val="center"/>
        <w:outlineLvl w:val="1"/>
        <w:rPr>
          <w:rFonts w:ascii="宋体" w:hAnsi="宋体" w:cs="宋体"/>
          <w:b/>
          <w:bCs/>
          <w:sz w:val="32"/>
          <w:szCs w:val="32"/>
        </w:rPr>
      </w:pPr>
      <w:r>
        <w:rPr>
          <w:rFonts w:hint="eastAsia" w:ascii="宋体" w:hAnsi="宋体" w:cs="宋体"/>
          <w:b/>
          <w:bCs/>
          <w:sz w:val="32"/>
          <w:szCs w:val="32"/>
        </w:rPr>
        <w:t>资格文件声明函</w:t>
      </w:r>
    </w:p>
    <w:p w14:paraId="7D3F89F9">
      <w:pPr>
        <w:spacing w:line="360" w:lineRule="auto"/>
        <w:jc w:val="center"/>
        <w:rPr>
          <w:rFonts w:ascii="宋体" w:hAnsi="宋体" w:cs="宋体"/>
          <w:b/>
          <w:bCs/>
        </w:rPr>
      </w:pPr>
    </w:p>
    <w:p w14:paraId="417E2729">
      <w:pPr>
        <w:spacing w:line="360" w:lineRule="auto"/>
        <w:rPr>
          <w:rFonts w:ascii="宋体" w:hAnsi="宋体" w:cs="宋体"/>
        </w:rPr>
      </w:pPr>
      <w:r>
        <w:rPr>
          <w:rFonts w:hint="eastAsia" w:ascii="宋体" w:hAnsi="宋体" w:cs="宋体"/>
          <w:lang w:val="en-US" w:eastAsia="zh-CN"/>
        </w:rPr>
        <w:t>广东江门幼儿师范高等专科学校</w:t>
      </w:r>
      <w:r>
        <w:rPr>
          <w:rFonts w:hint="eastAsia" w:ascii="宋体" w:hAnsi="宋体" w:cs="宋体"/>
        </w:rPr>
        <w:t>：</w:t>
      </w:r>
    </w:p>
    <w:p w14:paraId="2609312D">
      <w:pPr>
        <w:pStyle w:val="8"/>
        <w:spacing w:line="440" w:lineRule="exact"/>
        <w:ind w:firstLine="420"/>
        <w:rPr>
          <w:rFonts w:ascii="Times New Roman" w:hAnsi="Times New Roman"/>
          <w:sz w:val="24"/>
          <w:szCs w:val="24"/>
        </w:rPr>
      </w:pPr>
      <w:r>
        <w:rPr>
          <w:rFonts w:ascii="Times New Roman" w:hAnsi="Times New Roman"/>
          <w:sz w:val="24"/>
          <w:szCs w:val="24"/>
        </w:rPr>
        <w:t>为响应你方组</w:t>
      </w:r>
      <w:r>
        <w:rPr>
          <w:rFonts w:ascii="Times New Roman" w:hAnsi="Times New Roman"/>
          <w:sz w:val="24"/>
          <w:szCs w:val="24"/>
          <w:lang w:val="zh-CN"/>
        </w:rPr>
        <w:t>织的“</w:t>
      </w:r>
      <w:r>
        <w:rPr>
          <w:rFonts w:hint="eastAsia" w:ascii="Times New Roman" w:hAnsi="Times New Roman"/>
          <w:sz w:val="24"/>
          <w:szCs w:val="24"/>
          <w:u w:val="single"/>
        </w:rPr>
        <w:t>XXX</w:t>
      </w:r>
      <w:r>
        <w:rPr>
          <w:rFonts w:hint="eastAsia" w:ascii="Times New Roman" w:hAnsi="Times New Roman"/>
          <w:sz w:val="24"/>
          <w:szCs w:val="24"/>
          <w:u w:val="single"/>
          <w:lang w:val="zh-CN"/>
        </w:rPr>
        <w:t>项目</w:t>
      </w:r>
      <w:r>
        <w:rPr>
          <w:rFonts w:ascii="Times New Roman" w:hAnsi="Times New Roman"/>
          <w:sz w:val="24"/>
          <w:szCs w:val="24"/>
          <w:lang w:val="zh-CN"/>
        </w:rPr>
        <w:t>”的报价</w:t>
      </w:r>
      <w:r>
        <w:rPr>
          <w:rFonts w:ascii="Times New Roman" w:hAnsi="Times New Roman"/>
          <w:sz w:val="24"/>
          <w:szCs w:val="24"/>
        </w:rPr>
        <w:t>[项目编号为：</w:t>
      </w:r>
      <w:r>
        <w:rPr>
          <w:rFonts w:ascii="Times New Roman" w:hAnsi="Times New Roman"/>
          <w:sz w:val="24"/>
          <w:szCs w:val="24"/>
          <w:u w:val="single"/>
          <w:lang w:val="zh-CN"/>
        </w:rPr>
        <w:t xml:space="preserve">     </w:t>
      </w:r>
      <w:r>
        <w:rPr>
          <w:rFonts w:ascii="Times New Roman" w:hAnsi="Times New Roman"/>
          <w:sz w:val="24"/>
          <w:szCs w:val="24"/>
        </w:rPr>
        <w:t>]，我方愿参与报价。</w:t>
      </w:r>
    </w:p>
    <w:p w14:paraId="3EC2C08F">
      <w:pPr>
        <w:pStyle w:val="8"/>
        <w:spacing w:line="440" w:lineRule="exact"/>
        <w:ind w:firstLine="420"/>
        <w:rPr>
          <w:rFonts w:ascii="Times New Roman" w:hAnsi="Times New Roman"/>
          <w:sz w:val="24"/>
          <w:szCs w:val="24"/>
        </w:rPr>
      </w:pPr>
      <w:r>
        <w:rPr>
          <w:rFonts w:ascii="Times New Roman" w:hAnsi="Times New Roman"/>
          <w:sz w:val="24"/>
          <w:szCs w:val="24"/>
        </w:rPr>
        <w:t>我方作为</w:t>
      </w:r>
      <w:r>
        <w:rPr>
          <w:rFonts w:ascii="Times New Roman" w:hAnsi="Times New Roman"/>
          <w:sz w:val="24"/>
          <w:szCs w:val="24"/>
          <w:u w:val="single"/>
        </w:rPr>
        <w:t xml:space="preserve">   （报价人名称）   </w:t>
      </w:r>
      <w:r>
        <w:rPr>
          <w:rFonts w:ascii="Times New Roman" w:hAnsi="Times New Roman"/>
          <w:sz w:val="24"/>
          <w:szCs w:val="24"/>
        </w:rPr>
        <w:t>是在法律、财务和运作上独立于采购人的报价人，提交所有文件和全部说明是真实的和正确的。</w:t>
      </w:r>
    </w:p>
    <w:p w14:paraId="4BA41619">
      <w:pPr>
        <w:pStyle w:val="8"/>
        <w:spacing w:line="440" w:lineRule="exact"/>
        <w:ind w:firstLine="420"/>
        <w:rPr>
          <w:rFonts w:ascii="Times New Roman" w:hAnsi="Times New Roman"/>
          <w:sz w:val="24"/>
          <w:szCs w:val="24"/>
        </w:rPr>
      </w:pPr>
      <w:r>
        <w:rPr>
          <w:rFonts w:ascii="Times New Roman" w:hAnsi="Times New Roman"/>
          <w:sz w:val="24"/>
          <w:szCs w:val="24"/>
        </w:rPr>
        <w:t>我方理解你方可能还要求提供更进一步的资格资料，并愿意应你方的要求提交。</w:t>
      </w:r>
    </w:p>
    <w:p w14:paraId="7D829CF8">
      <w:pPr>
        <w:pStyle w:val="8"/>
        <w:spacing w:line="440" w:lineRule="exact"/>
        <w:ind w:firstLine="420"/>
        <w:rPr>
          <w:rFonts w:ascii="Times New Roman" w:hAnsi="Times New Roman"/>
          <w:sz w:val="24"/>
          <w:szCs w:val="24"/>
        </w:rPr>
      </w:pPr>
      <w:r>
        <w:rPr>
          <w:rFonts w:ascii="Times New Roman" w:hAnsi="Times New Roman"/>
          <w:sz w:val="24"/>
          <w:szCs w:val="24"/>
        </w:rPr>
        <w:t>我方具备</w:t>
      </w:r>
      <w:r>
        <w:rPr>
          <w:rFonts w:ascii="Times New Roman" w:hAnsi="Times New Roman"/>
          <w:sz w:val="24"/>
          <w:szCs w:val="24"/>
          <w:u w:val="single"/>
          <w:lang w:val="zh-CN"/>
        </w:rPr>
        <w:t>“</w:t>
      </w:r>
      <w:r>
        <w:rPr>
          <w:rFonts w:hint="eastAsia" w:ascii="Times New Roman" w:hAnsi="Times New Roman"/>
          <w:sz w:val="24"/>
          <w:szCs w:val="24"/>
          <w:u w:val="single"/>
        </w:rPr>
        <w:t>XXXXX</w:t>
      </w:r>
      <w:r>
        <w:rPr>
          <w:rFonts w:hint="eastAsia" w:ascii="Times New Roman" w:hAnsi="Times New Roman"/>
          <w:sz w:val="24"/>
          <w:szCs w:val="24"/>
          <w:u w:val="single"/>
          <w:lang w:val="zh-CN"/>
        </w:rPr>
        <w:t>项目</w:t>
      </w:r>
      <w:r>
        <w:rPr>
          <w:rFonts w:ascii="Times New Roman" w:hAnsi="Times New Roman"/>
          <w:sz w:val="24"/>
          <w:szCs w:val="24"/>
          <w:lang w:val="zh-CN"/>
        </w:rPr>
        <w:t xml:space="preserve"> ”</w:t>
      </w:r>
      <w:r>
        <w:rPr>
          <w:rFonts w:ascii="Times New Roman" w:hAnsi="Times New Roman"/>
          <w:sz w:val="24"/>
          <w:szCs w:val="24"/>
        </w:rPr>
        <w:t>规定的资格条件。</w:t>
      </w:r>
    </w:p>
    <w:p w14:paraId="75A5669A">
      <w:pPr>
        <w:pStyle w:val="8"/>
        <w:spacing w:line="440" w:lineRule="exact"/>
        <w:ind w:firstLine="420"/>
        <w:rPr>
          <w:rFonts w:ascii="Times New Roman" w:hAnsi="Times New Roman"/>
          <w:sz w:val="24"/>
          <w:szCs w:val="24"/>
        </w:rPr>
      </w:pPr>
      <w:r>
        <w:rPr>
          <w:rFonts w:ascii="Times New Roman" w:hAnsi="Times New Roman"/>
          <w:sz w:val="24"/>
          <w:szCs w:val="24"/>
        </w:rPr>
        <w:t>我方在参加本次报价前</w:t>
      </w:r>
      <w:r>
        <w:rPr>
          <w:rFonts w:ascii="Times New Roman" w:hAnsi="Times New Roman"/>
          <w:sz w:val="24"/>
          <w:szCs w:val="24"/>
          <w:u w:val="single"/>
        </w:rPr>
        <w:t xml:space="preserve">  3  </w:t>
      </w:r>
      <w:r>
        <w:rPr>
          <w:rFonts w:ascii="Times New Roman" w:hAnsi="Times New Roman"/>
          <w:sz w:val="24"/>
          <w:szCs w:val="24"/>
        </w:rPr>
        <w:t>年内，在经营活动及参与招标投标活动中没有重大违法活动及涉嫌违规行为，并没有因而被有关部门警告或处分的记录。</w:t>
      </w:r>
    </w:p>
    <w:p w14:paraId="79E420DF">
      <w:pPr>
        <w:spacing w:line="360" w:lineRule="auto"/>
        <w:rPr>
          <w:rFonts w:ascii="宋体" w:hAnsi="宋体" w:cs="宋体"/>
        </w:rPr>
      </w:pPr>
      <w:r>
        <w:rPr>
          <w:rFonts w:hint="eastAsia" w:ascii="宋体" w:hAnsi="宋体" w:cs="宋体"/>
        </w:rPr>
        <w:t xml:space="preserve">  </w:t>
      </w:r>
    </w:p>
    <w:p w14:paraId="5D8012AC">
      <w:pPr>
        <w:spacing w:line="360" w:lineRule="auto"/>
        <w:rPr>
          <w:rFonts w:ascii="宋体" w:hAnsi="宋体" w:cs="宋体"/>
        </w:rPr>
      </w:pPr>
      <w:r>
        <w:rPr>
          <w:rFonts w:hint="eastAsia" w:ascii="宋体" w:hAnsi="宋体" w:cs="宋体"/>
        </w:rPr>
        <w:t xml:space="preserve">   </w:t>
      </w:r>
      <w:r>
        <w:rPr>
          <w:rFonts w:hint="eastAsia" w:ascii="Times New Roman" w:hAnsi="Times New Roman" w:eastAsia="宋体" w:cs="Times New Roman"/>
          <w:sz w:val="24"/>
        </w:rPr>
        <w:t xml:space="preserve"> 特此声明！</w:t>
      </w:r>
    </w:p>
    <w:p w14:paraId="031EBBEC">
      <w:pPr>
        <w:spacing w:line="480" w:lineRule="auto"/>
        <w:rPr>
          <w:rFonts w:ascii="宋体" w:hAnsi="宋体" w:cs="宋体"/>
        </w:rPr>
      </w:pPr>
    </w:p>
    <w:p w14:paraId="244DF994">
      <w:pPr>
        <w:spacing w:line="360" w:lineRule="auto"/>
        <w:ind w:firstLine="105" w:firstLineChars="50"/>
        <w:rPr>
          <w:rFonts w:ascii="宋体" w:hAnsi="宋体" w:cs="宋体"/>
          <w:u w:val="single"/>
        </w:rPr>
      </w:pPr>
      <w:r>
        <w:rPr>
          <w:rFonts w:hint="eastAsia" w:ascii="宋体" w:hAnsi="宋体" w:cs="宋体"/>
        </w:rPr>
        <w:t xml:space="preserve">                                              参选人名称（盖公章）：</w:t>
      </w:r>
      <w:r>
        <w:rPr>
          <w:rFonts w:hint="eastAsia" w:ascii="宋体" w:hAnsi="宋体" w:cs="宋体"/>
          <w:u w:val="single"/>
        </w:rPr>
        <w:t xml:space="preserve">                     </w:t>
      </w:r>
    </w:p>
    <w:p w14:paraId="3BD18352">
      <w:pPr>
        <w:spacing w:line="360" w:lineRule="auto"/>
        <w:ind w:firstLine="2940" w:firstLineChars="1400"/>
        <w:rPr>
          <w:rFonts w:ascii="宋体" w:hAnsi="宋体" w:cs="宋体"/>
          <w:u w:val="single"/>
        </w:rPr>
      </w:pPr>
      <w:r>
        <w:rPr>
          <w:rFonts w:hint="eastAsia" w:ascii="宋体" w:hAnsi="宋体" w:cs="宋体"/>
        </w:rPr>
        <w:t>参选人法定代表人或授权代表（签字或盖章）：</w:t>
      </w:r>
      <w:r>
        <w:rPr>
          <w:rFonts w:hint="eastAsia" w:ascii="宋体" w:hAnsi="宋体" w:cs="宋体"/>
          <w:u w:val="single"/>
        </w:rPr>
        <w:t xml:space="preserve">             </w:t>
      </w:r>
    </w:p>
    <w:p w14:paraId="787F5BCF">
      <w:pPr>
        <w:spacing w:line="360" w:lineRule="auto"/>
        <w:jc w:val="right"/>
        <w:rPr>
          <w:rFonts w:ascii="宋体" w:hAnsi="宋体" w:cs="宋体"/>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18A41F7D">
      <w:pPr>
        <w:pStyle w:val="6"/>
        <w:numPr>
          <w:ilvl w:val="0"/>
          <w:numId w:val="9"/>
        </w:numPr>
        <w:outlineLvl w:val="1"/>
        <w:rPr>
          <w:rFonts w:ascii="宋体" w:hAnsi="宋体" w:cs="宋体"/>
          <w:b/>
          <w:bCs/>
          <w:color w:val="auto"/>
        </w:rPr>
      </w:pPr>
      <w:r>
        <w:rPr>
          <w:rFonts w:ascii="宋体" w:hAnsi="宋体" w:cs="宋体"/>
          <w:color w:val="auto"/>
        </w:rPr>
        <w:br w:type="page"/>
      </w:r>
      <w:bookmarkStart w:id="18" w:name="_Toc50691029"/>
      <w:bookmarkStart w:id="19" w:name="_Toc43264516"/>
      <w:bookmarkStart w:id="20" w:name="_Toc50703722"/>
      <w:r>
        <w:rPr>
          <w:rFonts w:hint="eastAsia" w:ascii="宋体" w:hAnsi="宋体" w:cs="宋体"/>
          <w:b/>
          <w:bCs/>
          <w:color w:val="auto"/>
          <w:kern w:val="2"/>
          <w:sz w:val="24"/>
        </w:rPr>
        <w:t xml:space="preserve"> 法定代表人（负责人）证明书</w:t>
      </w:r>
    </w:p>
    <w:p w14:paraId="52852137">
      <w:pPr>
        <w:spacing w:line="360" w:lineRule="auto"/>
        <w:rPr>
          <w:rFonts w:ascii="宋体" w:hAnsi="宋体" w:cs="宋体"/>
          <w:b/>
          <w:bCs/>
          <w:sz w:val="28"/>
          <w:szCs w:val="28"/>
        </w:rPr>
      </w:pPr>
    </w:p>
    <w:p w14:paraId="20BBC7F2">
      <w:pPr>
        <w:pStyle w:val="6"/>
        <w:jc w:val="center"/>
        <w:outlineLvl w:val="1"/>
        <w:rPr>
          <w:rFonts w:ascii="宋体" w:hAnsi="宋体" w:cs="宋体"/>
          <w:b/>
          <w:bCs/>
          <w:color w:val="auto"/>
          <w:sz w:val="32"/>
          <w:szCs w:val="32"/>
        </w:rPr>
      </w:pPr>
      <w:bookmarkStart w:id="21" w:name="_Toc385940902"/>
      <w:r>
        <w:rPr>
          <w:rFonts w:hint="eastAsia" w:ascii="宋体" w:hAnsi="宋体" w:cs="宋体"/>
          <w:b/>
          <w:bCs/>
          <w:color w:val="auto"/>
          <w:sz w:val="32"/>
          <w:szCs w:val="32"/>
        </w:rPr>
        <w:t>法定代表人（负责人）证明书</w:t>
      </w:r>
      <w:bookmarkEnd w:id="21"/>
    </w:p>
    <w:p w14:paraId="75BD5720">
      <w:pPr>
        <w:pStyle w:val="2"/>
        <w:spacing w:line="360" w:lineRule="auto"/>
        <w:rPr>
          <w:rFonts w:hAnsi="宋体" w:cs="宋体"/>
          <w:bCs/>
          <w:sz w:val="21"/>
          <w:u w:val="single"/>
        </w:rPr>
      </w:pPr>
    </w:p>
    <w:p w14:paraId="330F411D">
      <w:pPr>
        <w:pStyle w:val="2"/>
        <w:spacing w:line="360" w:lineRule="auto"/>
        <w:ind w:firstLine="840" w:firstLineChars="400"/>
        <w:rPr>
          <w:rFonts w:hAnsi="宋体" w:cs="宋体"/>
          <w:bCs/>
          <w:sz w:val="21"/>
        </w:rPr>
      </w:pPr>
      <w:r>
        <w:rPr>
          <w:rFonts w:hint="eastAsia" w:hAnsi="宋体" w:cs="宋体"/>
          <w:bCs/>
          <w:sz w:val="21"/>
          <w:u w:val="single"/>
        </w:rPr>
        <w:t xml:space="preserve">        </w:t>
      </w:r>
      <w:r>
        <w:rPr>
          <w:rFonts w:hint="eastAsia" w:hAnsi="宋体" w:cs="宋体"/>
          <w:bCs/>
          <w:sz w:val="21"/>
        </w:rPr>
        <w:t>现任我单位</w:t>
      </w:r>
      <w:r>
        <w:rPr>
          <w:rFonts w:hint="eastAsia" w:hAnsi="宋体" w:cs="宋体"/>
          <w:bCs/>
          <w:sz w:val="21"/>
          <w:u w:val="single"/>
        </w:rPr>
        <w:t xml:space="preserve">                  </w:t>
      </w:r>
      <w:r>
        <w:rPr>
          <w:rFonts w:hint="eastAsia" w:hAnsi="宋体" w:cs="宋体"/>
          <w:bCs/>
          <w:sz w:val="21"/>
        </w:rPr>
        <w:t xml:space="preserve"> 职务，为法定代表人（负责人），特此证明。</w:t>
      </w:r>
    </w:p>
    <w:p w14:paraId="3BE7D086">
      <w:pPr>
        <w:pStyle w:val="2"/>
        <w:spacing w:line="360" w:lineRule="auto"/>
        <w:rPr>
          <w:rFonts w:hAnsi="宋体" w:cs="宋体"/>
          <w:bCs/>
          <w:sz w:val="21"/>
        </w:rPr>
      </w:pPr>
      <w:r>
        <w:rPr>
          <w:rFonts w:hint="eastAsia" w:hAnsi="宋体" w:cs="宋体"/>
          <w:bCs/>
          <w:sz w:val="21"/>
        </w:rPr>
        <w:t>有效期限与本公司所提交的参选文件标注的参选有效期一致。签发日期：</w:t>
      </w:r>
      <w:r>
        <w:rPr>
          <w:rFonts w:hint="eastAsia" w:hAnsi="宋体" w:cs="宋体"/>
          <w:bCs/>
          <w:sz w:val="21"/>
          <w:u w:val="single"/>
        </w:rPr>
        <w:t xml:space="preserve">     </w:t>
      </w:r>
      <w:r>
        <w:rPr>
          <w:rFonts w:hint="eastAsia" w:hAnsi="宋体" w:cs="宋体"/>
          <w:bCs/>
          <w:sz w:val="21"/>
        </w:rPr>
        <w:t>年</w:t>
      </w:r>
      <w:r>
        <w:rPr>
          <w:rFonts w:hint="eastAsia" w:hAnsi="宋体" w:cs="宋体"/>
          <w:bCs/>
          <w:sz w:val="21"/>
          <w:u w:val="single"/>
        </w:rPr>
        <w:t xml:space="preserve">     </w:t>
      </w:r>
      <w:r>
        <w:rPr>
          <w:rFonts w:hint="eastAsia" w:hAnsi="宋体" w:cs="宋体"/>
          <w:bCs/>
          <w:sz w:val="21"/>
        </w:rPr>
        <w:t>月</w:t>
      </w:r>
      <w:r>
        <w:rPr>
          <w:rFonts w:hint="eastAsia" w:hAnsi="宋体" w:cs="宋体"/>
          <w:bCs/>
          <w:sz w:val="21"/>
          <w:u w:val="single"/>
        </w:rPr>
        <w:t xml:space="preserve">    </w:t>
      </w:r>
      <w:r>
        <w:rPr>
          <w:rFonts w:hint="eastAsia" w:hAnsi="宋体" w:cs="宋体"/>
          <w:bCs/>
          <w:sz w:val="21"/>
        </w:rPr>
        <w:t>日</w:t>
      </w:r>
    </w:p>
    <w:p w14:paraId="4620F6A4">
      <w:pPr>
        <w:pStyle w:val="2"/>
        <w:spacing w:line="360" w:lineRule="auto"/>
        <w:rPr>
          <w:rFonts w:hAnsi="宋体" w:cs="宋体"/>
          <w:bCs/>
          <w:sz w:val="21"/>
        </w:rPr>
      </w:pPr>
      <w:r>
        <w:rPr>
          <w:rFonts w:hint="eastAsia" w:hAnsi="宋体" w:cs="宋体"/>
          <w:bCs/>
          <w:sz w:val="21"/>
        </w:rPr>
        <w:t>附：</w:t>
      </w:r>
    </w:p>
    <w:p w14:paraId="0DE07854">
      <w:pPr>
        <w:pStyle w:val="2"/>
        <w:spacing w:line="360" w:lineRule="auto"/>
        <w:rPr>
          <w:rFonts w:hAnsi="宋体" w:cs="宋体"/>
          <w:bCs/>
          <w:sz w:val="21"/>
        </w:rPr>
      </w:pPr>
      <w:r>
        <w:rPr>
          <w:rFonts w:hint="eastAsia" w:hAnsi="宋体" w:cs="宋体"/>
          <w:bCs/>
          <w:sz w:val="21"/>
        </w:rPr>
        <w:t>代表人性别：</w:t>
      </w:r>
      <w:r>
        <w:rPr>
          <w:rFonts w:hint="eastAsia" w:hAnsi="宋体" w:cs="宋体"/>
          <w:bCs/>
          <w:sz w:val="21"/>
          <w:u w:val="single"/>
        </w:rPr>
        <w:t xml:space="preserve">      </w:t>
      </w:r>
      <w:r>
        <w:rPr>
          <w:rFonts w:hint="eastAsia" w:hAnsi="宋体" w:cs="宋体"/>
          <w:bCs/>
          <w:sz w:val="21"/>
        </w:rPr>
        <w:t>年龄：</w:t>
      </w:r>
      <w:r>
        <w:rPr>
          <w:rFonts w:hint="eastAsia" w:hAnsi="宋体" w:cs="宋体"/>
          <w:bCs/>
          <w:sz w:val="21"/>
          <w:u w:val="single"/>
        </w:rPr>
        <w:t xml:space="preserve">       </w:t>
      </w:r>
      <w:r>
        <w:rPr>
          <w:rFonts w:hint="eastAsia" w:hAnsi="宋体" w:cs="宋体"/>
          <w:bCs/>
          <w:sz w:val="21"/>
        </w:rPr>
        <w:t>身份证号码：</w:t>
      </w:r>
      <w:r>
        <w:rPr>
          <w:rFonts w:hint="eastAsia" w:hAnsi="宋体" w:cs="宋体"/>
          <w:bCs/>
          <w:sz w:val="21"/>
          <w:u w:val="single"/>
        </w:rPr>
        <w:t xml:space="preserve">                   </w:t>
      </w:r>
      <w:r>
        <w:rPr>
          <w:rFonts w:hint="eastAsia" w:hAnsi="宋体" w:cs="宋体"/>
          <w:bCs/>
          <w:sz w:val="21"/>
        </w:rPr>
        <w:t xml:space="preserve"> </w:t>
      </w:r>
    </w:p>
    <w:p w14:paraId="158F5057">
      <w:pPr>
        <w:pStyle w:val="2"/>
        <w:spacing w:line="360" w:lineRule="auto"/>
        <w:rPr>
          <w:rFonts w:hAnsi="宋体" w:cs="宋体"/>
          <w:bCs/>
          <w:sz w:val="21"/>
        </w:rPr>
      </w:pPr>
      <w:r>
        <w:rPr>
          <w:rFonts w:hint="eastAsia" w:hAnsi="宋体" w:cs="宋体"/>
          <w:bCs/>
          <w:sz w:val="21"/>
        </w:rPr>
        <w:t>营业执照注册号（或统一社会信用代码）：</w:t>
      </w:r>
      <w:r>
        <w:rPr>
          <w:rFonts w:hint="eastAsia" w:hAnsi="宋体" w:cs="宋体"/>
          <w:bCs/>
          <w:sz w:val="21"/>
          <w:u w:val="single"/>
        </w:rPr>
        <w:t xml:space="preserve">                       </w:t>
      </w:r>
      <w:r>
        <w:rPr>
          <w:rFonts w:hint="eastAsia" w:hAnsi="宋体" w:cs="宋体"/>
          <w:bCs/>
          <w:sz w:val="21"/>
        </w:rPr>
        <w:t xml:space="preserve"> 企业类型：</w:t>
      </w:r>
      <w:r>
        <w:rPr>
          <w:rFonts w:hint="eastAsia" w:hAnsi="宋体" w:cs="宋体"/>
          <w:bCs/>
          <w:sz w:val="21"/>
          <w:u w:val="single"/>
        </w:rPr>
        <w:t xml:space="preserve">                    </w:t>
      </w:r>
      <w:r>
        <w:rPr>
          <w:rFonts w:hint="eastAsia" w:hAnsi="宋体" w:cs="宋体"/>
          <w:bCs/>
          <w:sz w:val="21"/>
        </w:rPr>
        <w:t xml:space="preserve"> </w:t>
      </w:r>
    </w:p>
    <w:p w14:paraId="42A039F3">
      <w:pPr>
        <w:pStyle w:val="2"/>
        <w:spacing w:line="360" w:lineRule="auto"/>
        <w:rPr>
          <w:rFonts w:hAnsi="宋体" w:cs="宋体"/>
          <w:b/>
          <w:sz w:val="21"/>
          <w:u w:val="single"/>
        </w:rPr>
      </w:pPr>
      <w:r>
        <w:rPr>
          <w:rFonts w:hint="eastAsia" w:hAnsi="宋体" w:cs="宋体"/>
          <w:bCs/>
          <w:sz w:val="21"/>
        </w:rPr>
        <w:t>经营范围：</w:t>
      </w:r>
      <w:r>
        <w:rPr>
          <w:rFonts w:hint="eastAsia" w:hAnsi="宋体" w:cs="宋体"/>
          <w:bCs/>
          <w:sz w:val="21"/>
          <w:u w:val="single"/>
        </w:rPr>
        <w:t xml:space="preserve">     </w:t>
      </w:r>
      <w:r>
        <w:rPr>
          <w:rFonts w:hint="eastAsia" w:hAnsi="宋体" w:cs="宋体"/>
          <w:b/>
          <w:sz w:val="21"/>
          <w:u w:val="single"/>
        </w:rPr>
        <w:t xml:space="preserve">                                                                     </w:t>
      </w:r>
    </w:p>
    <w:p w14:paraId="691DE85B">
      <w:pPr>
        <w:pStyle w:val="2"/>
        <w:spacing w:line="360" w:lineRule="auto"/>
        <w:rPr>
          <w:rFonts w:hAnsi="宋体" w:cs="宋体"/>
          <w:b/>
          <w:sz w:val="21"/>
          <w:u w:val="single"/>
        </w:rPr>
      </w:pPr>
      <w:r>
        <w:rPr>
          <w:rFonts w:hint="eastAsia" w:hAnsi="宋体" w:cs="宋体"/>
          <w:b/>
          <w:sz w:val="21"/>
          <w:u w:val="single"/>
        </w:rPr>
        <w:t xml:space="preserve">                                                                                    </w:t>
      </w:r>
    </w:p>
    <w:p w14:paraId="649AB5C2">
      <w:pPr>
        <w:pStyle w:val="2"/>
        <w:spacing w:line="360" w:lineRule="auto"/>
        <w:rPr>
          <w:rFonts w:hAnsi="宋体" w:cs="宋体"/>
          <w:b/>
          <w:sz w:val="21"/>
        </w:rPr>
      </w:pPr>
      <w:r>
        <w:rPr>
          <w:rFonts w:hint="eastAsia" w:hAnsi="宋体" w:cs="宋体"/>
          <w:b/>
          <w:sz w:val="21"/>
          <w:u w:val="single"/>
        </w:rPr>
        <w:t xml:space="preserve">                                          </w:t>
      </w:r>
      <w:r>
        <w:rPr>
          <w:rFonts w:hint="eastAsia" w:hAnsi="宋体" w:cs="宋体"/>
          <w:sz w:val="21"/>
        </w:rPr>
        <w:t>。</w:t>
      </w:r>
    </w:p>
    <w:p w14:paraId="277905DC">
      <w:pPr>
        <w:spacing w:line="360" w:lineRule="auto"/>
        <w:rPr>
          <w:rFonts w:ascii="宋体" w:hAnsi="宋体" w:cs="宋体"/>
        </w:rPr>
      </w:pPr>
      <w:r>
        <w:rPr>
          <w:rFonts w:hint="eastAsia"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243840</wp:posOffset>
                </wp:positionV>
                <wp:extent cx="3429000" cy="1981200"/>
                <wp:effectExtent l="4445" t="5080" r="14605" b="13970"/>
                <wp:wrapNone/>
                <wp:docPr id="3" name="矩形 3"/>
                <wp:cNvGraphicFramePr/>
                <a:graphic xmlns:a="http://schemas.openxmlformats.org/drawingml/2006/main">
                  <a:graphicData uri="http://schemas.microsoft.com/office/word/2010/wordprocessingShape">
                    <wps:wsp>
                      <wps:cNvSpPr/>
                      <wps:spPr>
                        <a:xfrm>
                          <a:off x="0" y="0"/>
                          <a:ext cx="34290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8553D3">
                            <w:pPr>
                              <w:rPr>
                                <w:rFonts w:eastAsia="黑体"/>
                                <w:b/>
                                <w:sz w:val="30"/>
                              </w:rPr>
                            </w:pPr>
                          </w:p>
                          <w:p w14:paraId="48E92C17">
                            <w:pPr>
                              <w:pStyle w:val="24"/>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bCs/>
                                <w:kern w:val="2"/>
                                <w:szCs w:val="24"/>
                              </w:rPr>
                              <w:t>法定代表人（负责人）</w:t>
                            </w:r>
                          </w:p>
                          <w:p w14:paraId="42A6E09F">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wps:txbx>
                      <wps:bodyPr upright="1"/>
                    </wps:wsp>
                  </a:graphicData>
                </a:graphic>
              </wp:anchor>
            </w:drawing>
          </mc:Choice>
          <mc:Fallback>
            <w:pict>
              <v:rect id="_x0000_s1026" o:spid="_x0000_s1026" o:spt="1" style="position:absolute;left:0pt;margin-left:115.5pt;margin-top:19.2pt;height:156pt;width:270pt;z-index:251660288;mso-width-relative:page;mso-height-relative:page;" fillcolor="#FFFFFF" filled="t" stroked="t" coordsize="21600,21600" o:gfxdata="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91NqW2AAAAAoBAAAPAAAAAAAAAAEAIAAAACIAAABkcnMv&#10;ZG93bnJldi54bWxQSwECFAAUAAAACACHTuJAcS42TQMCAAAqBAAADgAAAAAAAAABACAAAAAnAQAA&#10;ZHJzL2Uyb0RvYy54bWxQSwUGAAAAAAYABgBZAQAAnAUAAAAA&#10;">
                <v:fill on="t" focussize="0,0"/>
                <v:stroke color="#000000" joinstyle="miter"/>
                <v:imagedata o:title=""/>
                <o:lock v:ext="edit" aspectratio="f"/>
                <v:textbox>
                  <w:txbxContent>
                    <w:p w14:paraId="6A8553D3">
                      <w:pPr>
                        <w:rPr>
                          <w:rFonts w:eastAsia="黑体"/>
                          <w:b/>
                          <w:sz w:val="30"/>
                        </w:rPr>
                      </w:pPr>
                    </w:p>
                    <w:p w14:paraId="48E92C17">
                      <w:pPr>
                        <w:pStyle w:val="24"/>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bCs/>
                          <w:kern w:val="2"/>
                          <w:szCs w:val="24"/>
                        </w:rPr>
                        <w:t>法定代表人（负责人）</w:t>
                      </w:r>
                    </w:p>
                    <w:p w14:paraId="42A6E09F">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v:textbox>
              </v:rect>
            </w:pict>
          </mc:Fallback>
        </mc:AlternateContent>
      </w:r>
    </w:p>
    <w:p w14:paraId="4F98CB7E">
      <w:pPr>
        <w:spacing w:line="360" w:lineRule="auto"/>
        <w:rPr>
          <w:rFonts w:ascii="宋体" w:hAnsi="宋体" w:cs="宋体"/>
        </w:rPr>
      </w:pPr>
    </w:p>
    <w:p w14:paraId="6BC618EA">
      <w:pPr>
        <w:spacing w:line="360" w:lineRule="auto"/>
        <w:rPr>
          <w:rFonts w:ascii="宋体" w:hAnsi="宋体" w:cs="宋体"/>
        </w:rPr>
      </w:pPr>
    </w:p>
    <w:p w14:paraId="4E36C48F">
      <w:pPr>
        <w:spacing w:line="360" w:lineRule="auto"/>
        <w:rPr>
          <w:rFonts w:ascii="宋体" w:hAnsi="宋体" w:cs="宋体"/>
        </w:rPr>
      </w:pPr>
    </w:p>
    <w:p w14:paraId="4AC0C42F">
      <w:pPr>
        <w:spacing w:line="360" w:lineRule="auto"/>
        <w:rPr>
          <w:rFonts w:ascii="宋体" w:hAnsi="宋体" w:cs="宋体"/>
        </w:rPr>
      </w:pPr>
    </w:p>
    <w:p w14:paraId="7BA90FB7">
      <w:pPr>
        <w:spacing w:line="360" w:lineRule="auto"/>
        <w:rPr>
          <w:rFonts w:ascii="宋体" w:hAnsi="宋体" w:cs="宋体"/>
        </w:rPr>
      </w:pPr>
    </w:p>
    <w:p w14:paraId="13C080A0">
      <w:pPr>
        <w:spacing w:line="360" w:lineRule="auto"/>
        <w:rPr>
          <w:rFonts w:ascii="宋体" w:hAnsi="宋体" w:cs="宋体"/>
        </w:rPr>
      </w:pPr>
    </w:p>
    <w:p w14:paraId="34FF3F68">
      <w:pPr>
        <w:pStyle w:val="2"/>
        <w:spacing w:line="360" w:lineRule="auto"/>
        <w:rPr>
          <w:rFonts w:hAnsi="宋体" w:cs="宋体"/>
          <w:b/>
          <w:sz w:val="21"/>
        </w:rPr>
      </w:pPr>
      <w:r>
        <w:rPr>
          <w:rFonts w:hint="eastAsia" w:hAnsi="宋体" w:cs="宋体"/>
          <w:b/>
          <w:sz w:val="21"/>
        </w:rPr>
        <w:t xml:space="preserve">                </w:t>
      </w:r>
    </w:p>
    <w:p w14:paraId="5125F69F">
      <w:pPr>
        <w:pStyle w:val="2"/>
        <w:spacing w:line="360" w:lineRule="auto"/>
        <w:rPr>
          <w:rFonts w:hAnsi="宋体" w:cs="宋体"/>
          <w:b/>
          <w:sz w:val="21"/>
        </w:rPr>
      </w:pPr>
    </w:p>
    <w:p w14:paraId="303090C7">
      <w:pPr>
        <w:tabs>
          <w:tab w:val="left" w:pos="3780"/>
        </w:tabs>
        <w:spacing w:line="360" w:lineRule="auto"/>
        <w:ind w:firstLine="3360" w:firstLineChars="1600"/>
        <w:rPr>
          <w:rFonts w:ascii="宋体" w:hAnsi="宋体" w:cs="宋体"/>
          <w:u w:val="single"/>
        </w:rPr>
      </w:pPr>
      <w:r>
        <w:rPr>
          <w:rFonts w:hint="eastAsia" w:ascii="宋体" w:hAnsi="宋体" w:cs="宋体"/>
        </w:rPr>
        <w:t>参选人名称（盖公章）：</w:t>
      </w:r>
      <w:r>
        <w:rPr>
          <w:rFonts w:hint="eastAsia" w:ascii="宋体" w:hAnsi="宋体" w:cs="宋体"/>
          <w:u w:val="single"/>
        </w:rPr>
        <w:t xml:space="preserve">                              </w:t>
      </w:r>
    </w:p>
    <w:p w14:paraId="7C5AB319">
      <w:pPr>
        <w:spacing w:line="360" w:lineRule="auto"/>
        <w:ind w:firstLine="3360" w:firstLineChars="1600"/>
        <w:rPr>
          <w:rFonts w:ascii="宋体" w:hAnsi="宋体" w:cs="宋体"/>
          <w:szCs w:val="20"/>
          <w:u w:val="single"/>
        </w:rPr>
      </w:pPr>
      <w:r>
        <w:rPr>
          <w:rFonts w:hint="eastAsia" w:ascii="宋体" w:hAnsi="宋体" w:cs="宋体"/>
          <w:szCs w:val="20"/>
        </w:rPr>
        <w:t>地   址：</w:t>
      </w:r>
      <w:r>
        <w:rPr>
          <w:rFonts w:hint="eastAsia" w:ascii="宋体" w:hAnsi="宋体" w:cs="宋体"/>
          <w:szCs w:val="20"/>
          <w:u w:val="single"/>
        </w:rPr>
        <w:t xml:space="preserve">                                          </w:t>
      </w:r>
    </w:p>
    <w:p w14:paraId="290E9283">
      <w:pPr>
        <w:spacing w:line="360" w:lineRule="auto"/>
        <w:ind w:firstLine="3360" w:firstLineChars="1600"/>
        <w:rPr>
          <w:rFonts w:ascii="宋体" w:hAnsi="宋体" w:cs="宋体"/>
          <w:bCs/>
          <w:u w:val="single"/>
        </w:rPr>
      </w:pPr>
      <w:r>
        <w:rPr>
          <w:rFonts w:hint="eastAsia" w:ascii="宋体" w:hAnsi="宋体" w:cs="宋体"/>
          <w:szCs w:val="20"/>
        </w:rPr>
        <w:t>日   期：</w:t>
      </w:r>
      <w:r>
        <w:rPr>
          <w:rFonts w:hint="eastAsia" w:ascii="宋体" w:hAnsi="宋体" w:cs="宋体"/>
          <w:szCs w:val="20"/>
          <w:u w:val="single"/>
        </w:rPr>
        <w:t xml:space="preserve">                                          </w:t>
      </w:r>
    </w:p>
    <w:p w14:paraId="43160B4E">
      <w:pPr>
        <w:spacing w:line="360" w:lineRule="auto"/>
        <w:ind w:left="2" w:firstLine="403" w:firstLineChars="192"/>
        <w:rPr>
          <w:rFonts w:ascii="宋体" w:hAnsi="宋体" w:cs="宋体"/>
          <w:kern w:val="0"/>
        </w:rPr>
      </w:pPr>
    </w:p>
    <w:p w14:paraId="23131A36">
      <w:pPr>
        <w:spacing w:line="360" w:lineRule="auto"/>
        <w:ind w:left="2" w:firstLine="403" w:firstLineChars="192"/>
        <w:rPr>
          <w:rFonts w:ascii="宋体" w:hAnsi="宋体" w:cs="宋体"/>
          <w:kern w:val="0"/>
        </w:rPr>
      </w:pPr>
      <w:r>
        <w:rPr>
          <w:rFonts w:hint="eastAsia" w:ascii="宋体" w:hAnsi="宋体" w:cs="宋体"/>
          <w:kern w:val="0"/>
        </w:rPr>
        <w:t>注：法定代表人是指营业执照中注明的“法定代表人”</w:t>
      </w:r>
    </w:p>
    <w:p w14:paraId="1DA4C0D2">
      <w:pPr>
        <w:spacing w:line="360" w:lineRule="auto"/>
        <w:ind w:left="2" w:firstLine="403" w:firstLineChars="192"/>
        <w:rPr>
          <w:rFonts w:hint="eastAsia" w:ascii="宋体" w:hAnsi="宋体" w:cs="宋体"/>
          <w:kern w:val="0"/>
        </w:rPr>
      </w:pPr>
      <w:r>
        <w:rPr>
          <w:rFonts w:hint="eastAsia" w:ascii="宋体" w:hAnsi="宋体" w:cs="宋体"/>
        </w:rPr>
        <w:t xml:space="preserve">    </w:t>
      </w:r>
      <w:r>
        <w:rPr>
          <w:rFonts w:hint="eastAsia" w:ascii="宋体" w:hAnsi="宋体" w:cs="宋体"/>
          <w:kern w:val="0"/>
        </w:rPr>
        <w:t xml:space="preserve"> 负责人是指营业执照中注明的“负责人”</w:t>
      </w:r>
    </w:p>
    <w:p w14:paraId="2C9C3E39">
      <w:pPr>
        <w:pStyle w:val="2"/>
      </w:pPr>
    </w:p>
    <w:bookmarkEnd w:id="18"/>
    <w:bookmarkEnd w:id="19"/>
    <w:bookmarkEnd w:id="20"/>
    <w:p w14:paraId="058A9073">
      <w:pPr>
        <w:pStyle w:val="6"/>
        <w:numPr>
          <w:ilvl w:val="0"/>
          <w:numId w:val="9"/>
        </w:numPr>
        <w:outlineLvl w:val="1"/>
        <w:rPr>
          <w:rFonts w:ascii="宋体" w:hAnsi="宋体" w:cs="宋体"/>
          <w:b/>
          <w:bCs/>
          <w:color w:val="auto"/>
          <w:kern w:val="2"/>
          <w:sz w:val="24"/>
        </w:rPr>
      </w:pPr>
      <w:r>
        <w:rPr>
          <w:rFonts w:hint="eastAsia" w:ascii="宋体" w:hAnsi="宋体" w:cs="宋体"/>
          <w:b/>
          <w:bCs/>
          <w:color w:val="auto"/>
          <w:kern w:val="2"/>
          <w:sz w:val="24"/>
        </w:rPr>
        <w:t xml:space="preserve"> 法定代表人（负责人）授权委托书</w:t>
      </w:r>
    </w:p>
    <w:p w14:paraId="74D194EB">
      <w:pPr>
        <w:spacing w:line="360" w:lineRule="auto"/>
        <w:ind w:left="2" w:firstLine="578" w:firstLineChars="192"/>
        <w:rPr>
          <w:rFonts w:ascii="宋体" w:hAnsi="宋体" w:cs="宋体"/>
          <w:b/>
          <w:bCs/>
          <w:sz w:val="30"/>
          <w:szCs w:val="30"/>
        </w:rPr>
      </w:pPr>
    </w:p>
    <w:p w14:paraId="53E82403">
      <w:pPr>
        <w:pStyle w:val="6"/>
        <w:jc w:val="center"/>
        <w:outlineLvl w:val="1"/>
        <w:rPr>
          <w:rFonts w:ascii="宋体" w:hAnsi="宋体" w:cs="宋体"/>
          <w:b/>
          <w:bCs/>
          <w:color w:val="auto"/>
          <w:sz w:val="32"/>
          <w:szCs w:val="32"/>
        </w:rPr>
      </w:pPr>
      <w:r>
        <w:rPr>
          <w:rFonts w:hint="eastAsia" w:ascii="宋体" w:hAnsi="宋体" w:cs="宋体"/>
          <w:b/>
          <w:bCs/>
          <w:color w:val="auto"/>
          <w:sz w:val="32"/>
          <w:szCs w:val="32"/>
        </w:rPr>
        <w:t>法定代表人（负责人）授权委托书</w:t>
      </w:r>
    </w:p>
    <w:p w14:paraId="047EDEF8">
      <w:pPr>
        <w:spacing w:line="360" w:lineRule="auto"/>
        <w:rPr>
          <w:rFonts w:ascii="宋体" w:hAnsi="宋体" w:cs="宋体"/>
        </w:rPr>
      </w:pPr>
    </w:p>
    <w:p w14:paraId="213AADDC">
      <w:pPr>
        <w:spacing w:line="360" w:lineRule="auto"/>
        <w:ind w:left="2" w:firstLine="403" w:firstLineChars="192"/>
        <w:rPr>
          <w:rFonts w:ascii="宋体" w:hAnsi="宋体" w:cs="宋体"/>
        </w:rPr>
      </w:pPr>
      <w:r>
        <w:rPr>
          <w:rFonts w:hint="eastAsia" w:ascii="宋体" w:hAnsi="宋体" w:cs="宋体"/>
        </w:rPr>
        <w:t>本授权书声明：注册于</w:t>
      </w:r>
      <w:r>
        <w:rPr>
          <w:rFonts w:hint="eastAsia" w:ascii="宋体" w:hAnsi="宋体" w:cs="宋体"/>
          <w:u w:val="single"/>
        </w:rPr>
        <w:t xml:space="preserve"> （公司地址）</w:t>
      </w:r>
      <w:r>
        <w:rPr>
          <w:rFonts w:hint="eastAsia" w:ascii="宋体" w:hAnsi="宋体" w:cs="宋体"/>
        </w:rPr>
        <w:t>的</w:t>
      </w:r>
      <w:r>
        <w:rPr>
          <w:rFonts w:hint="eastAsia" w:ascii="宋体" w:hAnsi="宋体" w:cs="宋体"/>
          <w:u w:val="single"/>
        </w:rPr>
        <w:t>（参选人名称）</w:t>
      </w:r>
      <w:r>
        <w:rPr>
          <w:rFonts w:hint="eastAsia" w:ascii="宋体" w:hAnsi="宋体" w:cs="宋体"/>
        </w:rPr>
        <w:t>在下面签字的</w:t>
      </w:r>
      <w:r>
        <w:rPr>
          <w:rFonts w:hint="eastAsia" w:ascii="宋体" w:hAnsi="宋体" w:cs="宋体"/>
          <w:u w:val="single"/>
        </w:rPr>
        <w:t>[法定代表人（或负责人）姓名、职务]</w:t>
      </w:r>
      <w:r>
        <w:rPr>
          <w:rFonts w:hint="eastAsia" w:ascii="宋体" w:hAnsi="宋体" w:cs="宋体"/>
        </w:rPr>
        <w:t>代表本公司授权</w:t>
      </w:r>
      <w:r>
        <w:rPr>
          <w:rFonts w:hint="eastAsia" w:ascii="宋体" w:hAnsi="宋体" w:cs="宋体"/>
          <w:u w:val="single"/>
        </w:rPr>
        <w:t>（单位名称）</w:t>
      </w:r>
      <w:r>
        <w:rPr>
          <w:rFonts w:hint="eastAsia" w:ascii="宋体" w:hAnsi="宋体" w:cs="宋体"/>
        </w:rPr>
        <w:t>的</w:t>
      </w:r>
      <w:r>
        <w:rPr>
          <w:rFonts w:hint="eastAsia" w:ascii="宋体" w:hAnsi="宋体" w:cs="宋体"/>
          <w:u w:val="single"/>
        </w:rPr>
        <w:t>（授权代表姓名、职务）</w:t>
      </w:r>
      <w:r>
        <w:rPr>
          <w:rFonts w:hint="eastAsia" w:ascii="宋体" w:hAnsi="宋体" w:cs="宋体"/>
        </w:rPr>
        <w:t>为本公司的合法代理人，就项目编号为：</w:t>
      </w:r>
      <w:r>
        <w:rPr>
          <w:rFonts w:hint="eastAsia" w:ascii="宋体" w:hAnsi="宋体" w:cs="宋体"/>
          <w:u w:val="single"/>
        </w:rPr>
        <w:t xml:space="preserve">            </w:t>
      </w:r>
      <w:r>
        <w:rPr>
          <w:rFonts w:hint="eastAsia" w:ascii="宋体" w:hAnsi="宋体" w:cs="宋体"/>
        </w:rPr>
        <w:t>的</w:t>
      </w:r>
      <w:r>
        <w:rPr>
          <w:rFonts w:hint="eastAsia" w:ascii="宋体" w:hAnsi="宋体" w:cs="宋体"/>
          <w:u w:val="single"/>
        </w:rPr>
        <w:t xml:space="preserve">              </w:t>
      </w:r>
      <w:r>
        <w:rPr>
          <w:rFonts w:hint="eastAsia" w:ascii="宋体" w:hAnsi="宋体" w:cs="宋体"/>
        </w:rPr>
        <w:t>活动，提交参选文件及采购合同的签订、执行、完成和售后服务，作为参选人代表以本公司的名义处理一切与之有关的事宜。</w:t>
      </w:r>
    </w:p>
    <w:p w14:paraId="7C2CDC38">
      <w:pPr>
        <w:spacing w:line="360" w:lineRule="auto"/>
        <w:ind w:left="2" w:firstLine="403" w:firstLineChars="192"/>
        <w:rPr>
          <w:rFonts w:ascii="宋体" w:hAnsi="宋体" w:cs="宋体"/>
        </w:rPr>
      </w:pPr>
      <w:r>
        <w:rPr>
          <w:rFonts w:hint="eastAsia" w:ascii="宋体" w:hAnsi="宋体" w:cs="宋体"/>
        </w:rPr>
        <w:t>被授权人（参选企业授权代表）无转委托权限。</w:t>
      </w:r>
    </w:p>
    <w:p w14:paraId="27926C33">
      <w:pPr>
        <w:spacing w:line="360" w:lineRule="auto"/>
        <w:ind w:left="2" w:firstLine="403" w:firstLineChars="192"/>
        <w:rPr>
          <w:rFonts w:ascii="宋体" w:hAnsi="宋体" w:cs="宋体"/>
        </w:rPr>
      </w:pPr>
      <w:r>
        <w:rPr>
          <w:rFonts w:hint="eastAsia" w:ascii="宋体" w:hAnsi="宋体" w:cs="宋体"/>
        </w:rPr>
        <w:t>本授权书于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日签字之日起生效，特此声明。</w:t>
      </w:r>
    </w:p>
    <w:p w14:paraId="46635E11">
      <w:pPr>
        <w:spacing w:line="360" w:lineRule="auto"/>
        <w:rPr>
          <w:rFonts w:ascii="宋体" w:hAnsi="宋体" w:cs="宋体"/>
        </w:rPr>
      </w:pPr>
      <w:r>
        <w:rPr>
          <w:rFonts w:hint="eastAsia" w:ascii="宋体" w:hAnsi="宋体" w:cs="宋体"/>
        </w:rPr>
        <w:t>附：</w:t>
      </w:r>
    </w:p>
    <w:p w14:paraId="479D4A1B">
      <w:pPr>
        <w:spacing w:line="360" w:lineRule="auto"/>
        <w:rPr>
          <w:rFonts w:ascii="宋体" w:hAnsi="宋体" w:cs="宋体"/>
          <w:u w:val="single"/>
        </w:rPr>
      </w:pPr>
      <w:r>
        <w:rPr>
          <w:rFonts w:hint="eastAsia" w:ascii="宋体" w:hAnsi="宋体" w:cs="宋体"/>
        </w:rPr>
        <w:t>参选人名称（盖公章）：</w:t>
      </w:r>
      <w:r>
        <w:rPr>
          <w:rFonts w:hint="eastAsia" w:ascii="宋体" w:hAnsi="宋体" w:cs="宋体"/>
          <w:u w:val="single"/>
        </w:rPr>
        <w:t xml:space="preserve">                               </w:t>
      </w:r>
    </w:p>
    <w:p w14:paraId="45BDD913">
      <w:pPr>
        <w:spacing w:line="360" w:lineRule="auto"/>
        <w:rPr>
          <w:rFonts w:ascii="宋体" w:hAnsi="宋体" w:cs="宋体"/>
          <w:u w:val="single"/>
        </w:rPr>
      </w:pPr>
      <w:r>
        <w:rPr>
          <w:rFonts w:hint="eastAsia" w:ascii="宋体" w:hAnsi="宋体" w:cs="宋体"/>
        </w:rPr>
        <w:t>地址：</w:t>
      </w:r>
      <w:r>
        <w:rPr>
          <w:rFonts w:hint="eastAsia" w:ascii="宋体" w:hAnsi="宋体" w:cs="宋体"/>
          <w:u w:val="single"/>
        </w:rPr>
        <w:t xml:space="preserve">                                              </w:t>
      </w:r>
    </w:p>
    <w:p w14:paraId="6AAB895B">
      <w:pPr>
        <w:spacing w:line="360" w:lineRule="auto"/>
        <w:rPr>
          <w:rFonts w:ascii="宋体" w:hAnsi="宋体" w:cs="宋体"/>
          <w:u w:val="single"/>
        </w:rPr>
      </w:pPr>
      <w:r>
        <w:rPr>
          <w:rFonts w:hint="eastAsia" w:ascii="宋体" w:hAnsi="宋体" w:cs="宋体"/>
        </w:rPr>
        <w:t>法定代表人（或负责人）签字或盖章：</w:t>
      </w:r>
      <w:r>
        <w:rPr>
          <w:rFonts w:hint="eastAsia" w:ascii="宋体" w:hAnsi="宋体" w:cs="宋体"/>
          <w:u w:val="single"/>
        </w:rPr>
        <w:t xml:space="preserve">                              </w:t>
      </w:r>
    </w:p>
    <w:p w14:paraId="1E4F34EE">
      <w:pPr>
        <w:spacing w:line="360" w:lineRule="auto"/>
        <w:rPr>
          <w:rFonts w:ascii="宋体" w:hAnsi="宋体" w:cs="宋体"/>
        </w:rPr>
      </w:pPr>
    </w:p>
    <w:p w14:paraId="182DFCA0">
      <w:pPr>
        <w:spacing w:line="360" w:lineRule="auto"/>
        <w:rPr>
          <w:rFonts w:ascii="宋体" w:hAnsi="宋体" w:cs="宋体"/>
          <w:u w:val="single"/>
        </w:rPr>
      </w:pPr>
      <w:r>
        <w:rPr>
          <w:rFonts w:hint="eastAsia" w:ascii="宋体" w:hAnsi="宋体" w:cs="宋体"/>
        </w:rPr>
        <w:t>参选人代表（授权代表）签字或盖章：</w:t>
      </w:r>
      <w:r>
        <w:rPr>
          <w:rFonts w:hint="eastAsia" w:ascii="宋体" w:hAnsi="宋体" w:cs="宋体"/>
          <w:u w:val="single"/>
        </w:rPr>
        <w:t xml:space="preserve">                 </w:t>
      </w:r>
    </w:p>
    <w:p w14:paraId="0E13D09E">
      <w:pPr>
        <w:spacing w:line="360" w:lineRule="auto"/>
        <w:rPr>
          <w:rFonts w:ascii="宋体" w:hAnsi="宋体" w:cs="宋体"/>
          <w:u w:val="single"/>
        </w:rPr>
      </w:pPr>
      <w:r>
        <w:rPr>
          <w:rFonts w:hint="eastAsia" w:ascii="宋体" w:hAnsi="宋体" w:cs="宋体"/>
        </w:rPr>
        <w:t>职务：</w:t>
      </w:r>
      <w:r>
        <w:rPr>
          <w:rFonts w:hint="eastAsia" w:ascii="宋体" w:hAnsi="宋体" w:cs="宋体"/>
          <w:u w:val="single"/>
        </w:rPr>
        <w:t xml:space="preserve">                </w:t>
      </w:r>
    </w:p>
    <w:p w14:paraId="74A7A6AC">
      <w:pPr>
        <w:spacing w:line="360" w:lineRule="auto"/>
        <w:rPr>
          <w:rFonts w:ascii="宋体" w:hAnsi="宋体" w:cs="宋体"/>
        </w:rPr>
      </w:pPr>
    </w:p>
    <w:p w14:paraId="461C9AC6">
      <w:pPr>
        <w:spacing w:line="360" w:lineRule="auto"/>
        <w:rPr>
          <w:rFonts w:ascii="宋体" w:hAnsi="宋体" w:cs="宋体"/>
        </w:rPr>
      </w:pPr>
      <w:r>
        <w:rPr>
          <w:rFonts w:hint="eastAsia" w:ascii="宋体" w:hAnsi="宋体" w:cs="宋体"/>
        </w:rPr>
        <mc:AlternateContent>
          <mc:Choice Requires="wps">
            <w:drawing>
              <wp:anchor distT="0" distB="0" distL="114300" distR="114300" simplePos="0" relativeHeight="251661312" behindDoc="0" locked="0" layoutInCell="1" allowOverlap="1">
                <wp:simplePos x="0" y="0"/>
                <wp:positionH relativeFrom="column">
                  <wp:posOffset>1200150</wp:posOffset>
                </wp:positionH>
                <wp:positionV relativeFrom="paragraph">
                  <wp:posOffset>235585</wp:posOffset>
                </wp:positionV>
                <wp:extent cx="3429000" cy="1981200"/>
                <wp:effectExtent l="4445" t="5080" r="14605" b="13970"/>
                <wp:wrapNone/>
                <wp:docPr id="4" name="矩形 4"/>
                <wp:cNvGraphicFramePr/>
                <a:graphic xmlns:a="http://schemas.openxmlformats.org/drawingml/2006/main">
                  <a:graphicData uri="http://schemas.microsoft.com/office/word/2010/wordprocessingShape">
                    <wps:wsp>
                      <wps:cNvSpPr/>
                      <wps:spPr>
                        <a:xfrm>
                          <a:off x="0" y="0"/>
                          <a:ext cx="34290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0DC6A9">
                            <w:pPr>
                              <w:rPr>
                                <w:rFonts w:eastAsia="黑体"/>
                                <w:b/>
                                <w:sz w:val="30"/>
                              </w:rPr>
                            </w:pPr>
                          </w:p>
                          <w:p w14:paraId="0F911969">
                            <w:pPr>
                              <w:jc w:val="center"/>
                              <w:rPr>
                                <w:rFonts w:eastAsia="华文中宋"/>
                                <w:bCs/>
                                <w:color w:val="000000"/>
                                <w:sz w:val="28"/>
                              </w:rPr>
                            </w:pPr>
                            <w:r>
                              <w:rPr>
                                <w:rFonts w:hint="eastAsia" w:ascii="宋体" w:hAnsi="宋体"/>
                                <w:color w:val="000000"/>
                                <w:sz w:val="28"/>
                              </w:rPr>
                              <w:t>参选人代表（授权代表）</w:t>
                            </w:r>
                          </w:p>
                          <w:p w14:paraId="725D6F81">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wps:txbx>
                      <wps:bodyPr upright="1"/>
                    </wps:wsp>
                  </a:graphicData>
                </a:graphic>
              </wp:anchor>
            </w:drawing>
          </mc:Choice>
          <mc:Fallback>
            <w:pict>
              <v:rect id="_x0000_s1026" o:spid="_x0000_s1026" o:spt="1" style="position:absolute;left:0pt;margin-left:94.5pt;margin-top:18.55pt;height:156pt;width:270pt;z-index:251661312;mso-width-relative:page;mso-height-relative:page;" fillcolor="#FFFFFF" filled="t" stroked="t" coordsize="21600,21600" o:gfxdata="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Z0TqvXAAAACgEAAA8AAAAAAAAAAQAgAAAAIgAAAGRycy9k&#10;b3ducmV2LnhtbFBLAQIUABQAAAAIAIdO4kAd3qDBAwIAACoEAAAOAAAAAAAAAAEAIAAAACYBAABk&#10;cnMvZTJvRG9jLnhtbFBLBQYAAAAABgAGAFkBAACbBQAAAAA=&#10;">
                <v:fill on="t" focussize="0,0"/>
                <v:stroke color="#000000" joinstyle="miter"/>
                <v:imagedata o:title=""/>
                <o:lock v:ext="edit" aspectratio="f"/>
                <v:textbox>
                  <w:txbxContent>
                    <w:p w14:paraId="250DC6A9">
                      <w:pPr>
                        <w:rPr>
                          <w:rFonts w:eastAsia="黑体"/>
                          <w:b/>
                          <w:sz w:val="30"/>
                        </w:rPr>
                      </w:pPr>
                    </w:p>
                    <w:p w14:paraId="0F911969">
                      <w:pPr>
                        <w:jc w:val="center"/>
                        <w:rPr>
                          <w:rFonts w:eastAsia="华文中宋"/>
                          <w:bCs/>
                          <w:color w:val="000000"/>
                          <w:sz w:val="28"/>
                        </w:rPr>
                      </w:pPr>
                      <w:r>
                        <w:rPr>
                          <w:rFonts w:hint="eastAsia" w:ascii="宋体" w:hAnsi="宋体"/>
                          <w:color w:val="000000"/>
                          <w:sz w:val="28"/>
                        </w:rPr>
                        <w:t>参选人代表（授权代表）</w:t>
                      </w:r>
                    </w:p>
                    <w:p w14:paraId="725D6F81">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v:textbox>
              </v:rect>
            </w:pict>
          </mc:Fallback>
        </mc:AlternateContent>
      </w:r>
    </w:p>
    <w:p w14:paraId="77B7D61D">
      <w:pPr>
        <w:spacing w:line="360" w:lineRule="auto"/>
        <w:rPr>
          <w:rFonts w:ascii="宋体" w:hAnsi="宋体" w:cs="宋体"/>
        </w:rPr>
      </w:pPr>
    </w:p>
    <w:p w14:paraId="091EC07A">
      <w:pPr>
        <w:spacing w:line="360" w:lineRule="auto"/>
        <w:rPr>
          <w:rFonts w:ascii="宋体" w:hAnsi="宋体" w:cs="宋体"/>
        </w:rPr>
      </w:pPr>
    </w:p>
    <w:p w14:paraId="3879599F">
      <w:pPr>
        <w:spacing w:line="360" w:lineRule="auto"/>
        <w:rPr>
          <w:rFonts w:ascii="宋体" w:hAnsi="宋体" w:cs="宋体"/>
        </w:rPr>
      </w:pPr>
    </w:p>
    <w:p w14:paraId="6F03568D">
      <w:pPr>
        <w:spacing w:line="360" w:lineRule="auto"/>
        <w:rPr>
          <w:rFonts w:ascii="宋体" w:hAnsi="宋体" w:cs="宋体"/>
        </w:rPr>
      </w:pPr>
    </w:p>
    <w:p w14:paraId="5B735C28">
      <w:pPr>
        <w:spacing w:line="360" w:lineRule="auto"/>
        <w:rPr>
          <w:rFonts w:ascii="宋体" w:hAnsi="宋体" w:cs="宋体"/>
        </w:rPr>
      </w:pPr>
    </w:p>
    <w:p w14:paraId="6862EA48">
      <w:pPr>
        <w:spacing w:line="360" w:lineRule="auto"/>
        <w:rPr>
          <w:rFonts w:ascii="宋体" w:hAnsi="宋体" w:cs="宋体"/>
        </w:rPr>
      </w:pPr>
    </w:p>
    <w:p w14:paraId="2DADF17B">
      <w:pPr>
        <w:spacing w:line="360" w:lineRule="auto"/>
        <w:rPr>
          <w:rFonts w:ascii="宋体" w:hAnsi="宋体" w:cs="宋体"/>
        </w:rPr>
      </w:pPr>
    </w:p>
    <w:p w14:paraId="66BBE730">
      <w:pPr>
        <w:spacing w:line="360" w:lineRule="auto"/>
        <w:rPr>
          <w:rFonts w:ascii="宋体" w:hAnsi="宋体" w:cs="宋体"/>
        </w:rPr>
      </w:pPr>
    </w:p>
    <w:p w14:paraId="5B54BF29">
      <w:pPr>
        <w:spacing w:line="360" w:lineRule="auto"/>
        <w:rPr>
          <w:rFonts w:ascii="宋体" w:hAnsi="宋体" w:cs="宋体"/>
        </w:rPr>
      </w:pPr>
    </w:p>
    <w:p w14:paraId="4D66FA6D">
      <w:pPr>
        <w:pStyle w:val="6"/>
        <w:numPr>
          <w:ilvl w:val="0"/>
          <w:numId w:val="9"/>
        </w:numPr>
        <w:outlineLvl w:val="1"/>
        <w:rPr>
          <w:rFonts w:ascii="宋体" w:hAnsi="宋体" w:cs="宋体"/>
          <w:b/>
          <w:bCs/>
          <w:color w:val="auto"/>
        </w:rPr>
      </w:pPr>
      <w:r>
        <w:rPr>
          <w:rFonts w:hint="eastAsia" w:ascii="宋体" w:hAnsi="宋体" w:cs="宋体"/>
          <w:szCs w:val="21"/>
        </w:rPr>
        <w:br w:type="page"/>
      </w:r>
      <w:r>
        <w:rPr>
          <w:rFonts w:hint="eastAsia" w:ascii="宋体" w:hAnsi="宋体" w:cs="宋体"/>
          <w:b/>
          <w:bCs/>
          <w:color w:val="auto"/>
          <w:kern w:val="2"/>
          <w:sz w:val="24"/>
        </w:rPr>
        <w:t xml:space="preserve"> 参选分项报价表（本项目适用）</w:t>
      </w:r>
    </w:p>
    <w:p w14:paraId="4417DD8A">
      <w:pPr>
        <w:pStyle w:val="6"/>
        <w:outlineLvl w:val="1"/>
        <w:rPr>
          <w:rFonts w:ascii="宋体" w:hAnsi="宋体" w:cs="宋体"/>
          <w:b/>
          <w:bCs/>
          <w:color w:val="auto"/>
          <w:kern w:val="2"/>
          <w:sz w:val="24"/>
        </w:rPr>
      </w:pPr>
    </w:p>
    <w:p w14:paraId="645A731E">
      <w:pPr>
        <w:pStyle w:val="6"/>
        <w:spacing w:line="360" w:lineRule="auto"/>
        <w:jc w:val="center"/>
        <w:outlineLvl w:val="1"/>
        <w:rPr>
          <w:rFonts w:hint="eastAsia" w:ascii="宋体" w:hAnsi="宋体" w:cs="宋体"/>
          <w:b/>
          <w:bCs/>
          <w:color w:val="auto"/>
          <w:sz w:val="32"/>
          <w:szCs w:val="32"/>
        </w:rPr>
      </w:pPr>
      <w:r>
        <w:rPr>
          <w:rFonts w:hint="eastAsia" w:ascii="宋体" w:hAnsi="宋体" w:cs="宋体"/>
          <w:b/>
          <w:bCs/>
          <w:color w:val="auto"/>
          <w:sz w:val="32"/>
          <w:szCs w:val="32"/>
        </w:rPr>
        <w:t>参选报价表</w:t>
      </w:r>
    </w:p>
    <w:p w14:paraId="05BF3BB7">
      <w:pPr>
        <w:pStyle w:val="6"/>
        <w:jc w:val="both"/>
        <w:outlineLvl w:val="1"/>
        <w:rPr>
          <w:rFonts w:ascii="宋体" w:hAnsi="宋体" w:cs="宋体"/>
          <w:b/>
          <w:bCs/>
          <w:color w:val="auto"/>
          <w:kern w:val="2"/>
          <w:sz w:val="24"/>
        </w:rPr>
      </w:pPr>
    </w:p>
    <w:p w14:paraId="6266D138">
      <w:pPr>
        <w:spacing w:line="360" w:lineRule="auto"/>
        <w:rPr>
          <w:rFonts w:hint="eastAsia" w:ascii="宋体" w:hAnsi="宋体" w:cs="宋体"/>
          <w:szCs w:val="21"/>
        </w:rPr>
      </w:pPr>
      <w:r>
        <w:rPr>
          <w:rFonts w:hint="eastAsia" w:ascii="宋体" w:hAnsi="宋体" w:cs="宋体"/>
          <w:szCs w:val="21"/>
        </w:rPr>
        <w:t>项目编号：</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 xml:space="preserve">                    </w:t>
      </w:r>
    </w:p>
    <w:p w14:paraId="4A13224A">
      <w:pPr>
        <w:spacing w:line="360" w:lineRule="auto"/>
        <w:rPr>
          <w:rFonts w:hint="eastAsia" w:ascii="宋体" w:hAnsi="宋体" w:cs="宋体"/>
          <w:szCs w:val="21"/>
        </w:rPr>
      </w:pPr>
      <w:r>
        <w:rPr>
          <w:rFonts w:hint="eastAsia" w:ascii="宋体" w:hAnsi="宋体" w:cs="宋体"/>
          <w:szCs w:val="21"/>
        </w:rPr>
        <w:t>项目名称：</w:t>
      </w:r>
      <w:r>
        <w:rPr>
          <w:rFonts w:hint="eastAsia" w:ascii="宋体" w:hAnsi="宋体" w:cs="宋体"/>
          <w:szCs w:val="21"/>
          <w:u w:val="single"/>
          <w:lang w:val="en-US" w:eastAsia="zh-CN"/>
        </w:rPr>
        <w:t xml:space="preserve">                    </w:t>
      </w:r>
      <w:r>
        <w:rPr>
          <w:rFonts w:hint="eastAsia" w:ascii="宋体" w:hAnsi="宋体" w:cs="宋体"/>
          <w:szCs w:val="21"/>
          <w:lang w:val="en-US" w:eastAsia="zh-CN"/>
        </w:rPr>
        <w:t xml:space="preserve"> </w:t>
      </w:r>
      <w:r>
        <w:rPr>
          <w:rFonts w:hint="eastAsia" w:ascii="宋体" w:hAnsi="宋体" w:cs="宋体"/>
          <w:szCs w:val="21"/>
        </w:rPr>
        <w:t xml:space="preserve">                                                          </w:t>
      </w:r>
    </w:p>
    <w:tbl>
      <w:tblPr>
        <w:tblStyle w:val="12"/>
        <w:tblW w:w="499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 w:type="dxa"/>
          <w:bottom w:w="0" w:type="dxa"/>
          <w:right w:w="10" w:type="dxa"/>
        </w:tblCellMar>
      </w:tblPr>
      <w:tblGrid>
        <w:gridCol w:w="4222"/>
        <w:gridCol w:w="1102"/>
        <w:gridCol w:w="3761"/>
      </w:tblGrid>
      <w:tr w14:paraId="7A684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631" w:hRule="atLeast"/>
          <w:jc w:val="center"/>
        </w:trPr>
        <w:tc>
          <w:tcPr>
            <w:tcW w:w="4330" w:type="dxa"/>
            <w:noWrap w:val="0"/>
            <w:vAlign w:val="center"/>
          </w:tcPr>
          <w:p w14:paraId="699EF53A">
            <w:pPr>
              <w:tabs>
                <w:tab w:val="right" w:leader="dot" w:pos="9628"/>
              </w:tabs>
              <w:autoSpaceDE w:val="0"/>
              <w:autoSpaceDN w:val="0"/>
              <w:adjustRightInd w:val="0"/>
              <w:spacing w:line="360" w:lineRule="auto"/>
              <w:jc w:val="center"/>
              <w:rPr>
                <w:rFonts w:hint="eastAsia" w:ascii="宋体" w:hAnsi="宋体" w:cs="宋体"/>
                <w:szCs w:val="21"/>
                <w:lang w:val="zh-CN"/>
              </w:rPr>
            </w:pPr>
            <w:r>
              <w:rPr>
                <w:rFonts w:hint="eastAsia" w:ascii="宋体" w:hAnsi="宋体" w:cs="宋体"/>
                <w:szCs w:val="21"/>
              </w:rPr>
              <w:t>采购内容</w:t>
            </w:r>
          </w:p>
        </w:tc>
        <w:tc>
          <w:tcPr>
            <w:tcW w:w="1125" w:type="dxa"/>
            <w:noWrap w:val="0"/>
            <w:vAlign w:val="center"/>
          </w:tcPr>
          <w:p w14:paraId="6937B37A">
            <w:pPr>
              <w:tabs>
                <w:tab w:val="right" w:leader="dot" w:pos="9628"/>
              </w:tabs>
              <w:autoSpaceDE w:val="0"/>
              <w:autoSpaceDN w:val="0"/>
              <w:adjustRightInd w:val="0"/>
              <w:spacing w:line="360" w:lineRule="auto"/>
              <w:jc w:val="center"/>
              <w:rPr>
                <w:rFonts w:hint="eastAsia" w:ascii="宋体" w:hAnsi="宋体" w:cs="宋体"/>
                <w:szCs w:val="21"/>
                <w:lang w:val="zh-CN"/>
              </w:rPr>
            </w:pPr>
            <w:r>
              <w:rPr>
                <w:rFonts w:hint="eastAsia" w:ascii="宋体" w:hAnsi="宋体" w:cs="宋体"/>
                <w:szCs w:val="21"/>
                <w:lang w:val="zh-CN"/>
              </w:rPr>
              <w:t>数量</w:t>
            </w:r>
          </w:p>
        </w:tc>
        <w:tc>
          <w:tcPr>
            <w:tcW w:w="3856" w:type="dxa"/>
            <w:noWrap w:val="0"/>
            <w:vAlign w:val="center"/>
          </w:tcPr>
          <w:p w14:paraId="73EF7F72">
            <w:pPr>
              <w:tabs>
                <w:tab w:val="right" w:leader="dot" w:pos="9628"/>
              </w:tabs>
              <w:autoSpaceDE w:val="0"/>
              <w:autoSpaceDN w:val="0"/>
              <w:adjustRightInd w:val="0"/>
              <w:spacing w:line="360" w:lineRule="auto"/>
              <w:jc w:val="center"/>
              <w:rPr>
                <w:rFonts w:hint="eastAsia" w:ascii="宋体" w:hAnsi="宋体" w:cs="宋体"/>
                <w:szCs w:val="21"/>
                <w:lang w:val="zh-CN"/>
              </w:rPr>
            </w:pPr>
            <w:r>
              <w:rPr>
                <w:rFonts w:hint="eastAsia" w:ascii="宋体" w:hAnsi="宋体" w:cs="宋体"/>
              </w:rPr>
              <w:t>参选报价</w:t>
            </w:r>
          </w:p>
        </w:tc>
      </w:tr>
      <w:tr w14:paraId="13EED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670" w:hRule="atLeast"/>
          <w:jc w:val="center"/>
        </w:trPr>
        <w:tc>
          <w:tcPr>
            <w:tcW w:w="4330" w:type="dxa"/>
            <w:tcBorders>
              <w:bottom w:val="single" w:color="auto" w:sz="4" w:space="0"/>
            </w:tcBorders>
            <w:noWrap w:val="0"/>
            <w:vAlign w:val="center"/>
          </w:tcPr>
          <w:p w14:paraId="52F0DDA1">
            <w:pPr>
              <w:tabs>
                <w:tab w:val="right" w:leader="dot" w:pos="9628"/>
              </w:tabs>
              <w:autoSpaceDE w:val="0"/>
              <w:autoSpaceDN w:val="0"/>
              <w:adjustRightInd w:val="0"/>
              <w:spacing w:line="360" w:lineRule="auto"/>
              <w:jc w:val="center"/>
              <w:rPr>
                <w:rFonts w:hint="eastAsia" w:ascii="宋体" w:hAnsi="宋体" w:cs="宋体"/>
                <w:szCs w:val="21"/>
                <w:lang w:val="zh-CN"/>
              </w:rPr>
            </w:pPr>
          </w:p>
        </w:tc>
        <w:tc>
          <w:tcPr>
            <w:tcW w:w="1125" w:type="dxa"/>
            <w:tcBorders>
              <w:bottom w:val="single" w:color="auto" w:sz="4" w:space="0"/>
            </w:tcBorders>
            <w:noWrap w:val="0"/>
            <w:vAlign w:val="center"/>
          </w:tcPr>
          <w:p w14:paraId="5309A163">
            <w:pPr>
              <w:tabs>
                <w:tab w:val="right" w:leader="dot" w:pos="9628"/>
              </w:tabs>
              <w:autoSpaceDE w:val="0"/>
              <w:autoSpaceDN w:val="0"/>
              <w:adjustRightInd w:val="0"/>
              <w:spacing w:line="360" w:lineRule="auto"/>
              <w:jc w:val="center"/>
              <w:rPr>
                <w:rFonts w:hint="eastAsia" w:ascii="宋体" w:hAnsi="宋体" w:cs="宋体"/>
                <w:szCs w:val="21"/>
                <w:lang w:val="zh-CN"/>
              </w:rPr>
            </w:pPr>
            <w:r>
              <w:rPr>
                <w:rFonts w:hint="eastAsia" w:ascii="宋体" w:hAnsi="宋体" w:cs="宋体"/>
              </w:rPr>
              <w:t>1项</w:t>
            </w:r>
          </w:p>
        </w:tc>
        <w:tc>
          <w:tcPr>
            <w:tcW w:w="3856" w:type="dxa"/>
            <w:tcBorders>
              <w:bottom w:val="single" w:color="auto" w:sz="4" w:space="0"/>
            </w:tcBorders>
            <w:noWrap w:val="0"/>
            <w:vAlign w:val="center"/>
          </w:tcPr>
          <w:p w14:paraId="07240C5D">
            <w:pPr>
              <w:spacing w:line="360" w:lineRule="auto"/>
              <w:jc w:val="center"/>
              <w:rPr>
                <w:rFonts w:hint="eastAsia" w:ascii="宋体" w:hAnsi="宋体" w:cs="宋体"/>
                <w:kern w:val="0"/>
                <w:szCs w:val="21"/>
              </w:rPr>
            </w:pPr>
            <w:r>
              <w:rPr>
                <w:rFonts w:hint="eastAsia" w:ascii="宋体" w:hAnsi="宋体" w:cs="宋体"/>
                <w:szCs w:val="21"/>
                <w:u w:val="single"/>
                <w:lang w:val="zh-CN"/>
              </w:rPr>
              <w:t xml:space="preserve">       </w:t>
            </w:r>
            <w:r>
              <w:rPr>
                <w:rFonts w:hint="eastAsia" w:ascii="宋体" w:hAnsi="宋体" w:cs="宋体"/>
                <w:szCs w:val="21"/>
                <w:lang w:val="zh-CN"/>
              </w:rPr>
              <w:t>元</w:t>
            </w:r>
          </w:p>
        </w:tc>
      </w:tr>
    </w:tbl>
    <w:p w14:paraId="03D0D429">
      <w:pPr>
        <w:pStyle w:val="6"/>
        <w:spacing w:line="240" w:lineRule="auto"/>
        <w:outlineLvl w:val="1"/>
        <w:rPr>
          <w:rFonts w:ascii="宋体" w:hAnsi="宋体" w:cs="宋体"/>
          <w:color w:val="auto"/>
          <w:sz w:val="52"/>
          <w:szCs w:val="52"/>
        </w:rPr>
      </w:pPr>
    </w:p>
    <w:p w14:paraId="7723EF5E">
      <w:pPr>
        <w:spacing w:line="360" w:lineRule="auto"/>
        <w:ind w:left="720" w:hanging="720"/>
        <w:rPr>
          <w:rFonts w:ascii="宋体" w:hAnsi="宋体" w:cs="宋体"/>
        </w:rPr>
      </w:pPr>
      <w:r>
        <w:rPr>
          <w:rFonts w:hint="eastAsia" w:ascii="宋体" w:hAnsi="宋体" w:cs="宋体"/>
        </w:rPr>
        <w:t>注：1.</w:t>
      </w:r>
      <w:r>
        <w:rPr>
          <w:rFonts w:hint="eastAsia" w:ascii="宋体" w:hAnsi="宋体" w:cs="宋体"/>
          <w:szCs w:val="21"/>
        </w:rPr>
        <w:t>参选人须按要求填写所有信息，不得随意更改本表格式。</w:t>
      </w:r>
    </w:p>
    <w:p w14:paraId="1C8EA0BE">
      <w:pPr>
        <w:spacing w:line="360" w:lineRule="auto"/>
        <w:ind w:firstLine="420" w:firstLineChars="200"/>
        <w:rPr>
          <w:rFonts w:ascii="宋体" w:hAnsi="宋体" w:cs="宋体"/>
        </w:rPr>
      </w:pPr>
      <w:r>
        <w:rPr>
          <w:rFonts w:hint="eastAsia" w:ascii="宋体" w:hAnsi="宋体" w:cs="宋体"/>
        </w:rPr>
        <w:t>2.以</w:t>
      </w:r>
      <w:r>
        <w:rPr>
          <w:rFonts w:hint="eastAsia" w:ascii="宋体" w:hAnsi="宋体" w:cs="宋体"/>
          <w:u w:val="single"/>
        </w:rPr>
        <w:t>人民币</w:t>
      </w:r>
      <w:r>
        <w:rPr>
          <w:rFonts w:hint="eastAsia" w:ascii="宋体" w:hAnsi="宋体" w:cs="宋体"/>
        </w:rPr>
        <w:t>报价。</w:t>
      </w:r>
    </w:p>
    <w:p w14:paraId="615FBA4F">
      <w:pPr>
        <w:spacing w:line="360" w:lineRule="auto"/>
        <w:ind w:firstLine="315" w:firstLineChars="150"/>
        <w:rPr>
          <w:rFonts w:ascii="宋体" w:hAnsi="宋体"/>
          <w:b/>
          <w:sz w:val="28"/>
          <w:szCs w:val="28"/>
        </w:rPr>
      </w:pPr>
      <w:r>
        <w:rPr>
          <w:rFonts w:hint="eastAsia" w:ascii="宋体" w:hAnsi="宋体" w:cs="宋体"/>
          <w:szCs w:val="21"/>
        </w:rPr>
        <w:t>3.请务必检查参选报价的单位、小数点位、数值与分项汇总是否一致。</w:t>
      </w:r>
    </w:p>
    <w:p w14:paraId="3D81EF0D">
      <w:pPr>
        <w:spacing w:line="360" w:lineRule="auto"/>
        <w:ind w:firstLine="420" w:firstLineChars="200"/>
        <w:rPr>
          <w:rFonts w:ascii="宋体" w:hAnsi="宋体" w:cs="宋体"/>
          <w:color w:val="FF0000"/>
        </w:rPr>
      </w:pPr>
    </w:p>
    <w:p w14:paraId="18110109">
      <w:pPr>
        <w:spacing w:line="360" w:lineRule="auto"/>
        <w:ind w:firstLine="422" w:firstLineChars="200"/>
        <w:rPr>
          <w:rFonts w:ascii="宋体" w:hAnsi="宋体" w:cs="宋体"/>
          <w:b/>
          <w:bCs/>
        </w:rPr>
      </w:pPr>
    </w:p>
    <w:p w14:paraId="504505F9">
      <w:pPr>
        <w:spacing w:line="360" w:lineRule="auto"/>
        <w:ind w:firstLine="105" w:firstLineChars="50"/>
        <w:rPr>
          <w:rFonts w:ascii="宋体" w:hAnsi="宋体" w:cs="宋体"/>
          <w:u w:val="single"/>
        </w:rPr>
      </w:pPr>
      <w:r>
        <w:rPr>
          <w:rFonts w:hint="eastAsia" w:ascii="宋体" w:hAnsi="宋体" w:cs="宋体"/>
          <w:b/>
          <w:bCs/>
        </w:rPr>
        <w:t xml:space="preserve">  </w:t>
      </w:r>
      <w:r>
        <w:rPr>
          <w:rFonts w:hint="eastAsia" w:ascii="宋体" w:hAnsi="宋体" w:cs="宋体"/>
        </w:rPr>
        <w:t xml:space="preserve">                                            参选人名称（盖公章）：</w:t>
      </w:r>
      <w:r>
        <w:rPr>
          <w:rFonts w:hint="eastAsia" w:ascii="宋体" w:hAnsi="宋体" w:cs="宋体"/>
          <w:u w:val="single"/>
        </w:rPr>
        <w:t xml:space="preserve">                    </w:t>
      </w:r>
    </w:p>
    <w:p w14:paraId="7B776530">
      <w:pPr>
        <w:spacing w:line="360" w:lineRule="auto"/>
        <w:ind w:firstLine="2940" w:firstLineChars="1400"/>
        <w:rPr>
          <w:rFonts w:ascii="宋体" w:hAnsi="宋体" w:cs="宋体"/>
          <w:u w:val="single"/>
        </w:rPr>
      </w:pPr>
      <w:r>
        <w:rPr>
          <w:rFonts w:hint="eastAsia" w:ascii="宋体" w:hAnsi="宋体" w:cs="宋体"/>
        </w:rPr>
        <w:t>参选人法定代表人或授权代表（签字或盖章）：</w:t>
      </w:r>
      <w:r>
        <w:rPr>
          <w:rFonts w:hint="eastAsia" w:ascii="宋体" w:hAnsi="宋体" w:cs="宋体"/>
          <w:u w:val="single"/>
        </w:rPr>
        <w:t xml:space="preserve">            </w:t>
      </w:r>
    </w:p>
    <w:p w14:paraId="5AE0D815">
      <w:pPr>
        <w:spacing w:line="360" w:lineRule="auto"/>
        <w:ind w:firstLine="4935" w:firstLineChars="2350"/>
        <w:rPr>
          <w:rFonts w:ascii="宋体" w:hAnsi="宋体" w:cs="宋体"/>
          <w:sz w:val="52"/>
          <w:szCs w:val="52"/>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78BF3107">
      <w:pPr>
        <w:pStyle w:val="6"/>
        <w:spacing w:line="240" w:lineRule="auto"/>
        <w:outlineLvl w:val="1"/>
        <w:rPr>
          <w:rFonts w:ascii="宋体" w:hAnsi="宋体" w:cs="宋体"/>
          <w:color w:val="auto"/>
          <w:sz w:val="30"/>
          <w:szCs w:val="30"/>
        </w:rPr>
      </w:pPr>
    </w:p>
    <w:p w14:paraId="56C6A42E">
      <w:pPr>
        <w:pStyle w:val="6"/>
        <w:spacing w:line="240" w:lineRule="auto"/>
        <w:outlineLvl w:val="1"/>
        <w:rPr>
          <w:rFonts w:ascii="宋体" w:hAnsi="宋体" w:cs="宋体"/>
          <w:color w:val="auto"/>
          <w:sz w:val="30"/>
          <w:szCs w:val="30"/>
        </w:rPr>
      </w:pPr>
    </w:p>
    <w:p w14:paraId="51FF47E8">
      <w:pPr>
        <w:pStyle w:val="6"/>
        <w:spacing w:line="240" w:lineRule="auto"/>
        <w:outlineLvl w:val="1"/>
        <w:rPr>
          <w:rFonts w:ascii="宋体" w:hAnsi="宋体" w:cs="宋体"/>
          <w:color w:val="auto"/>
          <w:sz w:val="30"/>
          <w:szCs w:val="30"/>
        </w:rPr>
      </w:pPr>
    </w:p>
    <w:p w14:paraId="4796EFD2">
      <w:pPr>
        <w:pStyle w:val="6"/>
        <w:spacing w:line="240" w:lineRule="auto"/>
        <w:outlineLvl w:val="1"/>
        <w:rPr>
          <w:rFonts w:ascii="宋体" w:hAnsi="宋体" w:cs="宋体"/>
          <w:color w:val="auto"/>
          <w:sz w:val="30"/>
          <w:szCs w:val="30"/>
        </w:rPr>
      </w:pPr>
    </w:p>
    <w:p w14:paraId="2779CC56">
      <w:pPr>
        <w:pStyle w:val="6"/>
        <w:spacing w:line="240" w:lineRule="auto"/>
        <w:outlineLvl w:val="1"/>
        <w:rPr>
          <w:rFonts w:ascii="宋体" w:hAnsi="宋体" w:cs="宋体"/>
          <w:color w:val="auto"/>
          <w:sz w:val="30"/>
          <w:szCs w:val="30"/>
        </w:rPr>
      </w:pPr>
    </w:p>
    <w:p w14:paraId="531975EE">
      <w:pPr>
        <w:pStyle w:val="6"/>
        <w:spacing w:line="240" w:lineRule="auto"/>
        <w:outlineLvl w:val="1"/>
        <w:rPr>
          <w:rFonts w:ascii="宋体" w:hAnsi="宋体" w:cs="宋体"/>
          <w:color w:val="auto"/>
          <w:sz w:val="30"/>
          <w:szCs w:val="30"/>
        </w:rPr>
      </w:pPr>
    </w:p>
    <w:p w14:paraId="0B112B9D">
      <w:pPr>
        <w:pStyle w:val="6"/>
        <w:spacing w:line="240" w:lineRule="auto"/>
        <w:outlineLvl w:val="1"/>
        <w:rPr>
          <w:rFonts w:ascii="宋体" w:hAnsi="宋体" w:cs="宋体"/>
          <w:color w:val="auto"/>
          <w:sz w:val="30"/>
          <w:szCs w:val="30"/>
        </w:rPr>
      </w:pPr>
    </w:p>
    <w:p w14:paraId="48EF0093">
      <w:pPr>
        <w:pStyle w:val="6"/>
        <w:spacing w:line="240" w:lineRule="auto"/>
        <w:outlineLvl w:val="1"/>
        <w:rPr>
          <w:rFonts w:ascii="宋体" w:hAnsi="宋体" w:cs="宋体"/>
          <w:color w:val="auto"/>
          <w:sz w:val="30"/>
          <w:szCs w:val="30"/>
        </w:rPr>
      </w:pPr>
    </w:p>
    <w:bookmarkEnd w:id="5"/>
    <w:bookmarkEnd w:id="6"/>
    <w:bookmarkEnd w:id="7"/>
    <w:bookmarkEnd w:id="8"/>
    <w:bookmarkEnd w:id="9"/>
    <w:bookmarkEnd w:id="10"/>
    <w:bookmarkEnd w:id="11"/>
    <w:bookmarkEnd w:id="12"/>
    <w:bookmarkEnd w:id="13"/>
    <w:bookmarkEnd w:id="14"/>
    <w:bookmarkEnd w:id="15"/>
    <w:bookmarkEnd w:id="16"/>
    <w:bookmarkEnd w:id="17"/>
    <w:p w14:paraId="1617026A">
      <w:pPr>
        <w:pStyle w:val="22"/>
        <w:spacing w:before="0" w:after="0"/>
        <w:rPr>
          <w:rFonts w:ascii="宋体" w:hAnsi="宋体" w:cs="宋体"/>
          <w:b/>
          <w:kern w:val="2"/>
          <w:szCs w:val="24"/>
        </w:rPr>
      </w:pPr>
      <w:bookmarkStart w:id="22" w:name="_Toc50736474"/>
      <w:bookmarkStart w:id="23" w:name="_Toc50691030"/>
      <w:bookmarkStart w:id="24" w:name="_Toc50737326"/>
      <w:bookmarkStart w:id="25" w:name="_Toc52165078"/>
      <w:bookmarkStart w:id="26" w:name="_Toc50737294"/>
      <w:bookmarkStart w:id="27" w:name="_Toc76354922"/>
      <w:r>
        <w:rPr>
          <w:rFonts w:hint="eastAsia" w:ascii="宋体" w:hAnsi="宋体" w:cs="宋体"/>
          <w:b/>
          <w:kern w:val="2"/>
          <w:szCs w:val="24"/>
        </w:rPr>
        <w:t xml:space="preserve"> 格式14 采购需求响应表</w:t>
      </w:r>
    </w:p>
    <w:bookmarkEnd w:id="22"/>
    <w:bookmarkEnd w:id="23"/>
    <w:bookmarkEnd w:id="24"/>
    <w:bookmarkEnd w:id="25"/>
    <w:bookmarkEnd w:id="26"/>
    <w:bookmarkEnd w:id="27"/>
    <w:p w14:paraId="25F1C9BA">
      <w:pPr>
        <w:pStyle w:val="6"/>
        <w:jc w:val="center"/>
        <w:outlineLvl w:val="1"/>
        <w:rPr>
          <w:rFonts w:ascii="宋体" w:hAnsi="宋体" w:cs="宋体"/>
          <w:b/>
          <w:bCs/>
          <w:color w:val="auto"/>
          <w:sz w:val="32"/>
          <w:szCs w:val="32"/>
        </w:rPr>
      </w:pPr>
      <w:bookmarkStart w:id="28" w:name="_Toc385940910"/>
      <w:r>
        <w:rPr>
          <w:rFonts w:hint="eastAsia" w:ascii="宋体" w:hAnsi="宋体" w:cs="宋体"/>
          <w:b/>
          <w:bCs/>
          <w:color w:val="auto"/>
          <w:sz w:val="32"/>
          <w:szCs w:val="32"/>
        </w:rPr>
        <w:t>采购需求响应表</w:t>
      </w:r>
      <w:bookmarkEnd w:id="28"/>
    </w:p>
    <w:p w14:paraId="7DC673FB">
      <w:pPr>
        <w:spacing w:line="360" w:lineRule="auto"/>
        <w:rPr>
          <w:rFonts w:ascii="宋体" w:hAnsi="宋体" w:cs="宋体"/>
          <w:szCs w:val="21"/>
        </w:rPr>
      </w:pPr>
      <w:r>
        <w:rPr>
          <w:rFonts w:hint="eastAsia" w:ascii="宋体" w:hAnsi="宋体" w:cs="宋体"/>
          <w:szCs w:val="21"/>
        </w:rPr>
        <w:t xml:space="preserve">项目编号：                 </w:t>
      </w:r>
    </w:p>
    <w:p w14:paraId="474587CD">
      <w:pPr>
        <w:spacing w:line="360" w:lineRule="auto"/>
        <w:rPr>
          <w:rFonts w:ascii="宋体" w:hAnsi="宋体" w:cs="宋体"/>
          <w:szCs w:val="21"/>
        </w:rPr>
      </w:pPr>
      <w:r>
        <w:rPr>
          <w:rFonts w:hint="eastAsia" w:ascii="宋体" w:hAnsi="宋体" w:cs="宋体"/>
          <w:szCs w:val="21"/>
        </w:rPr>
        <w:t>项目名称：</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30" w:type="dxa"/>
          <w:bottom w:w="0" w:type="dxa"/>
          <w:right w:w="30" w:type="dxa"/>
        </w:tblCellMar>
      </w:tblPr>
      <w:tblGrid>
        <w:gridCol w:w="597"/>
        <w:gridCol w:w="2410"/>
        <w:gridCol w:w="2214"/>
        <w:gridCol w:w="1609"/>
        <w:gridCol w:w="1134"/>
        <w:gridCol w:w="1080"/>
      </w:tblGrid>
      <w:tr w14:paraId="2BEDA4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732" w:hRule="exact"/>
          <w:jc w:val="center"/>
        </w:trPr>
        <w:tc>
          <w:tcPr>
            <w:tcW w:w="597" w:type="dxa"/>
            <w:tcBorders>
              <w:top w:val="single" w:color="auto" w:sz="12" w:space="0"/>
              <w:bottom w:val="single" w:color="auto" w:sz="2" w:space="0"/>
            </w:tcBorders>
            <w:vAlign w:val="center"/>
          </w:tcPr>
          <w:p w14:paraId="34D779E5">
            <w:pPr>
              <w:autoSpaceDE w:val="0"/>
              <w:autoSpaceDN w:val="0"/>
              <w:adjustRightInd w:val="0"/>
              <w:ind w:right="84" w:rightChars="40"/>
              <w:jc w:val="center"/>
              <w:rPr>
                <w:rFonts w:ascii="宋体" w:hAnsi="宋体" w:cs="宋体"/>
                <w:szCs w:val="21"/>
              </w:rPr>
            </w:pPr>
            <w:r>
              <w:rPr>
                <w:rFonts w:hint="eastAsia" w:ascii="宋体" w:hAnsi="宋体" w:cs="宋体"/>
                <w:szCs w:val="21"/>
              </w:rPr>
              <w:t>序号</w:t>
            </w:r>
          </w:p>
        </w:tc>
        <w:tc>
          <w:tcPr>
            <w:tcW w:w="2410" w:type="dxa"/>
            <w:tcBorders>
              <w:top w:val="single" w:color="auto" w:sz="12" w:space="0"/>
              <w:bottom w:val="single" w:color="auto" w:sz="2" w:space="0"/>
            </w:tcBorders>
            <w:vAlign w:val="center"/>
          </w:tcPr>
          <w:p w14:paraId="6BF3B8ED">
            <w:pPr>
              <w:autoSpaceDE w:val="0"/>
              <w:autoSpaceDN w:val="0"/>
              <w:adjustRightInd w:val="0"/>
              <w:ind w:right="84" w:rightChars="40"/>
              <w:jc w:val="center"/>
              <w:rPr>
                <w:rFonts w:ascii="宋体" w:hAnsi="宋体" w:cs="宋体"/>
                <w:szCs w:val="21"/>
              </w:rPr>
            </w:pPr>
            <w:r>
              <w:rPr>
                <w:rFonts w:hint="eastAsia" w:ascii="宋体" w:hAnsi="宋体" w:cs="宋体"/>
                <w:szCs w:val="21"/>
              </w:rPr>
              <w:t>采购需求比选内容</w:t>
            </w:r>
          </w:p>
        </w:tc>
        <w:tc>
          <w:tcPr>
            <w:tcW w:w="2214" w:type="dxa"/>
            <w:tcBorders>
              <w:top w:val="single" w:color="auto" w:sz="12" w:space="0"/>
              <w:bottom w:val="single" w:color="auto" w:sz="2" w:space="0"/>
            </w:tcBorders>
            <w:vAlign w:val="center"/>
          </w:tcPr>
          <w:p w14:paraId="3DB347D9">
            <w:pPr>
              <w:autoSpaceDE w:val="0"/>
              <w:autoSpaceDN w:val="0"/>
              <w:adjustRightInd w:val="0"/>
              <w:ind w:right="84" w:rightChars="40"/>
              <w:jc w:val="center"/>
              <w:rPr>
                <w:rFonts w:ascii="宋体" w:hAnsi="宋体" w:cs="宋体"/>
                <w:szCs w:val="21"/>
              </w:rPr>
            </w:pPr>
            <w:r>
              <w:rPr>
                <w:rFonts w:hint="eastAsia" w:ascii="宋体" w:hAnsi="宋体" w:cs="宋体"/>
                <w:szCs w:val="21"/>
              </w:rPr>
              <w:t>参选人响应详细内容</w:t>
            </w:r>
          </w:p>
        </w:tc>
        <w:tc>
          <w:tcPr>
            <w:tcW w:w="1609" w:type="dxa"/>
            <w:tcBorders>
              <w:top w:val="single" w:color="auto" w:sz="12" w:space="0"/>
              <w:bottom w:val="single" w:color="auto" w:sz="2" w:space="0"/>
            </w:tcBorders>
            <w:vAlign w:val="center"/>
          </w:tcPr>
          <w:p w14:paraId="4B510420">
            <w:pPr>
              <w:autoSpaceDE w:val="0"/>
              <w:autoSpaceDN w:val="0"/>
              <w:adjustRightInd w:val="0"/>
              <w:ind w:right="84" w:rightChars="40"/>
              <w:jc w:val="center"/>
              <w:rPr>
                <w:rFonts w:ascii="宋体" w:hAnsi="宋体" w:cs="宋体"/>
                <w:szCs w:val="21"/>
              </w:rPr>
            </w:pPr>
            <w:r>
              <w:rPr>
                <w:rFonts w:hint="eastAsia" w:ascii="宋体" w:hAnsi="宋体" w:cs="宋体"/>
                <w:spacing w:val="4"/>
              </w:rPr>
              <w:t>正/负/</w:t>
            </w:r>
            <w:r>
              <w:rPr>
                <w:rFonts w:hint="eastAsia" w:ascii="宋体" w:hAnsi="宋体" w:cs="宋体"/>
              </w:rPr>
              <w:t>无偏离</w:t>
            </w:r>
          </w:p>
        </w:tc>
        <w:tc>
          <w:tcPr>
            <w:tcW w:w="1134" w:type="dxa"/>
            <w:tcBorders>
              <w:top w:val="single" w:color="auto" w:sz="12" w:space="0"/>
              <w:bottom w:val="single" w:color="auto" w:sz="2" w:space="0"/>
            </w:tcBorders>
            <w:vAlign w:val="center"/>
          </w:tcPr>
          <w:p w14:paraId="5C3F9F4B">
            <w:pPr>
              <w:spacing w:line="360" w:lineRule="auto"/>
              <w:jc w:val="center"/>
              <w:rPr>
                <w:rFonts w:ascii="宋体" w:hAnsi="宋体" w:cs="宋体"/>
                <w:szCs w:val="21"/>
              </w:rPr>
            </w:pPr>
            <w:r>
              <w:rPr>
                <w:rFonts w:hint="eastAsia" w:ascii="宋体" w:hAnsi="宋体" w:cs="宋体"/>
                <w:szCs w:val="21"/>
              </w:rPr>
              <w:t>偏离说明</w:t>
            </w:r>
          </w:p>
        </w:tc>
        <w:tc>
          <w:tcPr>
            <w:tcW w:w="1080" w:type="dxa"/>
            <w:tcBorders>
              <w:top w:val="single" w:color="auto" w:sz="12" w:space="0"/>
              <w:bottom w:val="single" w:color="auto" w:sz="2" w:space="0"/>
            </w:tcBorders>
            <w:vAlign w:val="center"/>
          </w:tcPr>
          <w:p w14:paraId="083AA251">
            <w:pPr>
              <w:jc w:val="center"/>
              <w:rPr>
                <w:rFonts w:ascii="宋体" w:hAnsi="宋体" w:cs="宋体"/>
                <w:szCs w:val="21"/>
              </w:rPr>
            </w:pPr>
            <w:r>
              <w:rPr>
                <w:rFonts w:hint="eastAsia" w:ascii="宋体" w:hAnsi="宋体" w:cs="宋体"/>
                <w:szCs w:val="21"/>
              </w:rPr>
              <w:t>参选文件</w:t>
            </w:r>
          </w:p>
          <w:p w14:paraId="35F76E30">
            <w:pPr>
              <w:jc w:val="center"/>
              <w:rPr>
                <w:rFonts w:ascii="宋体" w:hAnsi="宋体" w:cs="宋体"/>
                <w:szCs w:val="21"/>
              </w:rPr>
            </w:pPr>
            <w:r>
              <w:rPr>
                <w:rFonts w:hint="eastAsia" w:ascii="宋体" w:hAnsi="宋体" w:cs="宋体"/>
                <w:szCs w:val="21"/>
              </w:rPr>
              <w:t>响应页码</w:t>
            </w:r>
          </w:p>
        </w:tc>
      </w:tr>
      <w:tr w14:paraId="02F1C34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tcBorders>
              <w:top w:val="single" w:color="auto" w:sz="2" w:space="0"/>
            </w:tcBorders>
            <w:vAlign w:val="center"/>
          </w:tcPr>
          <w:p w14:paraId="454598CF">
            <w:pPr>
              <w:autoSpaceDE w:val="0"/>
              <w:autoSpaceDN w:val="0"/>
              <w:adjustRightInd w:val="0"/>
              <w:spacing w:line="360" w:lineRule="auto"/>
              <w:ind w:right="84" w:rightChars="40"/>
              <w:jc w:val="center"/>
              <w:rPr>
                <w:rFonts w:ascii="宋体" w:hAnsi="宋体" w:cs="宋体"/>
              </w:rPr>
            </w:pPr>
            <w:r>
              <w:rPr>
                <w:rFonts w:hint="eastAsia" w:ascii="宋体" w:hAnsi="宋体" w:cs="宋体"/>
              </w:rPr>
              <w:t>1</w:t>
            </w:r>
          </w:p>
        </w:tc>
        <w:tc>
          <w:tcPr>
            <w:tcW w:w="2410" w:type="dxa"/>
            <w:tcBorders>
              <w:top w:val="single" w:color="auto" w:sz="2" w:space="0"/>
            </w:tcBorders>
            <w:vAlign w:val="center"/>
          </w:tcPr>
          <w:p w14:paraId="790E07AF">
            <w:pPr>
              <w:spacing w:line="360" w:lineRule="auto"/>
              <w:jc w:val="center"/>
              <w:rPr>
                <w:rFonts w:ascii="宋体" w:hAnsi="宋体" w:cs="宋体"/>
              </w:rPr>
            </w:pPr>
          </w:p>
        </w:tc>
        <w:tc>
          <w:tcPr>
            <w:tcW w:w="2214" w:type="dxa"/>
            <w:tcBorders>
              <w:top w:val="single" w:color="auto" w:sz="2" w:space="0"/>
            </w:tcBorders>
            <w:vAlign w:val="center"/>
          </w:tcPr>
          <w:p w14:paraId="0F729AA8">
            <w:pPr>
              <w:autoSpaceDE w:val="0"/>
              <w:autoSpaceDN w:val="0"/>
              <w:adjustRightInd w:val="0"/>
              <w:spacing w:line="360" w:lineRule="auto"/>
              <w:ind w:right="84" w:rightChars="40"/>
              <w:rPr>
                <w:rFonts w:ascii="宋体" w:hAnsi="宋体" w:cs="宋体"/>
              </w:rPr>
            </w:pPr>
          </w:p>
        </w:tc>
        <w:tc>
          <w:tcPr>
            <w:tcW w:w="1609" w:type="dxa"/>
            <w:tcBorders>
              <w:top w:val="single" w:color="auto" w:sz="2" w:space="0"/>
            </w:tcBorders>
          </w:tcPr>
          <w:p w14:paraId="740C40E8">
            <w:pPr>
              <w:autoSpaceDE w:val="0"/>
              <w:autoSpaceDN w:val="0"/>
              <w:adjustRightInd w:val="0"/>
              <w:spacing w:line="360" w:lineRule="auto"/>
              <w:ind w:right="84" w:rightChars="40"/>
              <w:jc w:val="center"/>
              <w:rPr>
                <w:rFonts w:ascii="宋体" w:hAnsi="宋体" w:cs="宋体"/>
              </w:rPr>
            </w:pPr>
          </w:p>
        </w:tc>
        <w:tc>
          <w:tcPr>
            <w:tcW w:w="1134" w:type="dxa"/>
            <w:tcBorders>
              <w:top w:val="single" w:color="auto" w:sz="2" w:space="0"/>
            </w:tcBorders>
          </w:tcPr>
          <w:p w14:paraId="0C8B8016">
            <w:pPr>
              <w:autoSpaceDE w:val="0"/>
              <w:autoSpaceDN w:val="0"/>
              <w:adjustRightInd w:val="0"/>
              <w:spacing w:line="360" w:lineRule="auto"/>
              <w:ind w:right="84" w:rightChars="40"/>
              <w:jc w:val="center"/>
              <w:rPr>
                <w:rFonts w:ascii="宋体" w:hAnsi="宋体" w:cs="宋体"/>
              </w:rPr>
            </w:pPr>
          </w:p>
        </w:tc>
        <w:tc>
          <w:tcPr>
            <w:tcW w:w="1080" w:type="dxa"/>
            <w:tcBorders>
              <w:top w:val="single" w:color="auto" w:sz="2" w:space="0"/>
            </w:tcBorders>
            <w:vAlign w:val="center"/>
          </w:tcPr>
          <w:p w14:paraId="5E66690A">
            <w:pPr>
              <w:autoSpaceDE w:val="0"/>
              <w:autoSpaceDN w:val="0"/>
              <w:adjustRightInd w:val="0"/>
              <w:spacing w:line="360" w:lineRule="auto"/>
              <w:ind w:right="84" w:rightChars="40"/>
              <w:jc w:val="center"/>
              <w:rPr>
                <w:rFonts w:ascii="宋体" w:hAnsi="宋体" w:cs="宋体"/>
              </w:rPr>
            </w:pPr>
          </w:p>
        </w:tc>
      </w:tr>
      <w:tr w14:paraId="611C741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7076D297">
            <w:pPr>
              <w:autoSpaceDE w:val="0"/>
              <w:autoSpaceDN w:val="0"/>
              <w:adjustRightInd w:val="0"/>
              <w:spacing w:line="360" w:lineRule="auto"/>
              <w:ind w:right="84" w:rightChars="40"/>
              <w:jc w:val="center"/>
              <w:rPr>
                <w:rFonts w:ascii="宋体" w:hAnsi="宋体" w:cs="宋体"/>
              </w:rPr>
            </w:pPr>
            <w:r>
              <w:rPr>
                <w:rFonts w:hint="eastAsia" w:ascii="宋体" w:hAnsi="宋体" w:cs="宋体"/>
              </w:rPr>
              <w:t>2</w:t>
            </w:r>
          </w:p>
        </w:tc>
        <w:tc>
          <w:tcPr>
            <w:tcW w:w="2410" w:type="dxa"/>
            <w:vAlign w:val="center"/>
          </w:tcPr>
          <w:p w14:paraId="678B2508">
            <w:pPr>
              <w:spacing w:line="360" w:lineRule="auto"/>
              <w:jc w:val="center"/>
              <w:rPr>
                <w:rFonts w:ascii="宋体" w:hAnsi="宋体" w:cs="宋体"/>
              </w:rPr>
            </w:pPr>
          </w:p>
        </w:tc>
        <w:tc>
          <w:tcPr>
            <w:tcW w:w="2214" w:type="dxa"/>
            <w:vAlign w:val="center"/>
          </w:tcPr>
          <w:p w14:paraId="244C5DF6">
            <w:pPr>
              <w:autoSpaceDE w:val="0"/>
              <w:autoSpaceDN w:val="0"/>
              <w:adjustRightInd w:val="0"/>
              <w:spacing w:line="360" w:lineRule="auto"/>
              <w:ind w:right="84" w:rightChars="40"/>
              <w:rPr>
                <w:rFonts w:ascii="宋体" w:hAnsi="宋体" w:cs="宋体"/>
              </w:rPr>
            </w:pPr>
          </w:p>
        </w:tc>
        <w:tc>
          <w:tcPr>
            <w:tcW w:w="1609" w:type="dxa"/>
          </w:tcPr>
          <w:p w14:paraId="2F63F961">
            <w:pPr>
              <w:autoSpaceDE w:val="0"/>
              <w:autoSpaceDN w:val="0"/>
              <w:adjustRightInd w:val="0"/>
              <w:spacing w:line="360" w:lineRule="auto"/>
              <w:ind w:right="84" w:rightChars="40"/>
              <w:jc w:val="center"/>
              <w:rPr>
                <w:rFonts w:ascii="宋体" w:hAnsi="宋体" w:cs="宋体"/>
              </w:rPr>
            </w:pPr>
          </w:p>
        </w:tc>
        <w:tc>
          <w:tcPr>
            <w:tcW w:w="1134" w:type="dxa"/>
          </w:tcPr>
          <w:p w14:paraId="6FDCE773">
            <w:pPr>
              <w:autoSpaceDE w:val="0"/>
              <w:autoSpaceDN w:val="0"/>
              <w:adjustRightInd w:val="0"/>
              <w:spacing w:line="360" w:lineRule="auto"/>
              <w:ind w:right="84" w:rightChars="40"/>
              <w:jc w:val="center"/>
              <w:rPr>
                <w:rFonts w:ascii="宋体" w:hAnsi="宋体" w:cs="宋体"/>
              </w:rPr>
            </w:pPr>
          </w:p>
        </w:tc>
        <w:tc>
          <w:tcPr>
            <w:tcW w:w="1080" w:type="dxa"/>
            <w:vAlign w:val="center"/>
          </w:tcPr>
          <w:p w14:paraId="48608FF9">
            <w:pPr>
              <w:autoSpaceDE w:val="0"/>
              <w:autoSpaceDN w:val="0"/>
              <w:adjustRightInd w:val="0"/>
              <w:spacing w:line="360" w:lineRule="auto"/>
              <w:ind w:right="84" w:rightChars="40"/>
              <w:jc w:val="center"/>
              <w:rPr>
                <w:rFonts w:ascii="宋体" w:hAnsi="宋体" w:cs="宋体"/>
              </w:rPr>
            </w:pPr>
          </w:p>
        </w:tc>
      </w:tr>
      <w:tr w14:paraId="1DB1F07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1D647023">
            <w:pPr>
              <w:autoSpaceDE w:val="0"/>
              <w:autoSpaceDN w:val="0"/>
              <w:adjustRightInd w:val="0"/>
              <w:spacing w:line="360" w:lineRule="auto"/>
              <w:ind w:right="84" w:rightChars="40"/>
              <w:jc w:val="center"/>
              <w:rPr>
                <w:rFonts w:ascii="宋体" w:hAnsi="宋体" w:cs="宋体"/>
              </w:rPr>
            </w:pPr>
            <w:r>
              <w:rPr>
                <w:rFonts w:hint="eastAsia" w:ascii="宋体" w:hAnsi="宋体" w:cs="宋体"/>
              </w:rPr>
              <w:t>3</w:t>
            </w:r>
          </w:p>
        </w:tc>
        <w:tc>
          <w:tcPr>
            <w:tcW w:w="2410" w:type="dxa"/>
            <w:vAlign w:val="center"/>
          </w:tcPr>
          <w:p w14:paraId="248E06E0">
            <w:pPr>
              <w:spacing w:line="360" w:lineRule="auto"/>
              <w:jc w:val="center"/>
              <w:rPr>
                <w:rFonts w:ascii="宋体" w:hAnsi="宋体" w:cs="宋体"/>
              </w:rPr>
            </w:pPr>
          </w:p>
        </w:tc>
        <w:tc>
          <w:tcPr>
            <w:tcW w:w="2214" w:type="dxa"/>
            <w:vAlign w:val="center"/>
          </w:tcPr>
          <w:p w14:paraId="3B975AE6">
            <w:pPr>
              <w:autoSpaceDE w:val="0"/>
              <w:autoSpaceDN w:val="0"/>
              <w:adjustRightInd w:val="0"/>
              <w:spacing w:line="360" w:lineRule="auto"/>
              <w:ind w:right="84" w:rightChars="40"/>
              <w:rPr>
                <w:rFonts w:ascii="宋体" w:hAnsi="宋体" w:cs="宋体"/>
              </w:rPr>
            </w:pPr>
          </w:p>
        </w:tc>
        <w:tc>
          <w:tcPr>
            <w:tcW w:w="1609" w:type="dxa"/>
          </w:tcPr>
          <w:p w14:paraId="46A9DFFF">
            <w:pPr>
              <w:autoSpaceDE w:val="0"/>
              <w:autoSpaceDN w:val="0"/>
              <w:adjustRightInd w:val="0"/>
              <w:spacing w:line="360" w:lineRule="auto"/>
              <w:ind w:right="84" w:rightChars="40"/>
              <w:jc w:val="center"/>
              <w:rPr>
                <w:rFonts w:ascii="宋体" w:hAnsi="宋体" w:cs="宋体"/>
              </w:rPr>
            </w:pPr>
          </w:p>
        </w:tc>
        <w:tc>
          <w:tcPr>
            <w:tcW w:w="1134" w:type="dxa"/>
          </w:tcPr>
          <w:p w14:paraId="44D84AA7">
            <w:pPr>
              <w:autoSpaceDE w:val="0"/>
              <w:autoSpaceDN w:val="0"/>
              <w:adjustRightInd w:val="0"/>
              <w:spacing w:line="360" w:lineRule="auto"/>
              <w:ind w:right="84" w:rightChars="40"/>
              <w:jc w:val="center"/>
              <w:rPr>
                <w:rFonts w:ascii="宋体" w:hAnsi="宋体" w:cs="宋体"/>
              </w:rPr>
            </w:pPr>
          </w:p>
        </w:tc>
        <w:tc>
          <w:tcPr>
            <w:tcW w:w="1080" w:type="dxa"/>
            <w:vAlign w:val="center"/>
          </w:tcPr>
          <w:p w14:paraId="651DA263">
            <w:pPr>
              <w:autoSpaceDE w:val="0"/>
              <w:autoSpaceDN w:val="0"/>
              <w:adjustRightInd w:val="0"/>
              <w:spacing w:line="360" w:lineRule="auto"/>
              <w:ind w:right="84" w:rightChars="40"/>
              <w:jc w:val="center"/>
              <w:rPr>
                <w:rFonts w:ascii="宋体" w:hAnsi="宋体" w:cs="宋体"/>
              </w:rPr>
            </w:pPr>
          </w:p>
        </w:tc>
      </w:tr>
      <w:tr w14:paraId="26DEFFF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300F9F7F">
            <w:pPr>
              <w:autoSpaceDE w:val="0"/>
              <w:autoSpaceDN w:val="0"/>
              <w:adjustRightInd w:val="0"/>
              <w:spacing w:line="360" w:lineRule="auto"/>
              <w:ind w:right="84" w:rightChars="40"/>
              <w:jc w:val="center"/>
              <w:rPr>
                <w:rFonts w:ascii="宋体" w:hAnsi="宋体" w:cs="宋体"/>
              </w:rPr>
            </w:pPr>
            <w:r>
              <w:rPr>
                <w:rFonts w:hint="eastAsia" w:ascii="宋体" w:hAnsi="宋体" w:cs="宋体"/>
              </w:rPr>
              <w:t>4</w:t>
            </w:r>
          </w:p>
        </w:tc>
        <w:tc>
          <w:tcPr>
            <w:tcW w:w="2410" w:type="dxa"/>
            <w:vAlign w:val="center"/>
          </w:tcPr>
          <w:p w14:paraId="777D774D">
            <w:pPr>
              <w:spacing w:line="360" w:lineRule="auto"/>
              <w:jc w:val="center"/>
              <w:rPr>
                <w:rFonts w:ascii="宋体" w:hAnsi="宋体" w:cs="宋体"/>
              </w:rPr>
            </w:pPr>
          </w:p>
        </w:tc>
        <w:tc>
          <w:tcPr>
            <w:tcW w:w="2214" w:type="dxa"/>
            <w:vAlign w:val="center"/>
          </w:tcPr>
          <w:p w14:paraId="39613192">
            <w:pPr>
              <w:autoSpaceDE w:val="0"/>
              <w:autoSpaceDN w:val="0"/>
              <w:adjustRightInd w:val="0"/>
              <w:spacing w:line="360" w:lineRule="auto"/>
              <w:ind w:right="84" w:rightChars="40"/>
              <w:rPr>
                <w:rFonts w:ascii="宋体" w:hAnsi="宋体" w:cs="宋体"/>
              </w:rPr>
            </w:pPr>
          </w:p>
        </w:tc>
        <w:tc>
          <w:tcPr>
            <w:tcW w:w="1609" w:type="dxa"/>
          </w:tcPr>
          <w:p w14:paraId="59093CC0">
            <w:pPr>
              <w:autoSpaceDE w:val="0"/>
              <w:autoSpaceDN w:val="0"/>
              <w:adjustRightInd w:val="0"/>
              <w:spacing w:line="360" w:lineRule="auto"/>
              <w:ind w:right="84" w:rightChars="40"/>
              <w:jc w:val="center"/>
              <w:rPr>
                <w:rFonts w:ascii="宋体" w:hAnsi="宋体" w:cs="宋体"/>
              </w:rPr>
            </w:pPr>
          </w:p>
        </w:tc>
        <w:tc>
          <w:tcPr>
            <w:tcW w:w="1134" w:type="dxa"/>
          </w:tcPr>
          <w:p w14:paraId="76B73E98">
            <w:pPr>
              <w:autoSpaceDE w:val="0"/>
              <w:autoSpaceDN w:val="0"/>
              <w:adjustRightInd w:val="0"/>
              <w:spacing w:line="360" w:lineRule="auto"/>
              <w:ind w:right="84" w:rightChars="40"/>
              <w:jc w:val="center"/>
              <w:rPr>
                <w:rFonts w:ascii="宋体" w:hAnsi="宋体" w:cs="宋体"/>
              </w:rPr>
            </w:pPr>
          </w:p>
        </w:tc>
        <w:tc>
          <w:tcPr>
            <w:tcW w:w="1080" w:type="dxa"/>
            <w:vAlign w:val="center"/>
          </w:tcPr>
          <w:p w14:paraId="1CA7E833">
            <w:pPr>
              <w:autoSpaceDE w:val="0"/>
              <w:autoSpaceDN w:val="0"/>
              <w:adjustRightInd w:val="0"/>
              <w:spacing w:line="360" w:lineRule="auto"/>
              <w:ind w:right="84" w:rightChars="40"/>
              <w:jc w:val="center"/>
              <w:rPr>
                <w:rFonts w:ascii="宋体" w:hAnsi="宋体" w:cs="宋体"/>
              </w:rPr>
            </w:pPr>
          </w:p>
        </w:tc>
      </w:tr>
      <w:tr w14:paraId="686D32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7EDA0742">
            <w:pPr>
              <w:autoSpaceDE w:val="0"/>
              <w:autoSpaceDN w:val="0"/>
              <w:adjustRightInd w:val="0"/>
              <w:spacing w:line="360" w:lineRule="auto"/>
              <w:ind w:right="84" w:rightChars="40"/>
              <w:jc w:val="center"/>
              <w:rPr>
                <w:rFonts w:ascii="宋体" w:hAnsi="宋体" w:cs="宋体"/>
              </w:rPr>
            </w:pPr>
            <w:r>
              <w:rPr>
                <w:rFonts w:hint="eastAsia" w:ascii="宋体" w:hAnsi="宋体" w:cs="宋体"/>
              </w:rPr>
              <w:t>5</w:t>
            </w:r>
          </w:p>
        </w:tc>
        <w:tc>
          <w:tcPr>
            <w:tcW w:w="2410" w:type="dxa"/>
            <w:vAlign w:val="center"/>
          </w:tcPr>
          <w:p w14:paraId="7681DD28">
            <w:pPr>
              <w:spacing w:line="360" w:lineRule="auto"/>
              <w:jc w:val="center"/>
              <w:rPr>
                <w:rFonts w:ascii="宋体" w:hAnsi="宋体" w:cs="宋体"/>
              </w:rPr>
            </w:pPr>
          </w:p>
        </w:tc>
        <w:tc>
          <w:tcPr>
            <w:tcW w:w="2214" w:type="dxa"/>
            <w:vAlign w:val="center"/>
          </w:tcPr>
          <w:p w14:paraId="7097CE0A">
            <w:pPr>
              <w:autoSpaceDE w:val="0"/>
              <w:autoSpaceDN w:val="0"/>
              <w:adjustRightInd w:val="0"/>
              <w:spacing w:line="360" w:lineRule="auto"/>
              <w:ind w:right="84" w:rightChars="40"/>
              <w:rPr>
                <w:rFonts w:ascii="宋体" w:hAnsi="宋体" w:cs="宋体"/>
              </w:rPr>
            </w:pPr>
          </w:p>
        </w:tc>
        <w:tc>
          <w:tcPr>
            <w:tcW w:w="1609" w:type="dxa"/>
          </w:tcPr>
          <w:p w14:paraId="5A7DD580">
            <w:pPr>
              <w:autoSpaceDE w:val="0"/>
              <w:autoSpaceDN w:val="0"/>
              <w:adjustRightInd w:val="0"/>
              <w:spacing w:line="360" w:lineRule="auto"/>
              <w:ind w:right="84" w:rightChars="40"/>
              <w:jc w:val="center"/>
              <w:rPr>
                <w:rFonts w:ascii="宋体" w:hAnsi="宋体" w:cs="宋体"/>
              </w:rPr>
            </w:pPr>
          </w:p>
        </w:tc>
        <w:tc>
          <w:tcPr>
            <w:tcW w:w="1134" w:type="dxa"/>
          </w:tcPr>
          <w:p w14:paraId="479D81F9">
            <w:pPr>
              <w:autoSpaceDE w:val="0"/>
              <w:autoSpaceDN w:val="0"/>
              <w:adjustRightInd w:val="0"/>
              <w:spacing w:line="360" w:lineRule="auto"/>
              <w:ind w:right="84" w:rightChars="40"/>
              <w:jc w:val="center"/>
              <w:rPr>
                <w:rFonts w:ascii="宋体" w:hAnsi="宋体" w:cs="宋体"/>
              </w:rPr>
            </w:pPr>
          </w:p>
        </w:tc>
        <w:tc>
          <w:tcPr>
            <w:tcW w:w="1080" w:type="dxa"/>
            <w:vAlign w:val="center"/>
          </w:tcPr>
          <w:p w14:paraId="6F4C9CE9">
            <w:pPr>
              <w:autoSpaceDE w:val="0"/>
              <w:autoSpaceDN w:val="0"/>
              <w:adjustRightInd w:val="0"/>
              <w:spacing w:line="360" w:lineRule="auto"/>
              <w:ind w:right="84" w:rightChars="40"/>
              <w:jc w:val="center"/>
              <w:rPr>
                <w:rFonts w:ascii="宋体" w:hAnsi="宋体" w:cs="宋体"/>
              </w:rPr>
            </w:pPr>
          </w:p>
        </w:tc>
      </w:tr>
      <w:tr w14:paraId="2B13D3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5655F84A">
            <w:pPr>
              <w:autoSpaceDE w:val="0"/>
              <w:autoSpaceDN w:val="0"/>
              <w:adjustRightInd w:val="0"/>
              <w:spacing w:line="360" w:lineRule="auto"/>
              <w:ind w:right="84" w:rightChars="40"/>
              <w:jc w:val="center"/>
              <w:rPr>
                <w:rFonts w:ascii="宋体" w:hAnsi="宋体" w:cs="宋体"/>
              </w:rPr>
            </w:pPr>
            <w:r>
              <w:rPr>
                <w:rFonts w:hint="eastAsia" w:ascii="宋体" w:hAnsi="宋体" w:cs="宋体"/>
              </w:rPr>
              <w:t>6</w:t>
            </w:r>
          </w:p>
        </w:tc>
        <w:tc>
          <w:tcPr>
            <w:tcW w:w="2410" w:type="dxa"/>
            <w:vAlign w:val="center"/>
          </w:tcPr>
          <w:p w14:paraId="6CB3DAFA">
            <w:pPr>
              <w:spacing w:line="360" w:lineRule="auto"/>
              <w:jc w:val="center"/>
              <w:rPr>
                <w:rFonts w:ascii="宋体" w:hAnsi="宋体" w:cs="宋体"/>
              </w:rPr>
            </w:pPr>
          </w:p>
        </w:tc>
        <w:tc>
          <w:tcPr>
            <w:tcW w:w="2214" w:type="dxa"/>
            <w:vAlign w:val="center"/>
          </w:tcPr>
          <w:p w14:paraId="0B8B3C2B">
            <w:pPr>
              <w:autoSpaceDE w:val="0"/>
              <w:autoSpaceDN w:val="0"/>
              <w:adjustRightInd w:val="0"/>
              <w:spacing w:line="360" w:lineRule="auto"/>
              <w:ind w:right="84" w:rightChars="40"/>
              <w:rPr>
                <w:rFonts w:ascii="宋体" w:hAnsi="宋体" w:cs="宋体"/>
              </w:rPr>
            </w:pPr>
          </w:p>
        </w:tc>
        <w:tc>
          <w:tcPr>
            <w:tcW w:w="1609" w:type="dxa"/>
          </w:tcPr>
          <w:p w14:paraId="4AFCCB5E">
            <w:pPr>
              <w:autoSpaceDE w:val="0"/>
              <w:autoSpaceDN w:val="0"/>
              <w:adjustRightInd w:val="0"/>
              <w:spacing w:line="360" w:lineRule="auto"/>
              <w:ind w:right="84" w:rightChars="40"/>
              <w:jc w:val="center"/>
              <w:rPr>
                <w:rFonts w:ascii="宋体" w:hAnsi="宋体" w:cs="宋体"/>
              </w:rPr>
            </w:pPr>
          </w:p>
        </w:tc>
        <w:tc>
          <w:tcPr>
            <w:tcW w:w="1134" w:type="dxa"/>
          </w:tcPr>
          <w:p w14:paraId="2B686FD4">
            <w:pPr>
              <w:autoSpaceDE w:val="0"/>
              <w:autoSpaceDN w:val="0"/>
              <w:adjustRightInd w:val="0"/>
              <w:spacing w:line="360" w:lineRule="auto"/>
              <w:ind w:right="84" w:rightChars="40"/>
              <w:jc w:val="center"/>
              <w:rPr>
                <w:rFonts w:ascii="宋体" w:hAnsi="宋体" w:cs="宋体"/>
              </w:rPr>
            </w:pPr>
          </w:p>
        </w:tc>
        <w:tc>
          <w:tcPr>
            <w:tcW w:w="1080" w:type="dxa"/>
            <w:vAlign w:val="center"/>
          </w:tcPr>
          <w:p w14:paraId="18C6D5B1">
            <w:pPr>
              <w:autoSpaceDE w:val="0"/>
              <w:autoSpaceDN w:val="0"/>
              <w:adjustRightInd w:val="0"/>
              <w:spacing w:line="360" w:lineRule="auto"/>
              <w:ind w:right="84" w:rightChars="40"/>
              <w:jc w:val="center"/>
              <w:rPr>
                <w:rFonts w:ascii="宋体" w:hAnsi="宋体" w:cs="宋体"/>
              </w:rPr>
            </w:pPr>
          </w:p>
        </w:tc>
      </w:tr>
      <w:tr w14:paraId="72BCFB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399CC9CB">
            <w:pPr>
              <w:autoSpaceDE w:val="0"/>
              <w:autoSpaceDN w:val="0"/>
              <w:adjustRightInd w:val="0"/>
              <w:spacing w:line="360" w:lineRule="auto"/>
              <w:ind w:right="84" w:rightChars="40"/>
              <w:jc w:val="center"/>
              <w:rPr>
                <w:rFonts w:ascii="宋体" w:hAnsi="宋体" w:cs="宋体"/>
              </w:rPr>
            </w:pPr>
            <w:r>
              <w:rPr>
                <w:rFonts w:hint="eastAsia" w:ascii="宋体" w:hAnsi="宋体" w:cs="宋体"/>
              </w:rPr>
              <w:t>7</w:t>
            </w:r>
          </w:p>
        </w:tc>
        <w:tc>
          <w:tcPr>
            <w:tcW w:w="2410" w:type="dxa"/>
            <w:vAlign w:val="center"/>
          </w:tcPr>
          <w:p w14:paraId="39B99BC8">
            <w:pPr>
              <w:spacing w:line="360" w:lineRule="auto"/>
              <w:jc w:val="center"/>
              <w:rPr>
                <w:rFonts w:ascii="宋体" w:hAnsi="宋体" w:cs="宋体"/>
              </w:rPr>
            </w:pPr>
          </w:p>
        </w:tc>
        <w:tc>
          <w:tcPr>
            <w:tcW w:w="2214" w:type="dxa"/>
            <w:vAlign w:val="center"/>
          </w:tcPr>
          <w:p w14:paraId="4B186E39">
            <w:pPr>
              <w:autoSpaceDE w:val="0"/>
              <w:autoSpaceDN w:val="0"/>
              <w:adjustRightInd w:val="0"/>
              <w:spacing w:line="360" w:lineRule="auto"/>
              <w:ind w:right="84" w:rightChars="40"/>
              <w:rPr>
                <w:rFonts w:ascii="宋体" w:hAnsi="宋体" w:cs="宋体"/>
              </w:rPr>
            </w:pPr>
          </w:p>
        </w:tc>
        <w:tc>
          <w:tcPr>
            <w:tcW w:w="1609" w:type="dxa"/>
          </w:tcPr>
          <w:p w14:paraId="3FB65081">
            <w:pPr>
              <w:autoSpaceDE w:val="0"/>
              <w:autoSpaceDN w:val="0"/>
              <w:adjustRightInd w:val="0"/>
              <w:spacing w:line="360" w:lineRule="auto"/>
              <w:ind w:right="84" w:rightChars="40"/>
              <w:jc w:val="center"/>
              <w:rPr>
                <w:rFonts w:ascii="宋体" w:hAnsi="宋体" w:cs="宋体"/>
              </w:rPr>
            </w:pPr>
          </w:p>
        </w:tc>
        <w:tc>
          <w:tcPr>
            <w:tcW w:w="1134" w:type="dxa"/>
          </w:tcPr>
          <w:p w14:paraId="2CD80EE2">
            <w:pPr>
              <w:autoSpaceDE w:val="0"/>
              <w:autoSpaceDN w:val="0"/>
              <w:adjustRightInd w:val="0"/>
              <w:spacing w:line="360" w:lineRule="auto"/>
              <w:ind w:right="84" w:rightChars="40"/>
              <w:jc w:val="center"/>
              <w:rPr>
                <w:rFonts w:ascii="宋体" w:hAnsi="宋体" w:cs="宋体"/>
              </w:rPr>
            </w:pPr>
          </w:p>
        </w:tc>
        <w:tc>
          <w:tcPr>
            <w:tcW w:w="1080" w:type="dxa"/>
            <w:vAlign w:val="center"/>
          </w:tcPr>
          <w:p w14:paraId="3ED8DD52">
            <w:pPr>
              <w:autoSpaceDE w:val="0"/>
              <w:autoSpaceDN w:val="0"/>
              <w:adjustRightInd w:val="0"/>
              <w:spacing w:line="360" w:lineRule="auto"/>
              <w:ind w:right="84" w:rightChars="40"/>
              <w:jc w:val="center"/>
              <w:rPr>
                <w:rFonts w:ascii="宋体" w:hAnsi="宋体" w:cs="宋体"/>
              </w:rPr>
            </w:pPr>
          </w:p>
        </w:tc>
      </w:tr>
      <w:tr w14:paraId="5019725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688EA5C4">
            <w:pPr>
              <w:autoSpaceDE w:val="0"/>
              <w:autoSpaceDN w:val="0"/>
              <w:adjustRightInd w:val="0"/>
              <w:spacing w:line="360" w:lineRule="auto"/>
              <w:ind w:right="84" w:rightChars="40"/>
              <w:jc w:val="center"/>
              <w:rPr>
                <w:rFonts w:ascii="宋体" w:hAnsi="宋体" w:cs="宋体"/>
              </w:rPr>
            </w:pPr>
            <w:r>
              <w:rPr>
                <w:rFonts w:hint="eastAsia" w:ascii="宋体" w:hAnsi="宋体" w:cs="宋体"/>
              </w:rPr>
              <w:t>8</w:t>
            </w:r>
          </w:p>
        </w:tc>
        <w:tc>
          <w:tcPr>
            <w:tcW w:w="2410" w:type="dxa"/>
            <w:vAlign w:val="center"/>
          </w:tcPr>
          <w:p w14:paraId="042A91EE">
            <w:pPr>
              <w:spacing w:line="360" w:lineRule="auto"/>
              <w:jc w:val="center"/>
              <w:rPr>
                <w:rFonts w:ascii="宋体" w:hAnsi="宋体" w:cs="宋体"/>
              </w:rPr>
            </w:pPr>
          </w:p>
        </w:tc>
        <w:tc>
          <w:tcPr>
            <w:tcW w:w="2214" w:type="dxa"/>
            <w:vAlign w:val="center"/>
          </w:tcPr>
          <w:p w14:paraId="157A5C9B">
            <w:pPr>
              <w:autoSpaceDE w:val="0"/>
              <w:autoSpaceDN w:val="0"/>
              <w:adjustRightInd w:val="0"/>
              <w:spacing w:line="360" w:lineRule="auto"/>
              <w:ind w:right="84" w:rightChars="40"/>
              <w:rPr>
                <w:rFonts w:ascii="宋体" w:hAnsi="宋体" w:cs="宋体"/>
              </w:rPr>
            </w:pPr>
          </w:p>
        </w:tc>
        <w:tc>
          <w:tcPr>
            <w:tcW w:w="1609" w:type="dxa"/>
          </w:tcPr>
          <w:p w14:paraId="55E1CE1B">
            <w:pPr>
              <w:autoSpaceDE w:val="0"/>
              <w:autoSpaceDN w:val="0"/>
              <w:adjustRightInd w:val="0"/>
              <w:spacing w:line="360" w:lineRule="auto"/>
              <w:ind w:right="84" w:rightChars="40"/>
              <w:jc w:val="center"/>
              <w:rPr>
                <w:rFonts w:ascii="宋体" w:hAnsi="宋体" w:cs="宋体"/>
              </w:rPr>
            </w:pPr>
          </w:p>
        </w:tc>
        <w:tc>
          <w:tcPr>
            <w:tcW w:w="1134" w:type="dxa"/>
          </w:tcPr>
          <w:p w14:paraId="0C3A7EA4">
            <w:pPr>
              <w:autoSpaceDE w:val="0"/>
              <w:autoSpaceDN w:val="0"/>
              <w:adjustRightInd w:val="0"/>
              <w:spacing w:line="360" w:lineRule="auto"/>
              <w:ind w:right="84" w:rightChars="40"/>
              <w:jc w:val="center"/>
              <w:rPr>
                <w:rFonts w:ascii="宋体" w:hAnsi="宋体" w:cs="宋体"/>
              </w:rPr>
            </w:pPr>
          </w:p>
        </w:tc>
        <w:tc>
          <w:tcPr>
            <w:tcW w:w="1080" w:type="dxa"/>
            <w:vAlign w:val="center"/>
          </w:tcPr>
          <w:p w14:paraId="695FCD3B">
            <w:pPr>
              <w:autoSpaceDE w:val="0"/>
              <w:autoSpaceDN w:val="0"/>
              <w:adjustRightInd w:val="0"/>
              <w:spacing w:line="360" w:lineRule="auto"/>
              <w:ind w:right="84" w:rightChars="40"/>
              <w:jc w:val="center"/>
              <w:rPr>
                <w:rFonts w:ascii="宋体" w:hAnsi="宋体" w:cs="宋体"/>
              </w:rPr>
            </w:pPr>
          </w:p>
        </w:tc>
      </w:tr>
      <w:tr w14:paraId="153592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134D8277">
            <w:pPr>
              <w:autoSpaceDE w:val="0"/>
              <w:autoSpaceDN w:val="0"/>
              <w:adjustRightInd w:val="0"/>
              <w:spacing w:line="360" w:lineRule="auto"/>
              <w:ind w:right="84" w:rightChars="40"/>
              <w:jc w:val="center"/>
              <w:rPr>
                <w:rFonts w:ascii="宋体" w:hAnsi="宋体" w:cs="宋体"/>
              </w:rPr>
            </w:pPr>
            <w:r>
              <w:rPr>
                <w:rFonts w:hint="eastAsia" w:ascii="宋体" w:hAnsi="宋体" w:cs="宋体"/>
              </w:rPr>
              <w:t>9</w:t>
            </w:r>
          </w:p>
        </w:tc>
        <w:tc>
          <w:tcPr>
            <w:tcW w:w="2410" w:type="dxa"/>
            <w:vAlign w:val="center"/>
          </w:tcPr>
          <w:p w14:paraId="356B2192">
            <w:pPr>
              <w:spacing w:line="360" w:lineRule="auto"/>
              <w:jc w:val="center"/>
              <w:rPr>
                <w:rFonts w:ascii="宋体" w:hAnsi="宋体" w:cs="宋体"/>
              </w:rPr>
            </w:pPr>
          </w:p>
        </w:tc>
        <w:tc>
          <w:tcPr>
            <w:tcW w:w="2214" w:type="dxa"/>
            <w:vAlign w:val="center"/>
          </w:tcPr>
          <w:p w14:paraId="3F5CC7A9">
            <w:pPr>
              <w:autoSpaceDE w:val="0"/>
              <w:autoSpaceDN w:val="0"/>
              <w:adjustRightInd w:val="0"/>
              <w:spacing w:line="360" w:lineRule="auto"/>
              <w:ind w:right="84" w:rightChars="40"/>
              <w:rPr>
                <w:rFonts w:ascii="宋体" w:hAnsi="宋体" w:cs="宋体"/>
              </w:rPr>
            </w:pPr>
          </w:p>
        </w:tc>
        <w:tc>
          <w:tcPr>
            <w:tcW w:w="1609" w:type="dxa"/>
          </w:tcPr>
          <w:p w14:paraId="5245AD2F">
            <w:pPr>
              <w:autoSpaceDE w:val="0"/>
              <w:autoSpaceDN w:val="0"/>
              <w:adjustRightInd w:val="0"/>
              <w:spacing w:line="360" w:lineRule="auto"/>
              <w:ind w:right="84" w:rightChars="40"/>
              <w:jc w:val="center"/>
              <w:rPr>
                <w:rFonts w:ascii="宋体" w:hAnsi="宋体" w:cs="宋体"/>
              </w:rPr>
            </w:pPr>
          </w:p>
        </w:tc>
        <w:tc>
          <w:tcPr>
            <w:tcW w:w="1134" w:type="dxa"/>
          </w:tcPr>
          <w:p w14:paraId="2095DEF7">
            <w:pPr>
              <w:autoSpaceDE w:val="0"/>
              <w:autoSpaceDN w:val="0"/>
              <w:adjustRightInd w:val="0"/>
              <w:spacing w:line="360" w:lineRule="auto"/>
              <w:ind w:right="84" w:rightChars="40"/>
              <w:jc w:val="center"/>
              <w:rPr>
                <w:rFonts w:ascii="宋体" w:hAnsi="宋体" w:cs="宋体"/>
              </w:rPr>
            </w:pPr>
          </w:p>
        </w:tc>
        <w:tc>
          <w:tcPr>
            <w:tcW w:w="1080" w:type="dxa"/>
            <w:vAlign w:val="center"/>
          </w:tcPr>
          <w:p w14:paraId="070E247A">
            <w:pPr>
              <w:autoSpaceDE w:val="0"/>
              <w:autoSpaceDN w:val="0"/>
              <w:adjustRightInd w:val="0"/>
              <w:spacing w:line="360" w:lineRule="auto"/>
              <w:ind w:right="84" w:rightChars="40"/>
              <w:jc w:val="center"/>
              <w:rPr>
                <w:rFonts w:ascii="宋体" w:hAnsi="宋体" w:cs="宋体"/>
              </w:rPr>
            </w:pPr>
          </w:p>
        </w:tc>
      </w:tr>
      <w:tr w14:paraId="3927FF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597" w:type="dxa"/>
            <w:vAlign w:val="center"/>
          </w:tcPr>
          <w:p w14:paraId="2EDE1338">
            <w:pPr>
              <w:autoSpaceDE w:val="0"/>
              <w:autoSpaceDN w:val="0"/>
              <w:adjustRightInd w:val="0"/>
              <w:spacing w:line="360" w:lineRule="auto"/>
              <w:ind w:right="84" w:rightChars="40"/>
              <w:jc w:val="center"/>
              <w:rPr>
                <w:rFonts w:ascii="宋体" w:hAnsi="宋体" w:cs="宋体"/>
              </w:rPr>
            </w:pPr>
            <w:r>
              <w:rPr>
                <w:rFonts w:hint="eastAsia" w:ascii="宋体" w:hAnsi="宋体" w:cs="宋体"/>
              </w:rPr>
              <w:t>10</w:t>
            </w:r>
          </w:p>
        </w:tc>
        <w:tc>
          <w:tcPr>
            <w:tcW w:w="2410" w:type="dxa"/>
            <w:vAlign w:val="center"/>
          </w:tcPr>
          <w:p w14:paraId="5DF3FB8F">
            <w:pPr>
              <w:tabs>
                <w:tab w:val="left" w:pos="985"/>
              </w:tabs>
              <w:spacing w:line="360" w:lineRule="auto"/>
              <w:ind w:right="84" w:rightChars="40"/>
              <w:jc w:val="center"/>
              <w:rPr>
                <w:rFonts w:ascii="宋体" w:hAnsi="宋体" w:cs="宋体"/>
              </w:rPr>
            </w:pPr>
          </w:p>
        </w:tc>
        <w:tc>
          <w:tcPr>
            <w:tcW w:w="2214" w:type="dxa"/>
            <w:vAlign w:val="center"/>
          </w:tcPr>
          <w:p w14:paraId="7E418040">
            <w:pPr>
              <w:autoSpaceDE w:val="0"/>
              <w:autoSpaceDN w:val="0"/>
              <w:adjustRightInd w:val="0"/>
              <w:spacing w:line="360" w:lineRule="auto"/>
              <w:ind w:right="84" w:rightChars="40"/>
              <w:rPr>
                <w:rFonts w:ascii="宋体" w:hAnsi="宋体" w:cs="宋体"/>
              </w:rPr>
            </w:pPr>
          </w:p>
        </w:tc>
        <w:tc>
          <w:tcPr>
            <w:tcW w:w="1609" w:type="dxa"/>
          </w:tcPr>
          <w:p w14:paraId="2055D935">
            <w:pPr>
              <w:autoSpaceDE w:val="0"/>
              <w:autoSpaceDN w:val="0"/>
              <w:adjustRightInd w:val="0"/>
              <w:spacing w:line="360" w:lineRule="auto"/>
              <w:ind w:right="84" w:rightChars="40"/>
              <w:jc w:val="center"/>
              <w:rPr>
                <w:rFonts w:ascii="宋体" w:hAnsi="宋体" w:cs="宋体"/>
              </w:rPr>
            </w:pPr>
          </w:p>
        </w:tc>
        <w:tc>
          <w:tcPr>
            <w:tcW w:w="1134" w:type="dxa"/>
          </w:tcPr>
          <w:p w14:paraId="5B3DDAA1">
            <w:pPr>
              <w:autoSpaceDE w:val="0"/>
              <w:autoSpaceDN w:val="0"/>
              <w:adjustRightInd w:val="0"/>
              <w:spacing w:line="360" w:lineRule="auto"/>
              <w:ind w:right="84" w:rightChars="40"/>
              <w:jc w:val="center"/>
              <w:rPr>
                <w:rFonts w:ascii="宋体" w:hAnsi="宋体" w:cs="宋体"/>
              </w:rPr>
            </w:pPr>
          </w:p>
        </w:tc>
        <w:tc>
          <w:tcPr>
            <w:tcW w:w="1080" w:type="dxa"/>
            <w:vAlign w:val="center"/>
          </w:tcPr>
          <w:p w14:paraId="1C84325A">
            <w:pPr>
              <w:autoSpaceDE w:val="0"/>
              <w:autoSpaceDN w:val="0"/>
              <w:adjustRightInd w:val="0"/>
              <w:spacing w:line="360" w:lineRule="auto"/>
              <w:ind w:right="84" w:rightChars="40"/>
              <w:jc w:val="center"/>
              <w:rPr>
                <w:rFonts w:ascii="宋体" w:hAnsi="宋体" w:cs="宋体"/>
              </w:rPr>
            </w:pPr>
          </w:p>
        </w:tc>
      </w:tr>
    </w:tbl>
    <w:p w14:paraId="5531064A">
      <w:pPr>
        <w:spacing w:line="360" w:lineRule="auto"/>
        <w:rPr>
          <w:rFonts w:ascii="宋体" w:hAnsi="宋体" w:cs="宋体"/>
          <w:szCs w:val="21"/>
        </w:rPr>
      </w:pPr>
      <w:r>
        <w:rPr>
          <w:rFonts w:hint="eastAsia" w:ascii="宋体" w:hAnsi="宋体" w:cs="宋体"/>
          <w:szCs w:val="21"/>
        </w:rPr>
        <w:t>备注：报价人应注意采购文件中第二部分”采购需求的第三点采购项目一览表、第四点服务要求、第五点付款方式、第六点履约验收”项下所列的要求的值仅列出了最低限度。报价人在填写本表“报价人响应描述”时必须列出具体数值，特别是带“★”和“▲”的技术参数。</w:t>
      </w:r>
    </w:p>
    <w:p w14:paraId="25B7C8C3">
      <w:pPr>
        <w:spacing w:line="360" w:lineRule="auto"/>
        <w:rPr>
          <w:rFonts w:ascii="宋体" w:hAnsi="宋体" w:cs="宋体"/>
          <w:szCs w:val="21"/>
        </w:rPr>
      </w:pPr>
      <w:r>
        <w:rPr>
          <w:rFonts w:hint="eastAsia" w:ascii="宋体" w:hAnsi="宋体" w:cs="宋体"/>
          <w:szCs w:val="21"/>
        </w:rPr>
        <w:t>本表可对应报价文件</w:t>
      </w:r>
      <w:r>
        <w:rPr>
          <w:rFonts w:hint="eastAsia" w:ascii="宋体" w:hAnsi="宋体" w:cs="宋体"/>
          <w:szCs w:val="21"/>
          <w:lang w:eastAsia="zh-CN"/>
        </w:rPr>
        <w:t>“</w:t>
      </w:r>
      <w:r>
        <w:rPr>
          <w:rFonts w:hint="eastAsia" w:ascii="宋体" w:hAnsi="宋体" w:cs="宋体"/>
          <w:b/>
          <w:bCs/>
          <w:szCs w:val="21"/>
          <w:lang w:val="en-US" w:eastAsia="zh-CN"/>
        </w:rPr>
        <w:t>服务要求</w:t>
      </w:r>
      <w:r>
        <w:rPr>
          <w:rFonts w:hint="eastAsia" w:ascii="宋体" w:hAnsi="宋体" w:cs="宋体"/>
          <w:szCs w:val="21"/>
        </w:rPr>
        <w:t>”技术要求条目号逐项填写，不得有任何遗漏，否则视为不响应采购规格要求；或针对与采购文件”</w:t>
      </w:r>
      <w:r>
        <w:rPr>
          <w:rFonts w:hint="eastAsia" w:ascii="宋体" w:hAnsi="宋体" w:cs="宋体"/>
          <w:b/>
          <w:bCs/>
          <w:szCs w:val="21"/>
          <w:lang w:val="en-US" w:eastAsia="zh-CN"/>
        </w:rPr>
        <w:t>服务要求</w:t>
      </w:r>
      <w:r>
        <w:rPr>
          <w:rFonts w:hint="eastAsia" w:ascii="宋体" w:hAnsi="宋体" w:cs="宋体"/>
          <w:szCs w:val="21"/>
        </w:rPr>
        <w:t>”中技术要求条目号上有偏离款项填写相应的填写，并注明除填写的款项有偏离以外，其他款项均响应采购文件的要求。</w:t>
      </w:r>
    </w:p>
    <w:p w14:paraId="2F239D7D">
      <w:pPr>
        <w:spacing w:line="360" w:lineRule="auto"/>
        <w:rPr>
          <w:rFonts w:ascii="宋体" w:hAnsi="宋体" w:cs="宋体"/>
          <w:szCs w:val="21"/>
        </w:rPr>
      </w:pPr>
      <w:r>
        <w:rPr>
          <w:rFonts w:hint="eastAsia" w:ascii="宋体" w:hAnsi="宋体" w:cs="宋体"/>
          <w:szCs w:val="21"/>
        </w:rPr>
        <w:t>如有偏离，应在“偏离情况”栏内注明“有”，并在“说明”栏内予以说明；如无偏离，应在“偏离情况”栏内注明“无”。</w:t>
      </w:r>
    </w:p>
    <w:p w14:paraId="3CC0E495">
      <w:pPr>
        <w:spacing w:line="360" w:lineRule="auto"/>
        <w:rPr>
          <w:rFonts w:ascii="宋体" w:hAnsi="宋体" w:cs="宋体"/>
          <w:szCs w:val="21"/>
        </w:rPr>
      </w:pPr>
      <w:r>
        <w:rPr>
          <w:rFonts w:hint="eastAsia" w:ascii="宋体" w:hAnsi="宋体" w:cs="宋体"/>
          <w:szCs w:val="21"/>
        </w:rPr>
        <w:t>报价人投报的内容与采购文件的技术要求有差异时，无论这种差异是否有利于采购人，报价人都应按上述格式如实详细填写。</w:t>
      </w:r>
    </w:p>
    <w:p w14:paraId="13AC1910">
      <w:pPr>
        <w:spacing w:line="360" w:lineRule="auto"/>
        <w:rPr>
          <w:rFonts w:ascii="宋体" w:hAnsi="宋体" w:cs="宋体"/>
          <w:szCs w:val="21"/>
        </w:rPr>
      </w:pPr>
    </w:p>
    <w:p w14:paraId="3DA7A862">
      <w:pPr>
        <w:pStyle w:val="6"/>
        <w:outlineLvl w:val="1"/>
        <w:rPr>
          <w:rFonts w:ascii="宋体" w:hAnsi="宋体" w:cs="宋体"/>
          <w:b/>
          <w:bCs/>
          <w:color w:val="auto"/>
        </w:rPr>
      </w:pPr>
      <w:r>
        <w:rPr>
          <w:rFonts w:hint="eastAsia" w:ascii="宋体" w:hAnsi="宋体" w:cs="宋体"/>
          <w:b/>
          <w:bCs/>
        </w:rPr>
        <w:br w:type="page"/>
      </w:r>
      <w:r>
        <w:rPr>
          <w:rFonts w:hint="eastAsia" w:ascii="宋体" w:hAnsi="宋体" w:cs="宋体"/>
          <w:b/>
          <w:bCs/>
          <w:color w:val="auto"/>
          <w:spacing w:val="10"/>
          <w:kern w:val="2"/>
          <w:sz w:val="24"/>
        </w:rPr>
        <w:t xml:space="preserve">格式15  </w:t>
      </w:r>
      <w:r>
        <w:rPr>
          <w:rFonts w:hint="eastAsia" w:ascii="宋体" w:hAnsi="宋体" w:cs="宋体"/>
          <w:b/>
          <w:bCs/>
          <w:color w:val="auto"/>
          <w:kern w:val="2"/>
          <w:sz w:val="24"/>
        </w:rPr>
        <w:t>同类项目业绩一览表</w:t>
      </w:r>
    </w:p>
    <w:p w14:paraId="7DB7AEC3">
      <w:pPr>
        <w:pStyle w:val="6"/>
        <w:jc w:val="center"/>
        <w:rPr>
          <w:rFonts w:ascii="宋体" w:hAnsi="宋体" w:cs="宋体"/>
          <w:b/>
          <w:bCs/>
          <w:color w:val="auto"/>
        </w:rPr>
      </w:pPr>
    </w:p>
    <w:p w14:paraId="69E40970">
      <w:pPr>
        <w:pStyle w:val="6"/>
        <w:jc w:val="center"/>
        <w:outlineLvl w:val="1"/>
        <w:rPr>
          <w:rFonts w:ascii="宋体" w:hAnsi="宋体" w:cs="宋体"/>
          <w:b/>
          <w:bCs/>
          <w:color w:val="auto"/>
          <w:sz w:val="32"/>
          <w:szCs w:val="32"/>
        </w:rPr>
      </w:pPr>
      <w:r>
        <w:rPr>
          <w:rFonts w:hint="eastAsia" w:ascii="宋体" w:hAnsi="宋体" w:cs="宋体"/>
          <w:b/>
          <w:bCs/>
          <w:color w:val="auto"/>
          <w:sz w:val="32"/>
          <w:szCs w:val="32"/>
        </w:rPr>
        <w:t>同类项目业绩一览表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14:paraId="0C48686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14:paraId="6C3C89A2">
            <w:pPr>
              <w:spacing w:line="360" w:lineRule="auto"/>
              <w:jc w:val="center"/>
              <w:rPr>
                <w:rFonts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14:paraId="7B84F0D5">
            <w:pPr>
              <w:spacing w:line="360" w:lineRule="auto"/>
              <w:jc w:val="center"/>
              <w:rPr>
                <w:rFonts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14:paraId="7DB38698">
            <w:pPr>
              <w:spacing w:line="360" w:lineRule="auto"/>
              <w:jc w:val="center"/>
              <w:rPr>
                <w:rFonts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14:paraId="0C4D1AF2">
            <w:pPr>
              <w:spacing w:line="360" w:lineRule="auto"/>
              <w:jc w:val="center"/>
              <w:rPr>
                <w:rFonts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14:paraId="06088DB1">
            <w:pPr>
              <w:spacing w:line="360" w:lineRule="auto"/>
              <w:jc w:val="center"/>
              <w:rPr>
                <w:rFonts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14:paraId="7483549A">
            <w:pPr>
              <w:spacing w:line="360" w:lineRule="auto"/>
              <w:jc w:val="center"/>
              <w:rPr>
                <w:rFonts w:ascii="宋体" w:hAnsi="宋体" w:cs="宋体"/>
              </w:rPr>
            </w:pPr>
            <w:r>
              <w:rPr>
                <w:rFonts w:hint="eastAsia" w:ascii="宋体" w:hAnsi="宋体" w:cs="宋体"/>
              </w:rPr>
              <w:t>单位联系人及电话</w:t>
            </w:r>
          </w:p>
        </w:tc>
      </w:tr>
      <w:tr w14:paraId="2E54C2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14:paraId="61E81322">
            <w:pPr>
              <w:spacing w:line="360" w:lineRule="auto"/>
              <w:jc w:val="center"/>
              <w:rPr>
                <w:rFonts w:ascii="宋体" w:hAnsi="宋体" w:cs="宋体"/>
              </w:rPr>
            </w:pPr>
          </w:p>
        </w:tc>
        <w:tc>
          <w:tcPr>
            <w:tcW w:w="1445" w:type="dxa"/>
            <w:tcBorders>
              <w:top w:val="single" w:color="auto" w:sz="2" w:space="0"/>
            </w:tcBorders>
            <w:vAlign w:val="center"/>
          </w:tcPr>
          <w:p w14:paraId="4C0919B8">
            <w:pPr>
              <w:spacing w:line="360" w:lineRule="auto"/>
              <w:jc w:val="center"/>
              <w:rPr>
                <w:rFonts w:ascii="宋体" w:hAnsi="宋体" w:cs="宋体"/>
              </w:rPr>
            </w:pPr>
          </w:p>
        </w:tc>
        <w:tc>
          <w:tcPr>
            <w:tcW w:w="1717" w:type="dxa"/>
            <w:tcBorders>
              <w:top w:val="single" w:color="auto" w:sz="2" w:space="0"/>
            </w:tcBorders>
            <w:vAlign w:val="center"/>
          </w:tcPr>
          <w:p w14:paraId="2F56CE66">
            <w:pPr>
              <w:spacing w:line="360" w:lineRule="auto"/>
              <w:jc w:val="center"/>
              <w:rPr>
                <w:rFonts w:ascii="宋体" w:hAnsi="宋体" w:cs="宋体"/>
              </w:rPr>
            </w:pPr>
          </w:p>
        </w:tc>
        <w:tc>
          <w:tcPr>
            <w:tcW w:w="1209" w:type="dxa"/>
            <w:tcBorders>
              <w:top w:val="single" w:color="auto" w:sz="2" w:space="0"/>
            </w:tcBorders>
            <w:vAlign w:val="center"/>
          </w:tcPr>
          <w:p w14:paraId="340A4EB0">
            <w:pPr>
              <w:spacing w:line="360" w:lineRule="auto"/>
              <w:jc w:val="center"/>
              <w:rPr>
                <w:rFonts w:ascii="宋体" w:hAnsi="宋体" w:cs="宋体"/>
              </w:rPr>
            </w:pPr>
          </w:p>
        </w:tc>
        <w:tc>
          <w:tcPr>
            <w:tcW w:w="2155" w:type="dxa"/>
            <w:tcBorders>
              <w:top w:val="single" w:color="auto" w:sz="2" w:space="0"/>
            </w:tcBorders>
            <w:vAlign w:val="center"/>
          </w:tcPr>
          <w:p w14:paraId="63D80203">
            <w:pPr>
              <w:spacing w:line="360" w:lineRule="auto"/>
              <w:jc w:val="center"/>
              <w:rPr>
                <w:rFonts w:ascii="宋体" w:hAnsi="宋体" w:cs="宋体"/>
              </w:rPr>
            </w:pPr>
          </w:p>
        </w:tc>
        <w:tc>
          <w:tcPr>
            <w:tcW w:w="1924" w:type="dxa"/>
            <w:tcBorders>
              <w:top w:val="single" w:color="auto" w:sz="2" w:space="0"/>
            </w:tcBorders>
            <w:vAlign w:val="center"/>
          </w:tcPr>
          <w:p w14:paraId="4566608D">
            <w:pPr>
              <w:spacing w:line="360" w:lineRule="auto"/>
              <w:jc w:val="center"/>
              <w:rPr>
                <w:rFonts w:ascii="宋体" w:hAnsi="宋体" w:cs="宋体"/>
              </w:rPr>
            </w:pPr>
          </w:p>
        </w:tc>
      </w:tr>
      <w:tr w14:paraId="792272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A9BDA9C">
            <w:pPr>
              <w:spacing w:line="360" w:lineRule="auto"/>
              <w:jc w:val="center"/>
              <w:rPr>
                <w:rFonts w:ascii="宋体" w:hAnsi="宋体" w:cs="宋体"/>
              </w:rPr>
            </w:pPr>
          </w:p>
        </w:tc>
        <w:tc>
          <w:tcPr>
            <w:tcW w:w="1445" w:type="dxa"/>
            <w:vAlign w:val="center"/>
          </w:tcPr>
          <w:p w14:paraId="0CA753A3">
            <w:pPr>
              <w:spacing w:line="360" w:lineRule="auto"/>
              <w:jc w:val="center"/>
              <w:rPr>
                <w:rFonts w:ascii="宋体" w:hAnsi="宋体" w:cs="宋体"/>
              </w:rPr>
            </w:pPr>
          </w:p>
        </w:tc>
        <w:tc>
          <w:tcPr>
            <w:tcW w:w="1717" w:type="dxa"/>
            <w:vAlign w:val="center"/>
          </w:tcPr>
          <w:p w14:paraId="094610BC">
            <w:pPr>
              <w:spacing w:line="360" w:lineRule="auto"/>
              <w:jc w:val="center"/>
              <w:rPr>
                <w:rFonts w:ascii="宋体" w:hAnsi="宋体" w:cs="宋体"/>
              </w:rPr>
            </w:pPr>
          </w:p>
        </w:tc>
        <w:tc>
          <w:tcPr>
            <w:tcW w:w="1209" w:type="dxa"/>
            <w:vAlign w:val="center"/>
          </w:tcPr>
          <w:p w14:paraId="4A466620">
            <w:pPr>
              <w:spacing w:line="360" w:lineRule="auto"/>
              <w:jc w:val="center"/>
              <w:rPr>
                <w:rFonts w:ascii="宋体" w:hAnsi="宋体" w:cs="宋体"/>
              </w:rPr>
            </w:pPr>
          </w:p>
        </w:tc>
        <w:tc>
          <w:tcPr>
            <w:tcW w:w="2155" w:type="dxa"/>
            <w:vAlign w:val="center"/>
          </w:tcPr>
          <w:p w14:paraId="404B35C6">
            <w:pPr>
              <w:spacing w:line="360" w:lineRule="auto"/>
              <w:jc w:val="center"/>
              <w:rPr>
                <w:rFonts w:ascii="宋体" w:hAnsi="宋体" w:cs="宋体"/>
              </w:rPr>
            </w:pPr>
          </w:p>
        </w:tc>
        <w:tc>
          <w:tcPr>
            <w:tcW w:w="1924" w:type="dxa"/>
            <w:vAlign w:val="center"/>
          </w:tcPr>
          <w:p w14:paraId="6EEFB561">
            <w:pPr>
              <w:spacing w:line="360" w:lineRule="auto"/>
              <w:jc w:val="center"/>
              <w:rPr>
                <w:rFonts w:ascii="宋体" w:hAnsi="宋体" w:cs="宋体"/>
              </w:rPr>
            </w:pPr>
          </w:p>
        </w:tc>
      </w:tr>
      <w:tr w14:paraId="037B8C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0D797F9F">
            <w:pPr>
              <w:spacing w:line="360" w:lineRule="auto"/>
              <w:jc w:val="center"/>
              <w:rPr>
                <w:rFonts w:ascii="宋体" w:hAnsi="宋体" w:cs="宋体"/>
              </w:rPr>
            </w:pPr>
          </w:p>
        </w:tc>
        <w:tc>
          <w:tcPr>
            <w:tcW w:w="1445" w:type="dxa"/>
            <w:vAlign w:val="center"/>
          </w:tcPr>
          <w:p w14:paraId="4C7E2AD5">
            <w:pPr>
              <w:spacing w:line="360" w:lineRule="auto"/>
              <w:jc w:val="center"/>
              <w:rPr>
                <w:rFonts w:ascii="宋体" w:hAnsi="宋体" w:cs="宋体"/>
              </w:rPr>
            </w:pPr>
          </w:p>
        </w:tc>
        <w:tc>
          <w:tcPr>
            <w:tcW w:w="1717" w:type="dxa"/>
            <w:vAlign w:val="center"/>
          </w:tcPr>
          <w:p w14:paraId="2FE559B2">
            <w:pPr>
              <w:spacing w:line="360" w:lineRule="auto"/>
              <w:jc w:val="center"/>
              <w:rPr>
                <w:rFonts w:ascii="宋体" w:hAnsi="宋体" w:cs="宋体"/>
              </w:rPr>
            </w:pPr>
          </w:p>
        </w:tc>
        <w:tc>
          <w:tcPr>
            <w:tcW w:w="1209" w:type="dxa"/>
            <w:vAlign w:val="center"/>
          </w:tcPr>
          <w:p w14:paraId="3664523C">
            <w:pPr>
              <w:spacing w:line="360" w:lineRule="auto"/>
              <w:jc w:val="center"/>
              <w:rPr>
                <w:rFonts w:ascii="宋体" w:hAnsi="宋体" w:cs="宋体"/>
              </w:rPr>
            </w:pPr>
          </w:p>
        </w:tc>
        <w:tc>
          <w:tcPr>
            <w:tcW w:w="2155" w:type="dxa"/>
            <w:vAlign w:val="center"/>
          </w:tcPr>
          <w:p w14:paraId="1C584D52">
            <w:pPr>
              <w:spacing w:line="360" w:lineRule="auto"/>
              <w:jc w:val="center"/>
              <w:rPr>
                <w:rFonts w:ascii="宋体" w:hAnsi="宋体" w:cs="宋体"/>
              </w:rPr>
            </w:pPr>
          </w:p>
        </w:tc>
        <w:tc>
          <w:tcPr>
            <w:tcW w:w="1924" w:type="dxa"/>
            <w:vAlign w:val="center"/>
          </w:tcPr>
          <w:p w14:paraId="784E06B1">
            <w:pPr>
              <w:spacing w:line="360" w:lineRule="auto"/>
              <w:jc w:val="center"/>
              <w:rPr>
                <w:rFonts w:ascii="宋体" w:hAnsi="宋体" w:cs="宋体"/>
              </w:rPr>
            </w:pPr>
          </w:p>
        </w:tc>
      </w:tr>
      <w:tr w14:paraId="354EA83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CB5CB5D">
            <w:pPr>
              <w:spacing w:line="360" w:lineRule="auto"/>
              <w:jc w:val="center"/>
              <w:rPr>
                <w:rFonts w:ascii="宋体" w:hAnsi="宋体" w:cs="宋体"/>
              </w:rPr>
            </w:pPr>
          </w:p>
        </w:tc>
        <w:tc>
          <w:tcPr>
            <w:tcW w:w="1445" w:type="dxa"/>
            <w:vAlign w:val="center"/>
          </w:tcPr>
          <w:p w14:paraId="181B4F49">
            <w:pPr>
              <w:spacing w:line="360" w:lineRule="auto"/>
              <w:jc w:val="center"/>
              <w:rPr>
                <w:rFonts w:ascii="宋体" w:hAnsi="宋体" w:cs="宋体"/>
              </w:rPr>
            </w:pPr>
          </w:p>
        </w:tc>
        <w:tc>
          <w:tcPr>
            <w:tcW w:w="1717" w:type="dxa"/>
            <w:vAlign w:val="center"/>
          </w:tcPr>
          <w:p w14:paraId="3C53825F">
            <w:pPr>
              <w:spacing w:line="360" w:lineRule="auto"/>
              <w:jc w:val="center"/>
              <w:rPr>
                <w:rFonts w:ascii="宋体" w:hAnsi="宋体" w:cs="宋体"/>
              </w:rPr>
            </w:pPr>
          </w:p>
        </w:tc>
        <w:tc>
          <w:tcPr>
            <w:tcW w:w="1209" w:type="dxa"/>
            <w:vAlign w:val="center"/>
          </w:tcPr>
          <w:p w14:paraId="38372AA5">
            <w:pPr>
              <w:spacing w:line="360" w:lineRule="auto"/>
              <w:jc w:val="center"/>
              <w:rPr>
                <w:rFonts w:ascii="宋体" w:hAnsi="宋体" w:cs="宋体"/>
              </w:rPr>
            </w:pPr>
          </w:p>
        </w:tc>
        <w:tc>
          <w:tcPr>
            <w:tcW w:w="2155" w:type="dxa"/>
            <w:vAlign w:val="center"/>
          </w:tcPr>
          <w:p w14:paraId="05EB6119">
            <w:pPr>
              <w:spacing w:line="360" w:lineRule="auto"/>
              <w:jc w:val="center"/>
              <w:rPr>
                <w:rFonts w:ascii="宋体" w:hAnsi="宋体" w:cs="宋体"/>
              </w:rPr>
            </w:pPr>
          </w:p>
        </w:tc>
        <w:tc>
          <w:tcPr>
            <w:tcW w:w="1924" w:type="dxa"/>
            <w:vAlign w:val="center"/>
          </w:tcPr>
          <w:p w14:paraId="40EC4523">
            <w:pPr>
              <w:spacing w:line="360" w:lineRule="auto"/>
              <w:jc w:val="center"/>
              <w:rPr>
                <w:rFonts w:ascii="宋体" w:hAnsi="宋体" w:cs="宋体"/>
              </w:rPr>
            </w:pPr>
          </w:p>
        </w:tc>
      </w:tr>
      <w:tr w14:paraId="4E94B4A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0502319">
            <w:pPr>
              <w:spacing w:line="360" w:lineRule="auto"/>
              <w:jc w:val="center"/>
              <w:rPr>
                <w:rFonts w:ascii="宋体" w:hAnsi="宋体" w:cs="宋体"/>
              </w:rPr>
            </w:pPr>
          </w:p>
        </w:tc>
        <w:tc>
          <w:tcPr>
            <w:tcW w:w="1445" w:type="dxa"/>
            <w:vAlign w:val="center"/>
          </w:tcPr>
          <w:p w14:paraId="0CD8D691">
            <w:pPr>
              <w:spacing w:line="360" w:lineRule="auto"/>
              <w:jc w:val="center"/>
              <w:rPr>
                <w:rFonts w:ascii="宋体" w:hAnsi="宋体" w:cs="宋体"/>
              </w:rPr>
            </w:pPr>
          </w:p>
        </w:tc>
        <w:tc>
          <w:tcPr>
            <w:tcW w:w="1717" w:type="dxa"/>
            <w:vAlign w:val="center"/>
          </w:tcPr>
          <w:p w14:paraId="5628849D">
            <w:pPr>
              <w:spacing w:line="360" w:lineRule="auto"/>
              <w:jc w:val="center"/>
              <w:rPr>
                <w:rFonts w:ascii="宋体" w:hAnsi="宋体" w:cs="宋体"/>
              </w:rPr>
            </w:pPr>
          </w:p>
        </w:tc>
        <w:tc>
          <w:tcPr>
            <w:tcW w:w="1209" w:type="dxa"/>
            <w:vAlign w:val="center"/>
          </w:tcPr>
          <w:p w14:paraId="35201C02">
            <w:pPr>
              <w:spacing w:line="360" w:lineRule="auto"/>
              <w:jc w:val="center"/>
              <w:rPr>
                <w:rFonts w:ascii="宋体" w:hAnsi="宋体" w:cs="宋体"/>
              </w:rPr>
            </w:pPr>
          </w:p>
        </w:tc>
        <w:tc>
          <w:tcPr>
            <w:tcW w:w="2155" w:type="dxa"/>
            <w:vAlign w:val="center"/>
          </w:tcPr>
          <w:p w14:paraId="18C75092">
            <w:pPr>
              <w:spacing w:line="360" w:lineRule="auto"/>
              <w:jc w:val="center"/>
              <w:rPr>
                <w:rFonts w:ascii="宋体" w:hAnsi="宋体" w:cs="宋体"/>
              </w:rPr>
            </w:pPr>
          </w:p>
        </w:tc>
        <w:tc>
          <w:tcPr>
            <w:tcW w:w="1924" w:type="dxa"/>
            <w:vAlign w:val="center"/>
          </w:tcPr>
          <w:p w14:paraId="69E67F3C">
            <w:pPr>
              <w:spacing w:line="360" w:lineRule="auto"/>
              <w:jc w:val="center"/>
              <w:rPr>
                <w:rFonts w:ascii="宋体" w:hAnsi="宋体" w:cs="宋体"/>
              </w:rPr>
            </w:pPr>
          </w:p>
        </w:tc>
      </w:tr>
      <w:tr w14:paraId="6F9E0E5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7F21A8ED">
            <w:pPr>
              <w:spacing w:line="360" w:lineRule="auto"/>
              <w:jc w:val="center"/>
              <w:rPr>
                <w:rFonts w:ascii="宋体" w:hAnsi="宋体" w:cs="宋体"/>
              </w:rPr>
            </w:pPr>
          </w:p>
        </w:tc>
        <w:tc>
          <w:tcPr>
            <w:tcW w:w="1445" w:type="dxa"/>
            <w:vAlign w:val="center"/>
          </w:tcPr>
          <w:p w14:paraId="24878233">
            <w:pPr>
              <w:spacing w:line="360" w:lineRule="auto"/>
              <w:jc w:val="center"/>
              <w:rPr>
                <w:rFonts w:ascii="宋体" w:hAnsi="宋体" w:cs="宋体"/>
              </w:rPr>
            </w:pPr>
          </w:p>
        </w:tc>
        <w:tc>
          <w:tcPr>
            <w:tcW w:w="1717" w:type="dxa"/>
            <w:vAlign w:val="center"/>
          </w:tcPr>
          <w:p w14:paraId="2AE2F695">
            <w:pPr>
              <w:spacing w:line="360" w:lineRule="auto"/>
              <w:jc w:val="center"/>
              <w:rPr>
                <w:rFonts w:ascii="宋体" w:hAnsi="宋体" w:cs="宋体"/>
              </w:rPr>
            </w:pPr>
          </w:p>
        </w:tc>
        <w:tc>
          <w:tcPr>
            <w:tcW w:w="1209" w:type="dxa"/>
            <w:vAlign w:val="center"/>
          </w:tcPr>
          <w:p w14:paraId="1670A7BD">
            <w:pPr>
              <w:spacing w:line="360" w:lineRule="auto"/>
              <w:jc w:val="center"/>
              <w:rPr>
                <w:rFonts w:ascii="宋体" w:hAnsi="宋体" w:cs="宋体"/>
              </w:rPr>
            </w:pPr>
          </w:p>
        </w:tc>
        <w:tc>
          <w:tcPr>
            <w:tcW w:w="2155" w:type="dxa"/>
            <w:vAlign w:val="center"/>
          </w:tcPr>
          <w:p w14:paraId="4CEA0647">
            <w:pPr>
              <w:spacing w:line="360" w:lineRule="auto"/>
              <w:jc w:val="center"/>
              <w:rPr>
                <w:rFonts w:ascii="宋体" w:hAnsi="宋体" w:cs="宋体"/>
              </w:rPr>
            </w:pPr>
          </w:p>
        </w:tc>
        <w:tc>
          <w:tcPr>
            <w:tcW w:w="1924" w:type="dxa"/>
            <w:vAlign w:val="center"/>
          </w:tcPr>
          <w:p w14:paraId="4296C00B">
            <w:pPr>
              <w:spacing w:line="360" w:lineRule="auto"/>
              <w:jc w:val="center"/>
              <w:rPr>
                <w:rFonts w:ascii="宋体" w:hAnsi="宋体" w:cs="宋体"/>
              </w:rPr>
            </w:pPr>
          </w:p>
        </w:tc>
      </w:tr>
      <w:tr w14:paraId="657A51E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0ACE98A">
            <w:pPr>
              <w:spacing w:line="360" w:lineRule="auto"/>
              <w:jc w:val="center"/>
              <w:rPr>
                <w:rFonts w:ascii="宋体" w:hAnsi="宋体" w:cs="宋体"/>
              </w:rPr>
            </w:pPr>
          </w:p>
        </w:tc>
        <w:tc>
          <w:tcPr>
            <w:tcW w:w="1445" w:type="dxa"/>
            <w:vAlign w:val="center"/>
          </w:tcPr>
          <w:p w14:paraId="0DA30117">
            <w:pPr>
              <w:spacing w:line="360" w:lineRule="auto"/>
              <w:jc w:val="center"/>
              <w:rPr>
                <w:rFonts w:ascii="宋体" w:hAnsi="宋体" w:cs="宋体"/>
              </w:rPr>
            </w:pPr>
          </w:p>
        </w:tc>
        <w:tc>
          <w:tcPr>
            <w:tcW w:w="1717" w:type="dxa"/>
            <w:vAlign w:val="center"/>
          </w:tcPr>
          <w:p w14:paraId="69FF923C">
            <w:pPr>
              <w:spacing w:line="360" w:lineRule="auto"/>
              <w:jc w:val="center"/>
              <w:rPr>
                <w:rFonts w:ascii="宋体" w:hAnsi="宋体" w:cs="宋体"/>
              </w:rPr>
            </w:pPr>
          </w:p>
        </w:tc>
        <w:tc>
          <w:tcPr>
            <w:tcW w:w="1209" w:type="dxa"/>
            <w:vAlign w:val="center"/>
          </w:tcPr>
          <w:p w14:paraId="74AAEF46">
            <w:pPr>
              <w:spacing w:line="360" w:lineRule="auto"/>
              <w:jc w:val="center"/>
              <w:rPr>
                <w:rFonts w:ascii="宋体" w:hAnsi="宋体" w:cs="宋体"/>
              </w:rPr>
            </w:pPr>
          </w:p>
        </w:tc>
        <w:tc>
          <w:tcPr>
            <w:tcW w:w="2155" w:type="dxa"/>
            <w:vAlign w:val="center"/>
          </w:tcPr>
          <w:p w14:paraId="4B4FF313">
            <w:pPr>
              <w:spacing w:line="360" w:lineRule="auto"/>
              <w:jc w:val="center"/>
              <w:rPr>
                <w:rFonts w:ascii="宋体" w:hAnsi="宋体" w:cs="宋体"/>
              </w:rPr>
            </w:pPr>
          </w:p>
        </w:tc>
        <w:tc>
          <w:tcPr>
            <w:tcW w:w="1924" w:type="dxa"/>
            <w:vAlign w:val="center"/>
          </w:tcPr>
          <w:p w14:paraId="7F1EFDFA">
            <w:pPr>
              <w:spacing w:line="360" w:lineRule="auto"/>
              <w:jc w:val="center"/>
              <w:rPr>
                <w:rFonts w:ascii="宋体" w:hAnsi="宋体" w:cs="宋体"/>
              </w:rPr>
            </w:pPr>
          </w:p>
        </w:tc>
      </w:tr>
      <w:tr w14:paraId="1E3D2E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254A6669">
            <w:pPr>
              <w:spacing w:line="360" w:lineRule="auto"/>
              <w:jc w:val="center"/>
              <w:rPr>
                <w:rFonts w:ascii="宋体" w:hAnsi="宋体" w:cs="宋体"/>
              </w:rPr>
            </w:pPr>
          </w:p>
        </w:tc>
        <w:tc>
          <w:tcPr>
            <w:tcW w:w="1445" w:type="dxa"/>
            <w:vAlign w:val="center"/>
          </w:tcPr>
          <w:p w14:paraId="69402414">
            <w:pPr>
              <w:spacing w:line="360" w:lineRule="auto"/>
              <w:jc w:val="center"/>
              <w:rPr>
                <w:rFonts w:ascii="宋体" w:hAnsi="宋体" w:cs="宋体"/>
              </w:rPr>
            </w:pPr>
          </w:p>
        </w:tc>
        <w:tc>
          <w:tcPr>
            <w:tcW w:w="1717" w:type="dxa"/>
            <w:vAlign w:val="center"/>
          </w:tcPr>
          <w:p w14:paraId="505DEEBB">
            <w:pPr>
              <w:spacing w:line="360" w:lineRule="auto"/>
              <w:jc w:val="center"/>
              <w:rPr>
                <w:rFonts w:ascii="宋体" w:hAnsi="宋体" w:cs="宋体"/>
              </w:rPr>
            </w:pPr>
          </w:p>
        </w:tc>
        <w:tc>
          <w:tcPr>
            <w:tcW w:w="1209" w:type="dxa"/>
            <w:vAlign w:val="center"/>
          </w:tcPr>
          <w:p w14:paraId="0B05EFDB">
            <w:pPr>
              <w:spacing w:line="360" w:lineRule="auto"/>
              <w:jc w:val="center"/>
              <w:rPr>
                <w:rFonts w:ascii="宋体" w:hAnsi="宋体" w:cs="宋体"/>
              </w:rPr>
            </w:pPr>
          </w:p>
        </w:tc>
        <w:tc>
          <w:tcPr>
            <w:tcW w:w="2155" w:type="dxa"/>
            <w:vAlign w:val="center"/>
          </w:tcPr>
          <w:p w14:paraId="4B7830D7">
            <w:pPr>
              <w:spacing w:line="360" w:lineRule="auto"/>
              <w:jc w:val="center"/>
              <w:rPr>
                <w:rFonts w:ascii="宋体" w:hAnsi="宋体" w:cs="宋体"/>
              </w:rPr>
            </w:pPr>
          </w:p>
        </w:tc>
        <w:tc>
          <w:tcPr>
            <w:tcW w:w="1924" w:type="dxa"/>
            <w:vAlign w:val="center"/>
          </w:tcPr>
          <w:p w14:paraId="75F1BB40">
            <w:pPr>
              <w:spacing w:line="360" w:lineRule="auto"/>
              <w:jc w:val="center"/>
              <w:rPr>
                <w:rFonts w:ascii="宋体" w:hAnsi="宋体" w:cs="宋体"/>
              </w:rPr>
            </w:pPr>
          </w:p>
        </w:tc>
      </w:tr>
      <w:tr w14:paraId="536068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749B212E">
            <w:pPr>
              <w:spacing w:line="360" w:lineRule="auto"/>
              <w:jc w:val="center"/>
              <w:rPr>
                <w:rFonts w:ascii="宋体" w:hAnsi="宋体" w:cs="宋体"/>
              </w:rPr>
            </w:pPr>
          </w:p>
        </w:tc>
        <w:tc>
          <w:tcPr>
            <w:tcW w:w="1445" w:type="dxa"/>
            <w:vAlign w:val="center"/>
          </w:tcPr>
          <w:p w14:paraId="76697042">
            <w:pPr>
              <w:spacing w:line="360" w:lineRule="auto"/>
              <w:jc w:val="center"/>
              <w:rPr>
                <w:rFonts w:ascii="宋体" w:hAnsi="宋体" w:cs="宋体"/>
              </w:rPr>
            </w:pPr>
          </w:p>
        </w:tc>
        <w:tc>
          <w:tcPr>
            <w:tcW w:w="1717" w:type="dxa"/>
            <w:vAlign w:val="center"/>
          </w:tcPr>
          <w:p w14:paraId="32649F85">
            <w:pPr>
              <w:spacing w:line="360" w:lineRule="auto"/>
              <w:jc w:val="center"/>
              <w:rPr>
                <w:rFonts w:ascii="宋体" w:hAnsi="宋体" w:cs="宋体"/>
              </w:rPr>
            </w:pPr>
          </w:p>
        </w:tc>
        <w:tc>
          <w:tcPr>
            <w:tcW w:w="1209" w:type="dxa"/>
            <w:vAlign w:val="center"/>
          </w:tcPr>
          <w:p w14:paraId="35033F87">
            <w:pPr>
              <w:spacing w:line="360" w:lineRule="auto"/>
              <w:jc w:val="center"/>
              <w:rPr>
                <w:rFonts w:ascii="宋体" w:hAnsi="宋体" w:cs="宋体"/>
              </w:rPr>
            </w:pPr>
          </w:p>
        </w:tc>
        <w:tc>
          <w:tcPr>
            <w:tcW w:w="2155" w:type="dxa"/>
            <w:vAlign w:val="center"/>
          </w:tcPr>
          <w:p w14:paraId="07EE2E0F">
            <w:pPr>
              <w:spacing w:line="360" w:lineRule="auto"/>
              <w:jc w:val="center"/>
              <w:rPr>
                <w:rFonts w:ascii="宋体" w:hAnsi="宋体" w:cs="宋体"/>
              </w:rPr>
            </w:pPr>
          </w:p>
        </w:tc>
        <w:tc>
          <w:tcPr>
            <w:tcW w:w="1924" w:type="dxa"/>
            <w:vAlign w:val="center"/>
          </w:tcPr>
          <w:p w14:paraId="72FA6C9D">
            <w:pPr>
              <w:spacing w:line="360" w:lineRule="auto"/>
              <w:jc w:val="center"/>
              <w:rPr>
                <w:rFonts w:ascii="宋体" w:hAnsi="宋体" w:cs="宋体"/>
              </w:rPr>
            </w:pPr>
          </w:p>
        </w:tc>
      </w:tr>
      <w:tr w14:paraId="0790C70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1A3EEBD">
            <w:pPr>
              <w:spacing w:line="360" w:lineRule="auto"/>
              <w:jc w:val="center"/>
              <w:rPr>
                <w:rFonts w:ascii="宋体" w:hAnsi="宋体" w:cs="宋体"/>
              </w:rPr>
            </w:pPr>
          </w:p>
        </w:tc>
        <w:tc>
          <w:tcPr>
            <w:tcW w:w="1445" w:type="dxa"/>
            <w:vAlign w:val="center"/>
          </w:tcPr>
          <w:p w14:paraId="6D40BA15">
            <w:pPr>
              <w:spacing w:line="360" w:lineRule="auto"/>
              <w:jc w:val="center"/>
              <w:rPr>
                <w:rFonts w:ascii="宋体" w:hAnsi="宋体" w:cs="宋体"/>
              </w:rPr>
            </w:pPr>
          </w:p>
        </w:tc>
        <w:tc>
          <w:tcPr>
            <w:tcW w:w="1717" w:type="dxa"/>
            <w:vAlign w:val="center"/>
          </w:tcPr>
          <w:p w14:paraId="188BC6F2">
            <w:pPr>
              <w:spacing w:line="360" w:lineRule="auto"/>
              <w:jc w:val="center"/>
              <w:rPr>
                <w:rFonts w:ascii="宋体" w:hAnsi="宋体" w:cs="宋体"/>
              </w:rPr>
            </w:pPr>
          </w:p>
        </w:tc>
        <w:tc>
          <w:tcPr>
            <w:tcW w:w="1209" w:type="dxa"/>
            <w:vAlign w:val="center"/>
          </w:tcPr>
          <w:p w14:paraId="2AB2091D">
            <w:pPr>
              <w:spacing w:line="360" w:lineRule="auto"/>
              <w:jc w:val="center"/>
              <w:rPr>
                <w:rFonts w:ascii="宋体" w:hAnsi="宋体" w:cs="宋体"/>
              </w:rPr>
            </w:pPr>
          </w:p>
        </w:tc>
        <w:tc>
          <w:tcPr>
            <w:tcW w:w="2155" w:type="dxa"/>
            <w:vAlign w:val="center"/>
          </w:tcPr>
          <w:p w14:paraId="522B7CFE">
            <w:pPr>
              <w:spacing w:line="360" w:lineRule="auto"/>
              <w:jc w:val="center"/>
              <w:rPr>
                <w:rFonts w:ascii="宋体" w:hAnsi="宋体" w:cs="宋体"/>
              </w:rPr>
            </w:pPr>
          </w:p>
        </w:tc>
        <w:tc>
          <w:tcPr>
            <w:tcW w:w="1924" w:type="dxa"/>
            <w:vAlign w:val="center"/>
          </w:tcPr>
          <w:p w14:paraId="601A7FCA">
            <w:pPr>
              <w:spacing w:line="360" w:lineRule="auto"/>
              <w:jc w:val="center"/>
              <w:rPr>
                <w:rFonts w:ascii="宋体" w:hAnsi="宋体" w:cs="宋体"/>
              </w:rPr>
            </w:pPr>
          </w:p>
        </w:tc>
      </w:tr>
      <w:tr w14:paraId="4C787E1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7DC7F9B9">
            <w:pPr>
              <w:spacing w:line="360" w:lineRule="auto"/>
              <w:jc w:val="center"/>
              <w:rPr>
                <w:rFonts w:ascii="宋体" w:hAnsi="宋体" w:cs="宋体"/>
              </w:rPr>
            </w:pPr>
          </w:p>
        </w:tc>
        <w:tc>
          <w:tcPr>
            <w:tcW w:w="1445" w:type="dxa"/>
            <w:vAlign w:val="center"/>
          </w:tcPr>
          <w:p w14:paraId="2AECEA72">
            <w:pPr>
              <w:spacing w:line="360" w:lineRule="auto"/>
              <w:jc w:val="center"/>
              <w:rPr>
                <w:rFonts w:ascii="宋体" w:hAnsi="宋体" w:cs="宋体"/>
              </w:rPr>
            </w:pPr>
          </w:p>
        </w:tc>
        <w:tc>
          <w:tcPr>
            <w:tcW w:w="1717" w:type="dxa"/>
            <w:vAlign w:val="center"/>
          </w:tcPr>
          <w:p w14:paraId="209EBA97">
            <w:pPr>
              <w:spacing w:line="360" w:lineRule="auto"/>
              <w:jc w:val="center"/>
              <w:rPr>
                <w:rFonts w:ascii="宋体" w:hAnsi="宋体" w:cs="宋体"/>
              </w:rPr>
            </w:pPr>
          </w:p>
        </w:tc>
        <w:tc>
          <w:tcPr>
            <w:tcW w:w="1209" w:type="dxa"/>
            <w:vAlign w:val="center"/>
          </w:tcPr>
          <w:p w14:paraId="1B9D2C30">
            <w:pPr>
              <w:spacing w:line="360" w:lineRule="auto"/>
              <w:jc w:val="center"/>
              <w:rPr>
                <w:rFonts w:ascii="宋体" w:hAnsi="宋体" w:cs="宋体"/>
              </w:rPr>
            </w:pPr>
          </w:p>
        </w:tc>
        <w:tc>
          <w:tcPr>
            <w:tcW w:w="2155" w:type="dxa"/>
            <w:vAlign w:val="center"/>
          </w:tcPr>
          <w:p w14:paraId="50EE4F27">
            <w:pPr>
              <w:spacing w:line="360" w:lineRule="auto"/>
              <w:jc w:val="center"/>
              <w:rPr>
                <w:rFonts w:ascii="宋体" w:hAnsi="宋体" w:cs="宋体"/>
              </w:rPr>
            </w:pPr>
          </w:p>
        </w:tc>
        <w:tc>
          <w:tcPr>
            <w:tcW w:w="1924" w:type="dxa"/>
            <w:vAlign w:val="center"/>
          </w:tcPr>
          <w:p w14:paraId="28E1AE07">
            <w:pPr>
              <w:spacing w:line="360" w:lineRule="auto"/>
              <w:jc w:val="center"/>
              <w:rPr>
                <w:rFonts w:ascii="宋体" w:hAnsi="宋体" w:cs="宋体"/>
              </w:rPr>
            </w:pPr>
          </w:p>
        </w:tc>
      </w:tr>
    </w:tbl>
    <w:p w14:paraId="5C2EA9BD">
      <w:pPr>
        <w:spacing w:line="360" w:lineRule="auto"/>
        <w:ind w:firstLine="105" w:firstLineChars="50"/>
        <w:rPr>
          <w:rFonts w:ascii="宋体" w:hAnsi="宋体" w:cs="宋体"/>
        </w:rPr>
      </w:pPr>
      <w:r>
        <w:rPr>
          <w:rFonts w:hint="eastAsia" w:ascii="宋体" w:hAnsi="宋体" w:cs="宋体"/>
        </w:rPr>
        <w:t>备注：请按评审要求提供证明文件。</w:t>
      </w:r>
    </w:p>
    <w:p w14:paraId="588CC170">
      <w:pPr>
        <w:spacing w:line="360" w:lineRule="auto"/>
        <w:ind w:firstLine="105" w:firstLineChars="50"/>
        <w:rPr>
          <w:rFonts w:ascii="宋体" w:hAnsi="宋体" w:cs="宋体"/>
        </w:rPr>
      </w:pPr>
    </w:p>
    <w:p w14:paraId="69D272C9">
      <w:pPr>
        <w:pStyle w:val="6"/>
        <w:rPr>
          <w:rFonts w:ascii="宋体" w:hAnsi="宋体" w:cs="宋体"/>
          <w:b/>
          <w:bCs/>
          <w:color w:val="auto"/>
        </w:rPr>
      </w:pPr>
      <w:bookmarkStart w:id="29" w:name="_Toc385940909"/>
    </w:p>
    <w:p w14:paraId="55FD21D7">
      <w:pPr>
        <w:pStyle w:val="6"/>
        <w:outlineLvl w:val="1"/>
        <w:rPr>
          <w:rFonts w:ascii="宋体" w:hAnsi="宋体" w:cs="宋体"/>
          <w:b/>
          <w:bCs/>
          <w:color w:val="auto"/>
        </w:rPr>
      </w:pPr>
      <w:r>
        <w:rPr>
          <w:rFonts w:hint="eastAsia" w:ascii="宋体" w:hAnsi="宋体" w:cs="宋体"/>
          <w:b/>
          <w:bCs/>
          <w:color w:val="auto"/>
        </w:rPr>
        <w:br w:type="page"/>
      </w:r>
      <w:r>
        <w:rPr>
          <w:rFonts w:hint="eastAsia" w:ascii="宋体" w:hAnsi="宋体" w:cs="宋体"/>
          <w:b/>
          <w:bCs/>
          <w:color w:val="auto"/>
          <w:spacing w:val="10"/>
          <w:kern w:val="2"/>
          <w:sz w:val="24"/>
        </w:rPr>
        <w:t>格式16</w:t>
      </w:r>
      <w:r>
        <w:rPr>
          <w:rFonts w:hint="eastAsia" w:ascii="宋体" w:hAnsi="宋体" w:cs="宋体"/>
          <w:b/>
          <w:bCs/>
          <w:color w:val="auto"/>
        </w:rPr>
        <w:t xml:space="preserve"> </w:t>
      </w:r>
      <w:r>
        <w:rPr>
          <w:rFonts w:hint="eastAsia" w:ascii="宋体" w:hAnsi="宋体" w:cs="宋体"/>
          <w:b/>
          <w:bCs/>
          <w:color w:val="auto"/>
          <w:kern w:val="2"/>
          <w:sz w:val="24"/>
        </w:rPr>
        <w:t xml:space="preserve"> 本项目管理人员及技术人员名单</w:t>
      </w:r>
    </w:p>
    <w:p w14:paraId="6A588D47">
      <w:pPr>
        <w:pStyle w:val="6"/>
        <w:jc w:val="center"/>
        <w:rPr>
          <w:rFonts w:ascii="宋体" w:hAnsi="宋体" w:cs="宋体"/>
          <w:b/>
          <w:bCs/>
          <w:color w:val="auto"/>
        </w:rPr>
      </w:pPr>
    </w:p>
    <w:p w14:paraId="5C1E6B01">
      <w:pPr>
        <w:pStyle w:val="6"/>
        <w:jc w:val="center"/>
        <w:outlineLvl w:val="1"/>
        <w:rPr>
          <w:rFonts w:ascii="宋体" w:hAnsi="宋体" w:cs="宋体"/>
          <w:b/>
          <w:bCs/>
          <w:color w:val="auto"/>
          <w:sz w:val="32"/>
          <w:szCs w:val="32"/>
        </w:rPr>
      </w:pPr>
      <w:r>
        <w:rPr>
          <w:rFonts w:hint="eastAsia" w:ascii="宋体" w:hAnsi="宋体" w:cs="宋体"/>
          <w:b/>
          <w:bCs/>
          <w:color w:val="auto"/>
          <w:sz w:val="32"/>
          <w:szCs w:val="32"/>
        </w:rPr>
        <w:t>本项目管理人员及技术人员名单</w:t>
      </w:r>
      <w:bookmarkEnd w:id="29"/>
    </w:p>
    <w:p w14:paraId="11143ADF">
      <w:pPr>
        <w:spacing w:line="360" w:lineRule="auto"/>
        <w:rPr>
          <w:rFonts w:ascii="宋体" w:hAnsi="宋体" w:cs="宋体"/>
          <w:szCs w:val="21"/>
        </w:rPr>
      </w:pPr>
      <w:r>
        <w:rPr>
          <w:rFonts w:hint="eastAsia" w:ascii="宋体" w:hAnsi="宋体" w:cs="宋体"/>
          <w:szCs w:val="21"/>
        </w:rPr>
        <w:t>项目编号：</w:t>
      </w:r>
    </w:p>
    <w:p w14:paraId="7CF4C862">
      <w:pPr>
        <w:spacing w:line="360" w:lineRule="auto"/>
        <w:rPr>
          <w:rFonts w:ascii="宋体" w:hAnsi="宋体" w:cs="宋体"/>
          <w:szCs w:val="21"/>
        </w:rPr>
      </w:pPr>
      <w:r>
        <w:rPr>
          <w:rFonts w:hint="eastAsia" w:ascii="宋体" w:hAnsi="宋体" w:cs="宋体"/>
          <w:szCs w:val="21"/>
        </w:rPr>
        <w:t>项目名称：</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89"/>
        <w:gridCol w:w="1433"/>
        <w:gridCol w:w="835"/>
        <w:gridCol w:w="834"/>
        <w:gridCol w:w="834"/>
        <w:gridCol w:w="723"/>
        <w:gridCol w:w="1080"/>
        <w:gridCol w:w="2612"/>
      </w:tblGrid>
      <w:tr w14:paraId="09DE01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99" w:hRule="atLeast"/>
          <w:jc w:val="center"/>
        </w:trPr>
        <w:tc>
          <w:tcPr>
            <w:tcW w:w="689" w:type="dxa"/>
            <w:tcBorders>
              <w:top w:val="single" w:color="auto" w:sz="12" w:space="0"/>
              <w:bottom w:val="single" w:color="auto" w:sz="2" w:space="0"/>
            </w:tcBorders>
            <w:vAlign w:val="center"/>
          </w:tcPr>
          <w:p w14:paraId="5954585B">
            <w:pPr>
              <w:spacing w:line="360" w:lineRule="auto"/>
              <w:jc w:val="center"/>
              <w:rPr>
                <w:rFonts w:ascii="宋体" w:hAnsi="宋体" w:cs="宋体"/>
              </w:rPr>
            </w:pPr>
            <w:r>
              <w:rPr>
                <w:rFonts w:hint="eastAsia" w:ascii="宋体" w:hAnsi="宋体" w:cs="宋体"/>
              </w:rPr>
              <w:t>序号</w:t>
            </w:r>
          </w:p>
        </w:tc>
        <w:tc>
          <w:tcPr>
            <w:tcW w:w="1433" w:type="dxa"/>
            <w:tcBorders>
              <w:top w:val="single" w:color="auto" w:sz="12" w:space="0"/>
              <w:bottom w:val="single" w:color="auto" w:sz="2" w:space="0"/>
            </w:tcBorders>
            <w:vAlign w:val="center"/>
          </w:tcPr>
          <w:p w14:paraId="6BF5EA2C">
            <w:pPr>
              <w:pStyle w:val="23"/>
              <w:keepNext w:val="0"/>
              <w:adjustRightInd/>
              <w:spacing w:before="0" w:after="0" w:line="360" w:lineRule="auto"/>
              <w:textAlignment w:val="auto"/>
              <w:rPr>
                <w:rFonts w:ascii="宋体" w:hAnsi="宋体" w:cs="宋体"/>
                <w:snapToGrid/>
                <w:spacing w:val="0"/>
                <w:kern w:val="2"/>
                <w:sz w:val="21"/>
                <w:szCs w:val="24"/>
              </w:rPr>
            </w:pPr>
            <w:r>
              <w:rPr>
                <w:rFonts w:hint="eastAsia" w:ascii="宋体" w:hAnsi="宋体" w:cs="宋体"/>
                <w:snapToGrid/>
                <w:spacing w:val="0"/>
                <w:kern w:val="2"/>
                <w:sz w:val="21"/>
                <w:szCs w:val="24"/>
              </w:rPr>
              <w:t>姓名</w:t>
            </w:r>
          </w:p>
        </w:tc>
        <w:tc>
          <w:tcPr>
            <w:tcW w:w="835" w:type="dxa"/>
            <w:tcBorders>
              <w:top w:val="single" w:color="auto" w:sz="12" w:space="0"/>
              <w:bottom w:val="single" w:color="auto" w:sz="2" w:space="0"/>
            </w:tcBorders>
            <w:vAlign w:val="center"/>
          </w:tcPr>
          <w:p w14:paraId="4CDD6651">
            <w:pPr>
              <w:spacing w:line="360" w:lineRule="auto"/>
              <w:jc w:val="center"/>
              <w:rPr>
                <w:rFonts w:ascii="宋体" w:hAnsi="宋体" w:cs="宋体"/>
              </w:rPr>
            </w:pPr>
            <w:r>
              <w:rPr>
                <w:rFonts w:hint="eastAsia" w:ascii="宋体" w:hAnsi="宋体" w:cs="宋体"/>
              </w:rPr>
              <w:t>性别</w:t>
            </w:r>
          </w:p>
        </w:tc>
        <w:tc>
          <w:tcPr>
            <w:tcW w:w="834" w:type="dxa"/>
            <w:tcBorders>
              <w:top w:val="single" w:color="auto" w:sz="12" w:space="0"/>
              <w:bottom w:val="single" w:color="auto" w:sz="2" w:space="0"/>
            </w:tcBorders>
            <w:vAlign w:val="center"/>
          </w:tcPr>
          <w:p w14:paraId="274FC77A">
            <w:pPr>
              <w:spacing w:line="360" w:lineRule="auto"/>
              <w:jc w:val="center"/>
              <w:rPr>
                <w:rFonts w:ascii="宋体" w:hAnsi="宋体" w:cs="宋体"/>
              </w:rPr>
            </w:pPr>
            <w:r>
              <w:rPr>
                <w:rFonts w:hint="eastAsia" w:ascii="宋体" w:hAnsi="宋体" w:cs="宋体"/>
              </w:rPr>
              <w:t>年龄</w:t>
            </w:r>
          </w:p>
        </w:tc>
        <w:tc>
          <w:tcPr>
            <w:tcW w:w="834" w:type="dxa"/>
            <w:tcBorders>
              <w:top w:val="single" w:color="auto" w:sz="12" w:space="0"/>
              <w:bottom w:val="single" w:color="auto" w:sz="2" w:space="0"/>
            </w:tcBorders>
            <w:vAlign w:val="center"/>
          </w:tcPr>
          <w:p w14:paraId="233E315C">
            <w:pPr>
              <w:spacing w:line="360" w:lineRule="auto"/>
              <w:jc w:val="center"/>
              <w:rPr>
                <w:rFonts w:ascii="宋体" w:hAnsi="宋体" w:cs="宋体"/>
              </w:rPr>
            </w:pPr>
            <w:r>
              <w:rPr>
                <w:rFonts w:hint="eastAsia" w:ascii="宋体" w:hAnsi="宋体" w:cs="宋体"/>
              </w:rPr>
              <w:t>学历</w:t>
            </w:r>
          </w:p>
        </w:tc>
        <w:tc>
          <w:tcPr>
            <w:tcW w:w="723" w:type="dxa"/>
            <w:tcBorders>
              <w:top w:val="single" w:color="auto" w:sz="12" w:space="0"/>
              <w:bottom w:val="single" w:color="auto" w:sz="2" w:space="0"/>
            </w:tcBorders>
            <w:vAlign w:val="center"/>
          </w:tcPr>
          <w:p w14:paraId="4C88518A">
            <w:pPr>
              <w:spacing w:line="360" w:lineRule="auto"/>
              <w:jc w:val="center"/>
              <w:rPr>
                <w:rFonts w:ascii="宋体" w:hAnsi="宋体" w:cs="宋体"/>
              </w:rPr>
            </w:pPr>
            <w:r>
              <w:rPr>
                <w:rFonts w:hint="eastAsia" w:ascii="宋体" w:hAnsi="宋体" w:cs="宋体"/>
              </w:rPr>
              <w:t>专业</w:t>
            </w:r>
          </w:p>
        </w:tc>
        <w:tc>
          <w:tcPr>
            <w:tcW w:w="1080" w:type="dxa"/>
            <w:tcBorders>
              <w:top w:val="single" w:color="auto" w:sz="12" w:space="0"/>
              <w:bottom w:val="single" w:color="auto" w:sz="2" w:space="0"/>
            </w:tcBorders>
            <w:vAlign w:val="center"/>
          </w:tcPr>
          <w:p w14:paraId="4BC2C5AE">
            <w:pPr>
              <w:spacing w:line="360" w:lineRule="auto"/>
              <w:jc w:val="center"/>
              <w:rPr>
                <w:rFonts w:ascii="宋体" w:hAnsi="宋体" w:cs="宋体"/>
              </w:rPr>
            </w:pPr>
            <w:r>
              <w:rPr>
                <w:rFonts w:hint="eastAsia" w:ascii="宋体" w:hAnsi="宋体" w:cs="宋体"/>
              </w:rPr>
              <w:t>经验年限</w:t>
            </w:r>
          </w:p>
        </w:tc>
        <w:tc>
          <w:tcPr>
            <w:tcW w:w="2612" w:type="dxa"/>
            <w:tcBorders>
              <w:top w:val="single" w:color="auto" w:sz="12" w:space="0"/>
              <w:bottom w:val="single" w:color="auto" w:sz="2" w:space="0"/>
            </w:tcBorders>
            <w:vAlign w:val="center"/>
          </w:tcPr>
          <w:p w14:paraId="582651A4">
            <w:pPr>
              <w:spacing w:line="360" w:lineRule="auto"/>
              <w:jc w:val="center"/>
              <w:rPr>
                <w:rFonts w:ascii="宋体" w:hAnsi="宋体" w:cs="宋体"/>
              </w:rPr>
            </w:pPr>
            <w:r>
              <w:rPr>
                <w:rFonts w:hint="eastAsia" w:ascii="宋体" w:hAnsi="宋体" w:cs="宋体"/>
              </w:rPr>
              <w:t>本项目拟担任职务及职责</w:t>
            </w:r>
          </w:p>
        </w:tc>
      </w:tr>
      <w:tr w14:paraId="572B565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tcBorders>
              <w:top w:val="single" w:color="auto" w:sz="2" w:space="0"/>
            </w:tcBorders>
            <w:vAlign w:val="center"/>
          </w:tcPr>
          <w:p w14:paraId="31CB8F78">
            <w:pPr>
              <w:spacing w:line="360" w:lineRule="auto"/>
              <w:jc w:val="center"/>
              <w:rPr>
                <w:rFonts w:ascii="宋体" w:hAnsi="宋体" w:cs="宋体"/>
              </w:rPr>
            </w:pPr>
          </w:p>
        </w:tc>
        <w:tc>
          <w:tcPr>
            <w:tcW w:w="1433" w:type="dxa"/>
            <w:tcBorders>
              <w:top w:val="single" w:color="auto" w:sz="2" w:space="0"/>
            </w:tcBorders>
            <w:vAlign w:val="center"/>
          </w:tcPr>
          <w:p w14:paraId="25FC5697">
            <w:pPr>
              <w:spacing w:line="360" w:lineRule="auto"/>
              <w:jc w:val="center"/>
              <w:rPr>
                <w:rFonts w:ascii="宋体" w:hAnsi="宋体" w:cs="宋体"/>
              </w:rPr>
            </w:pPr>
          </w:p>
        </w:tc>
        <w:tc>
          <w:tcPr>
            <w:tcW w:w="835" w:type="dxa"/>
            <w:tcBorders>
              <w:top w:val="single" w:color="auto" w:sz="2" w:space="0"/>
            </w:tcBorders>
            <w:vAlign w:val="center"/>
          </w:tcPr>
          <w:p w14:paraId="49958808">
            <w:pPr>
              <w:spacing w:line="360" w:lineRule="auto"/>
              <w:jc w:val="center"/>
              <w:rPr>
                <w:rFonts w:ascii="宋体" w:hAnsi="宋体" w:cs="宋体"/>
              </w:rPr>
            </w:pPr>
          </w:p>
        </w:tc>
        <w:tc>
          <w:tcPr>
            <w:tcW w:w="834" w:type="dxa"/>
            <w:tcBorders>
              <w:top w:val="single" w:color="auto" w:sz="2" w:space="0"/>
            </w:tcBorders>
            <w:vAlign w:val="center"/>
          </w:tcPr>
          <w:p w14:paraId="65793B0E">
            <w:pPr>
              <w:spacing w:line="360" w:lineRule="auto"/>
              <w:jc w:val="center"/>
              <w:rPr>
                <w:rFonts w:ascii="宋体" w:hAnsi="宋体" w:cs="宋体"/>
              </w:rPr>
            </w:pPr>
          </w:p>
        </w:tc>
        <w:tc>
          <w:tcPr>
            <w:tcW w:w="834" w:type="dxa"/>
            <w:tcBorders>
              <w:top w:val="single" w:color="auto" w:sz="2" w:space="0"/>
            </w:tcBorders>
            <w:vAlign w:val="center"/>
          </w:tcPr>
          <w:p w14:paraId="771A0727">
            <w:pPr>
              <w:spacing w:line="360" w:lineRule="auto"/>
              <w:jc w:val="center"/>
              <w:rPr>
                <w:rFonts w:ascii="宋体" w:hAnsi="宋体" w:cs="宋体"/>
              </w:rPr>
            </w:pPr>
          </w:p>
        </w:tc>
        <w:tc>
          <w:tcPr>
            <w:tcW w:w="723" w:type="dxa"/>
            <w:tcBorders>
              <w:top w:val="single" w:color="auto" w:sz="2" w:space="0"/>
            </w:tcBorders>
            <w:vAlign w:val="center"/>
          </w:tcPr>
          <w:p w14:paraId="238A2271">
            <w:pPr>
              <w:spacing w:line="360" w:lineRule="auto"/>
              <w:jc w:val="center"/>
              <w:rPr>
                <w:rFonts w:ascii="宋体" w:hAnsi="宋体" w:cs="宋体"/>
              </w:rPr>
            </w:pPr>
          </w:p>
        </w:tc>
        <w:tc>
          <w:tcPr>
            <w:tcW w:w="1080" w:type="dxa"/>
            <w:tcBorders>
              <w:top w:val="single" w:color="auto" w:sz="2" w:space="0"/>
            </w:tcBorders>
            <w:vAlign w:val="center"/>
          </w:tcPr>
          <w:p w14:paraId="6BEEB927">
            <w:pPr>
              <w:spacing w:line="360" w:lineRule="auto"/>
              <w:jc w:val="center"/>
              <w:rPr>
                <w:rFonts w:ascii="宋体" w:hAnsi="宋体" w:cs="宋体"/>
              </w:rPr>
            </w:pPr>
          </w:p>
        </w:tc>
        <w:tc>
          <w:tcPr>
            <w:tcW w:w="2612" w:type="dxa"/>
            <w:tcBorders>
              <w:top w:val="single" w:color="auto" w:sz="2" w:space="0"/>
            </w:tcBorders>
            <w:vAlign w:val="center"/>
          </w:tcPr>
          <w:p w14:paraId="05601AC2">
            <w:pPr>
              <w:spacing w:line="360" w:lineRule="auto"/>
              <w:jc w:val="center"/>
              <w:rPr>
                <w:rFonts w:ascii="宋体" w:hAnsi="宋体" w:cs="宋体"/>
              </w:rPr>
            </w:pPr>
          </w:p>
        </w:tc>
      </w:tr>
      <w:tr w14:paraId="3206AC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55162974">
            <w:pPr>
              <w:spacing w:line="360" w:lineRule="auto"/>
              <w:jc w:val="center"/>
              <w:rPr>
                <w:rFonts w:ascii="宋体" w:hAnsi="宋体" w:cs="宋体"/>
              </w:rPr>
            </w:pPr>
          </w:p>
        </w:tc>
        <w:tc>
          <w:tcPr>
            <w:tcW w:w="1433" w:type="dxa"/>
            <w:vAlign w:val="center"/>
          </w:tcPr>
          <w:p w14:paraId="690551F6">
            <w:pPr>
              <w:spacing w:line="360" w:lineRule="auto"/>
              <w:jc w:val="center"/>
              <w:rPr>
                <w:rFonts w:ascii="宋体" w:hAnsi="宋体" w:cs="宋体"/>
              </w:rPr>
            </w:pPr>
          </w:p>
        </w:tc>
        <w:tc>
          <w:tcPr>
            <w:tcW w:w="835" w:type="dxa"/>
            <w:vAlign w:val="center"/>
          </w:tcPr>
          <w:p w14:paraId="0499BB96">
            <w:pPr>
              <w:spacing w:line="360" w:lineRule="auto"/>
              <w:jc w:val="center"/>
              <w:rPr>
                <w:rFonts w:ascii="宋体" w:hAnsi="宋体" w:cs="宋体"/>
              </w:rPr>
            </w:pPr>
          </w:p>
        </w:tc>
        <w:tc>
          <w:tcPr>
            <w:tcW w:w="834" w:type="dxa"/>
            <w:vAlign w:val="center"/>
          </w:tcPr>
          <w:p w14:paraId="6A2EED82">
            <w:pPr>
              <w:spacing w:line="360" w:lineRule="auto"/>
              <w:jc w:val="center"/>
              <w:rPr>
                <w:rFonts w:ascii="宋体" w:hAnsi="宋体" w:cs="宋体"/>
              </w:rPr>
            </w:pPr>
          </w:p>
        </w:tc>
        <w:tc>
          <w:tcPr>
            <w:tcW w:w="834" w:type="dxa"/>
            <w:vAlign w:val="center"/>
          </w:tcPr>
          <w:p w14:paraId="61F6C9F0">
            <w:pPr>
              <w:spacing w:line="360" w:lineRule="auto"/>
              <w:jc w:val="center"/>
              <w:rPr>
                <w:rFonts w:ascii="宋体" w:hAnsi="宋体" w:cs="宋体"/>
              </w:rPr>
            </w:pPr>
          </w:p>
        </w:tc>
        <w:tc>
          <w:tcPr>
            <w:tcW w:w="723" w:type="dxa"/>
            <w:vAlign w:val="center"/>
          </w:tcPr>
          <w:p w14:paraId="62B51AAD">
            <w:pPr>
              <w:spacing w:line="360" w:lineRule="auto"/>
              <w:jc w:val="center"/>
              <w:rPr>
                <w:rFonts w:ascii="宋体" w:hAnsi="宋体" w:cs="宋体"/>
              </w:rPr>
            </w:pPr>
          </w:p>
        </w:tc>
        <w:tc>
          <w:tcPr>
            <w:tcW w:w="1080" w:type="dxa"/>
            <w:vAlign w:val="center"/>
          </w:tcPr>
          <w:p w14:paraId="326E0CA3">
            <w:pPr>
              <w:spacing w:line="360" w:lineRule="auto"/>
              <w:jc w:val="center"/>
              <w:rPr>
                <w:rFonts w:ascii="宋体" w:hAnsi="宋体" w:cs="宋体"/>
              </w:rPr>
            </w:pPr>
          </w:p>
        </w:tc>
        <w:tc>
          <w:tcPr>
            <w:tcW w:w="2612" w:type="dxa"/>
            <w:vAlign w:val="center"/>
          </w:tcPr>
          <w:p w14:paraId="4E828E16">
            <w:pPr>
              <w:spacing w:line="360" w:lineRule="auto"/>
              <w:jc w:val="center"/>
              <w:rPr>
                <w:rFonts w:ascii="宋体" w:hAnsi="宋体" w:cs="宋体"/>
              </w:rPr>
            </w:pPr>
          </w:p>
        </w:tc>
      </w:tr>
      <w:tr w14:paraId="764BD5F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2F43E05E">
            <w:pPr>
              <w:spacing w:line="360" w:lineRule="auto"/>
              <w:jc w:val="center"/>
              <w:rPr>
                <w:rFonts w:ascii="宋体" w:hAnsi="宋体" w:cs="宋体"/>
              </w:rPr>
            </w:pPr>
          </w:p>
        </w:tc>
        <w:tc>
          <w:tcPr>
            <w:tcW w:w="1433" w:type="dxa"/>
            <w:vAlign w:val="center"/>
          </w:tcPr>
          <w:p w14:paraId="3577C3E3">
            <w:pPr>
              <w:spacing w:line="360" w:lineRule="auto"/>
              <w:jc w:val="center"/>
              <w:rPr>
                <w:rFonts w:ascii="宋体" w:hAnsi="宋体" w:cs="宋体"/>
              </w:rPr>
            </w:pPr>
          </w:p>
        </w:tc>
        <w:tc>
          <w:tcPr>
            <w:tcW w:w="835" w:type="dxa"/>
            <w:vAlign w:val="center"/>
          </w:tcPr>
          <w:p w14:paraId="7242C254">
            <w:pPr>
              <w:spacing w:line="360" w:lineRule="auto"/>
              <w:jc w:val="center"/>
              <w:rPr>
                <w:rFonts w:ascii="宋体" w:hAnsi="宋体" w:cs="宋体"/>
              </w:rPr>
            </w:pPr>
          </w:p>
        </w:tc>
        <w:tc>
          <w:tcPr>
            <w:tcW w:w="834" w:type="dxa"/>
            <w:vAlign w:val="center"/>
          </w:tcPr>
          <w:p w14:paraId="6CA4E60F">
            <w:pPr>
              <w:spacing w:line="360" w:lineRule="auto"/>
              <w:jc w:val="center"/>
              <w:rPr>
                <w:rFonts w:ascii="宋体" w:hAnsi="宋体" w:cs="宋体"/>
              </w:rPr>
            </w:pPr>
          </w:p>
        </w:tc>
        <w:tc>
          <w:tcPr>
            <w:tcW w:w="834" w:type="dxa"/>
            <w:vAlign w:val="center"/>
          </w:tcPr>
          <w:p w14:paraId="10FD36DF">
            <w:pPr>
              <w:spacing w:line="360" w:lineRule="auto"/>
              <w:jc w:val="center"/>
              <w:rPr>
                <w:rFonts w:ascii="宋体" w:hAnsi="宋体" w:cs="宋体"/>
              </w:rPr>
            </w:pPr>
          </w:p>
        </w:tc>
        <w:tc>
          <w:tcPr>
            <w:tcW w:w="723" w:type="dxa"/>
            <w:vAlign w:val="center"/>
          </w:tcPr>
          <w:p w14:paraId="5A8F8FC6">
            <w:pPr>
              <w:spacing w:line="360" w:lineRule="auto"/>
              <w:jc w:val="center"/>
              <w:rPr>
                <w:rFonts w:ascii="宋体" w:hAnsi="宋体" w:cs="宋体"/>
              </w:rPr>
            </w:pPr>
          </w:p>
        </w:tc>
        <w:tc>
          <w:tcPr>
            <w:tcW w:w="1080" w:type="dxa"/>
            <w:vAlign w:val="center"/>
          </w:tcPr>
          <w:p w14:paraId="12E2F15F">
            <w:pPr>
              <w:spacing w:line="360" w:lineRule="auto"/>
              <w:jc w:val="center"/>
              <w:rPr>
                <w:rFonts w:ascii="宋体" w:hAnsi="宋体" w:cs="宋体"/>
              </w:rPr>
            </w:pPr>
          </w:p>
        </w:tc>
        <w:tc>
          <w:tcPr>
            <w:tcW w:w="2612" w:type="dxa"/>
            <w:vAlign w:val="center"/>
          </w:tcPr>
          <w:p w14:paraId="73862D7E">
            <w:pPr>
              <w:spacing w:line="360" w:lineRule="auto"/>
              <w:jc w:val="center"/>
              <w:rPr>
                <w:rFonts w:ascii="宋体" w:hAnsi="宋体" w:cs="宋体"/>
              </w:rPr>
            </w:pPr>
          </w:p>
        </w:tc>
      </w:tr>
      <w:tr w14:paraId="700CCE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62AFDF91">
            <w:pPr>
              <w:spacing w:line="360" w:lineRule="auto"/>
              <w:jc w:val="center"/>
              <w:rPr>
                <w:rFonts w:ascii="宋体" w:hAnsi="宋体" w:cs="宋体"/>
              </w:rPr>
            </w:pPr>
          </w:p>
        </w:tc>
        <w:tc>
          <w:tcPr>
            <w:tcW w:w="1433" w:type="dxa"/>
            <w:vAlign w:val="center"/>
          </w:tcPr>
          <w:p w14:paraId="784D2BEA">
            <w:pPr>
              <w:spacing w:line="360" w:lineRule="auto"/>
              <w:jc w:val="center"/>
              <w:rPr>
                <w:rFonts w:ascii="宋体" w:hAnsi="宋体" w:cs="宋体"/>
              </w:rPr>
            </w:pPr>
          </w:p>
        </w:tc>
        <w:tc>
          <w:tcPr>
            <w:tcW w:w="835" w:type="dxa"/>
            <w:vAlign w:val="center"/>
          </w:tcPr>
          <w:p w14:paraId="13DD5C0C">
            <w:pPr>
              <w:spacing w:line="360" w:lineRule="auto"/>
              <w:jc w:val="center"/>
              <w:rPr>
                <w:rFonts w:ascii="宋体" w:hAnsi="宋体" w:cs="宋体"/>
              </w:rPr>
            </w:pPr>
          </w:p>
        </w:tc>
        <w:tc>
          <w:tcPr>
            <w:tcW w:w="834" w:type="dxa"/>
            <w:vAlign w:val="center"/>
          </w:tcPr>
          <w:p w14:paraId="2C798485">
            <w:pPr>
              <w:spacing w:line="360" w:lineRule="auto"/>
              <w:jc w:val="center"/>
              <w:rPr>
                <w:rFonts w:ascii="宋体" w:hAnsi="宋体" w:cs="宋体"/>
              </w:rPr>
            </w:pPr>
          </w:p>
        </w:tc>
        <w:tc>
          <w:tcPr>
            <w:tcW w:w="834" w:type="dxa"/>
            <w:vAlign w:val="center"/>
          </w:tcPr>
          <w:p w14:paraId="2F644A50">
            <w:pPr>
              <w:spacing w:line="360" w:lineRule="auto"/>
              <w:jc w:val="center"/>
              <w:rPr>
                <w:rFonts w:ascii="宋体" w:hAnsi="宋体" w:cs="宋体"/>
              </w:rPr>
            </w:pPr>
          </w:p>
        </w:tc>
        <w:tc>
          <w:tcPr>
            <w:tcW w:w="723" w:type="dxa"/>
            <w:vAlign w:val="center"/>
          </w:tcPr>
          <w:p w14:paraId="63A216E0">
            <w:pPr>
              <w:spacing w:line="360" w:lineRule="auto"/>
              <w:jc w:val="center"/>
              <w:rPr>
                <w:rFonts w:ascii="宋体" w:hAnsi="宋体" w:cs="宋体"/>
              </w:rPr>
            </w:pPr>
          </w:p>
        </w:tc>
        <w:tc>
          <w:tcPr>
            <w:tcW w:w="1080" w:type="dxa"/>
            <w:vAlign w:val="center"/>
          </w:tcPr>
          <w:p w14:paraId="7834D08C">
            <w:pPr>
              <w:spacing w:line="360" w:lineRule="auto"/>
              <w:jc w:val="center"/>
              <w:rPr>
                <w:rFonts w:ascii="宋体" w:hAnsi="宋体" w:cs="宋体"/>
              </w:rPr>
            </w:pPr>
          </w:p>
        </w:tc>
        <w:tc>
          <w:tcPr>
            <w:tcW w:w="2612" w:type="dxa"/>
            <w:vAlign w:val="center"/>
          </w:tcPr>
          <w:p w14:paraId="5F7DB70E">
            <w:pPr>
              <w:spacing w:line="360" w:lineRule="auto"/>
              <w:jc w:val="center"/>
              <w:rPr>
                <w:rFonts w:ascii="宋体" w:hAnsi="宋体" w:cs="宋体"/>
              </w:rPr>
            </w:pPr>
          </w:p>
        </w:tc>
      </w:tr>
      <w:tr w14:paraId="16EFC4F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66ED0D47">
            <w:pPr>
              <w:spacing w:line="360" w:lineRule="auto"/>
              <w:jc w:val="center"/>
              <w:rPr>
                <w:rFonts w:ascii="宋体" w:hAnsi="宋体" w:cs="宋体"/>
              </w:rPr>
            </w:pPr>
          </w:p>
        </w:tc>
        <w:tc>
          <w:tcPr>
            <w:tcW w:w="1433" w:type="dxa"/>
            <w:vAlign w:val="center"/>
          </w:tcPr>
          <w:p w14:paraId="55F4E3B8">
            <w:pPr>
              <w:spacing w:line="360" w:lineRule="auto"/>
              <w:jc w:val="center"/>
              <w:rPr>
                <w:rFonts w:ascii="宋体" w:hAnsi="宋体" w:cs="宋体"/>
              </w:rPr>
            </w:pPr>
          </w:p>
        </w:tc>
        <w:tc>
          <w:tcPr>
            <w:tcW w:w="835" w:type="dxa"/>
            <w:vAlign w:val="center"/>
          </w:tcPr>
          <w:p w14:paraId="1D176CEC">
            <w:pPr>
              <w:spacing w:line="360" w:lineRule="auto"/>
              <w:jc w:val="center"/>
              <w:rPr>
                <w:rFonts w:ascii="宋体" w:hAnsi="宋体" w:cs="宋体"/>
              </w:rPr>
            </w:pPr>
          </w:p>
        </w:tc>
        <w:tc>
          <w:tcPr>
            <w:tcW w:w="834" w:type="dxa"/>
            <w:vAlign w:val="center"/>
          </w:tcPr>
          <w:p w14:paraId="48E85EF0">
            <w:pPr>
              <w:spacing w:line="360" w:lineRule="auto"/>
              <w:jc w:val="center"/>
              <w:rPr>
                <w:rFonts w:ascii="宋体" w:hAnsi="宋体" w:cs="宋体"/>
              </w:rPr>
            </w:pPr>
          </w:p>
        </w:tc>
        <w:tc>
          <w:tcPr>
            <w:tcW w:w="834" w:type="dxa"/>
            <w:vAlign w:val="center"/>
          </w:tcPr>
          <w:p w14:paraId="65717F82">
            <w:pPr>
              <w:spacing w:line="360" w:lineRule="auto"/>
              <w:jc w:val="center"/>
              <w:rPr>
                <w:rFonts w:ascii="宋体" w:hAnsi="宋体" w:cs="宋体"/>
              </w:rPr>
            </w:pPr>
          </w:p>
        </w:tc>
        <w:tc>
          <w:tcPr>
            <w:tcW w:w="723" w:type="dxa"/>
            <w:vAlign w:val="center"/>
          </w:tcPr>
          <w:p w14:paraId="2FBF5E8F">
            <w:pPr>
              <w:spacing w:line="360" w:lineRule="auto"/>
              <w:jc w:val="center"/>
              <w:rPr>
                <w:rFonts w:ascii="宋体" w:hAnsi="宋体" w:cs="宋体"/>
              </w:rPr>
            </w:pPr>
          </w:p>
        </w:tc>
        <w:tc>
          <w:tcPr>
            <w:tcW w:w="1080" w:type="dxa"/>
            <w:vAlign w:val="center"/>
          </w:tcPr>
          <w:p w14:paraId="7AA2D44B">
            <w:pPr>
              <w:spacing w:line="360" w:lineRule="auto"/>
              <w:jc w:val="center"/>
              <w:rPr>
                <w:rFonts w:ascii="宋体" w:hAnsi="宋体" w:cs="宋体"/>
              </w:rPr>
            </w:pPr>
          </w:p>
        </w:tc>
        <w:tc>
          <w:tcPr>
            <w:tcW w:w="2612" w:type="dxa"/>
            <w:vAlign w:val="center"/>
          </w:tcPr>
          <w:p w14:paraId="5183E08F">
            <w:pPr>
              <w:spacing w:line="360" w:lineRule="auto"/>
              <w:jc w:val="center"/>
              <w:rPr>
                <w:rFonts w:ascii="宋体" w:hAnsi="宋体" w:cs="宋体"/>
              </w:rPr>
            </w:pPr>
          </w:p>
        </w:tc>
      </w:tr>
      <w:tr w14:paraId="13A91C7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380E3BFB">
            <w:pPr>
              <w:spacing w:line="360" w:lineRule="auto"/>
              <w:jc w:val="center"/>
              <w:rPr>
                <w:rFonts w:ascii="宋体" w:hAnsi="宋体" w:cs="宋体"/>
              </w:rPr>
            </w:pPr>
          </w:p>
        </w:tc>
        <w:tc>
          <w:tcPr>
            <w:tcW w:w="1433" w:type="dxa"/>
            <w:vAlign w:val="center"/>
          </w:tcPr>
          <w:p w14:paraId="0221C4E7">
            <w:pPr>
              <w:spacing w:line="360" w:lineRule="auto"/>
              <w:jc w:val="center"/>
              <w:rPr>
                <w:rFonts w:ascii="宋体" w:hAnsi="宋体" w:cs="宋体"/>
              </w:rPr>
            </w:pPr>
          </w:p>
        </w:tc>
        <w:tc>
          <w:tcPr>
            <w:tcW w:w="835" w:type="dxa"/>
            <w:vAlign w:val="center"/>
          </w:tcPr>
          <w:p w14:paraId="2F83D065">
            <w:pPr>
              <w:spacing w:line="360" w:lineRule="auto"/>
              <w:jc w:val="center"/>
              <w:rPr>
                <w:rFonts w:ascii="宋体" w:hAnsi="宋体" w:cs="宋体"/>
              </w:rPr>
            </w:pPr>
          </w:p>
        </w:tc>
        <w:tc>
          <w:tcPr>
            <w:tcW w:w="834" w:type="dxa"/>
            <w:vAlign w:val="center"/>
          </w:tcPr>
          <w:p w14:paraId="53E03B8F">
            <w:pPr>
              <w:spacing w:line="360" w:lineRule="auto"/>
              <w:jc w:val="center"/>
              <w:rPr>
                <w:rFonts w:ascii="宋体" w:hAnsi="宋体" w:cs="宋体"/>
              </w:rPr>
            </w:pPr>
          </w:p>
        </w:tc>
        <w:tc>
          <w:tcPr>
            <w:tcW w:w="834" w:type="dxa"/>
            <w:vAlign w:val="center"/>
          </w:tcPr>
          <w:p w14:paraId="3D405508">
            <w:pPr>
              <w:spacing w:line="360" w:lineRule="auto"/>
              <w:jc w:val="center"/>
              <w:rPr>
                <w:rFonts w:ascii="宋体" w:hAnsi="宋体" w:cs="宋体"/>
              </w:rPr>
            </w:pPr>
          </w:p>
        </w:tc>
        <w:tc>
          <w:tcPr>
            <w:tcW w:w="723" w:type="dxa"/>
            <w:vAlign w:val="center"/>
          </w:tcPr>
          <w:p w14:paraId="3E12FB28">
            <w:pPr>
              <w:spacing w:line="360" w:lineRule="auto"/>
              <w:jc w:val="center"/>
              <w:rPr>
                <w:rFonts w:ascii="宋体" w:hAnsi="宋体" w:cs="宋体"/>
              </w:rPr>
            </w:pPr>
          </w:p>
        </w:tc>
        <w:tc>
          <w:tcPr>
            <w:tcW w:w="1080" w:type="dxa"/>
            <w:vAlign w:val="center"/>
          </w:tcPr>
          <w:p w14:paraId="3D14DE7C">
            <w:pPr>
              <w:spacing w:line="360" w:lineRule="auto"/>
              <w:jc w:val="center"/>
              <w:rPr>
                <w:rFonts w:ascii="宋体" w:hAnsi="宋体" w:cs="宋体"/>
              </w:rPr>
            </w:pPr>
          </w:p>
        </w:tc>
        <w:tc>
          <w:tcPr>
            <w:tcW w:w="2612" w:type="dxa"/>
            <w:vAlign w:val="center"/>
          </w:tcPr>
          <w:p w14:paraId="34225EF6">
            <w:pPr>
              <w:spacing w:line="360" w:lineRule="auto"/>
              <w:jc w:val="center"/>
              <w:rPr>
                <w:rFonts w:ascii="宋体" w:hAnsi="宋体" w:cs="宋体"/>
              </w:rPr>
            </w:pPr>
          </w:p>
        </w:tc>
      </w:tr>
      <w:tr w14:paraId="42CAFF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105BEF39">
            <w:pPr>
              <w:spacing w:line="360" w:lineRule="auto"/>
              <w:jc w:val="center"/>
              <w:rPr>
                <w:rFonts w:ascii="宋体" w:hAnsi="宋体" w:cs="宋体"/>
              </w:rPr>
            </w:pPr>
          </w:p>
        </w:tc>
        <w:tc>
          <w:tcPr>
            <w:tcW w:w="1433" w:type="dxa"/>
            <w:vAlign w:val="center"/>
          </w:tcPr>
          <w:p w14:paraId="7FD51653">
            <w:pPr>
              <w:spacing w:line="360" w:lineRule="auto"/>
              <w:jc w:val="center"/>
              <w:rPr>
                <w:rFonts w:ascii="宋体" w:hAnsi="宋体" w:cs="宋体"/>
              </w:rPr>
            </w:pPr>
          </w:p>
        </w:tc>
        <w:tc>
          <w:tcPr>
            <w:tcW w:w="835" w:type="dxa"/>
            <w:vAlign w:val="center"/>
          </w:tcPr>
          <w:p w14:paraId="5C42DEF6">
            <w:pPr>
              <w:spacing w:line="360" w:lineRule="auto"/>
              <w:jc w:val="center"/>
              <w:rPr>
                <w:rFonts w:ascii="宋体" w:hAnsi="宋体" w:cs="宋体"/>
              </w:rPr>
            </w:pPr>
          </w:p>
        </w:tc>
        <w:tc>
          <w:tcPr>
            <w:tcW w:w="834" w:type="dxa"/>
            <w:vAlign w:val="center"/>
          </w:tcPr>
          <w:p w14:paraId="411BAD98">
            <w:pPr>
              <w:spacing w:line="360" w:lineRule="auto"/>
              <w:jc w:val="center"/>
              <w:rPr>
                <w:rFonts w:ascii="宋体" w:hAnsi="宋体" w:cs="宋体"/>
              </w:rPr>
            </w:pPr>
          </w:p>
        </w:tc>
        <w:tc>
          <w:tcPr>
            <w:tcW w:w="834" w:type="dxa"/>
            <w:vAlign w:val="center"/>
          </w:tcPr>
          <w:p w14:paraId="7EF4D17F">
            <w:pPr>
              <w:spacing w:line="360" w:lineRule="auto"/>
              <w:jc w:val="center"/>
              <w:rPr>
                <w:rFonts w:ascii="宋体" w:hAnsi="宋体" w:cs="宋体"/>
              </w:rPr>
            </w:pPr>
          </w:p>
        </w:tc>
        <w:tc>
          <w:tcPr>
            <w:tcW w:w="723" w:type="dxa"/>
            <w:vAlign w:val="center"/>
          </w:tcPr>
          <w:p w14:paraId="3B939570">
            <w:pPr>
              <w:spacing w:line="360" w:lineRule="auto"/>
              <w:jc w:val="center"/>
              <w:rPr>
                <w:rFonts w:ascii="宋体" w:hAnsi="宋体" w:cs="宋体"/>
              </w:rPr>
            </w:pPr>
          </w:p>
        </w:tc>
        <w:tc>
          <w:tcPr>
            <w:tcW w:w="1080" w:type="dxa"/>
            <w:vAlign w:val="center"/>
          </w:tcPr>
          <w:p w14:paraId="1A56921E">
            <w:pPr>
              <w:spacing w:line="360" w:lineRule="auto"/>
              <w:jc w:val="center"/>
              <w:rPr>
                <w:rFonts w:ascii="宋体" w:hAnsi="宋体" w:cs="宋体"/>
              </w:rPr>
            </w:pPr>
          </w:p>
        </w:tc>
        <w:tc>
          <w:tcPr>
            <w:tcW w:w="2612" w:type="dxa"/>
            <w:vAlign w:val="center"/>
          </w:tcPr>
          <w:p w14:paraId="12DC959C">
            <w:pPr>
              <w:spacing w:line="360" w:lineRule="auto"/>
              <w:jc w:val="center"/>
              <w:rPr>
                <w:rFonts w:ascii="宋体" w:hAnsi="宋体" w:cs="宋体"/>
              </w:rPr>
            </w:pPr>
          </w:p>
        </w:tc>
      </w:tr>
      <w:tr w14:paraId="7DA15AB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050DAD39">
            <w:pPr>
              <w:spacing w:line="360" w:lineRule="auto"/>
              <w:jc w:val="center"/>
              <w:rPr>
                <w:rFonts w:ascii="宋体" w:hAnsi="宋体" w:cs="宋体"/>
              </w:rPr>
            </w:pPr>
          </w:p>
        </w:tc>
        <w:tc>
          <w:tcPr>
            <w:tcW w:w="1433" w:type="dxa"/>
            <w:vAlign w:val="center"/>
          </w:tcPr>
          <w:p w14:paraId="57E09D5F">
            <w:pPr>
              <w:spacing w:line="360" w:lineRule="auto"/>
              <w:jc w:val="center"/>
              <w:rPr>
                <w:rFonts w:ascii="宋体" w:hAnsi="宋体" w:cs="宋体"/>
              </w:rPr>
            </w:pPr>
          </w:p>
        </w:tc>
        <w:tc>
          <w:tcPr>
            <w:tcW w:w="835" w:type="dxa"/>
            <w:vAlign w:val="center"/>
          </w:tcPr>
          <w:p w14:paraId="6C3AA31D">
            <w:pPr>
              <w:spacing w:line="360" w:lineRule="auto"/>
              <w:jc w:val="center"/>
              <w:rPr>
                <w:rFonts w:ascii="宋体" w:hAnsi="宋体" w:cs="宋体"/>
              </w:rPr>
            </w:pPr>
          </w:p>
        </w:tc>
        <w:tc>
          <w:tcPr>
            <w:tcW w:w="834" w:type="dxa"/>
            <w:vAlign w:val="center"/>
          </w:tcPr>
          <w:p w14:paraId="7E6BF3D0">
            <w:pPr>
              <w:spacing w:line="360" w:lineRule="auto"/>
              <w:jc w:val="center"/>
              <w:rPr>
                <w:rFonts w:ascii="宋体" w:hAnsi="宋体" w:cs="宋体"/>
              </w:rPr>
            </w:pPr>
          </w:p>
        </w:tc>
        <w:tc>
          <w:tcPr>
            <w:tcW w:w="834" w:type="dxa"/>
            <w:vAlign w:val="center"/>
          </w:tcPr>
          <w:p w14:paraId="6167F0B1">
            <w:pPr>
              <w:spacing w:line="360" w:lineRule="auto"/>
              <w:jc w:val="center"/>
              <w:rPr>
                <w:rFonts w:ascii="宋体" w:hAnsi="宋体" w:cs="宋体"/>
              </w:rPr>
            </w:pPr>
          </w:p>
        </w:tc>
        <w:tc>
          <w:tcPr>
            <w:tcW w:w="723" w:type="dxa"/>
            <w:vAlign w:val="center"/>
          </w:tcPr>
          <w:p w14:paraId="5AC1CCE0">
            <w:pPr>
              <w:spacing w:line="360" w:lineRule="auto"/>
              <w:jc w:val="center"/>
              <w:rPr>
                <w:rFonts w:ascii="宋体" w:hAnsi="宋体" w:cs="宋体"/>
              </w:rPr>
            </w:pPr>
          </w:p>
        </w:tc>
        <w:tc>
          <w:tcPr>
            <w:tcW w:w="1080" w:type="dxa"/>
            <w:vAlign w:val="center"/>
          </w:tcPr>
          <w:p w14:paraId="21EC00AC">
            <w:pPr>
              <w:spacing w:line="360" w:lineRule="auto"/>
              <w:jc w:val="center"/>
              <w:rPr>
                <w:rFonts w:ascii="宋体" w:hAnsi="宋体" w:cs="宋体"/>
              </w:rPr>
            </w:pPr>
          </w:p>
        </w:tc>
        <w:tc>
          <w:tcPr>
            <w:tcW w:w="2612" w:type="dxa"/>
            <w:vAlign w:val="center"/>
          </w:tcPr>
          <w:p w14:paraId="16783755">
            <w:pPr>
              <w:spacing w:line="360" w:lineRule="auto"/>
              <w:jc w:val="center"/>
              <w:rPr>
                <w:rFonts w:ascii="宋体" w:hAnsi="宋体" w:cs="宋体"/>
              </w:rPr>
            </w:pPr>
          </w:p>
        </w:tc>
      </w:tr>
      <w:tr w14:paraId="0AD19EC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232ADD2F">
            <w:pPr>
              <w:spacing w:line="360" w:lineRule="auto"/>
              <w:jc w:val="center"/>
              <w:rPr>
                <w:rFonts w:ascii="宋体" w:hAnsi="宋体" w:cs="宋体"/>
              </w:rPr>
            </w:pPr>
          </w:p>
        </w:tc>
        <w:tc>
          <w:tcPr>
            <w:tcW w:w="1433" w:type="dxa"/>
            <w:vAlign w:val="center"/>
          </w:tcPr>
          <w:p w14:paraId="26D1FB5E">
            <w:pPr>
              <w:spacing w:line="360" w:lineRule="auto"/>
              <w:jc w:val="center"/>
              <w:rPr>
                <w:rFonts w:ascii="宋体" w:hAnsi="宋体" w:cs="宋体"/>
              </w:rPr>
            </w:pPr>
          </w:p>
        </w:tc>
        <w:tc>
          <w:tcPr>
            <w:tcW w:w="835" w:type="dxa"/>
            <w:vAlign w:val="center"/>
          </w:tcPr>
          <w:p w14:paraId="535E9CE6">
            <w:pPr>
              <w:spacing w:line="360" w:lineRule="auto"/>
              <w:jc w:val="center"/>
              <w:rPr>
                <w:rFonts w:ascii="宋体" w:hAnsi="宋体" w:cs="宋体"/>
              </w:rPr>
            </w:pPr>
          </w:p>
        </w:tc>
        <w:tc>
          <w:tcPr>
            <w:tcW w:w="834" w:type="dxa"/>
            <w:vAlign w:val="center"/>
          </w:tcPr>
          <w:p w14:paraId="1BCA5A31">
            <w:pPr>
              <w:spacing w:line="360" w:lineRule="auto"/>
              <w:jc w:val="center"/>
              <w:rPr>
                <w:rFonts w:ascii="宋体" w:hAnsi="宋体" w:cs="宋体"/>
              </w:rPr>
            </w:pPr>
          </w:p>
        </w:tc>
        <w:tc>
          <w:tcPr>
            <w:tcW w:w="834" w:type="dxa"/>
            <w:vAlign w:val="center"/>
          </w:tcPr>
          <w:p w14:paraId="7025ED18">
            <w:pPr>
              <w:spacing w:line="360" w:lineRule="auto"/>
              <w:jc w:val="center"/>
              <w:rPr>
                <w:rFonts w:ascii="宋体" w:hAnsi="宋体" w:cs="宋体"/>
              </w:rPr>
            </w:pPr>
          </w:p>
        </w:tc>
        <w:tc>
          <w:tcPr>
            <w:tcW w:w="723" w:type="dxa"/>
            <w:vAlign w:val="center"/>
          </w:tcPr>
          <w:p w14:paraId="5F70DB49">
            <w:pPr>
              <w:spacing w:line="360" w:lineRule="auto"/>
              <w:jc w:val="center"/>
              <w:rPr>
                <w:rFonts w:ascii="宋体" w:hAnsi="宋体" w:cs="宋体"/>
              </w:rPr>
            </w:pPr>
          </w:p>
        </w:tc>
        <w:tc>
          <w:tcPr>
            <w:tcW w:w="1080" w:type="dxa"/>
            <w:vAlign w:val="center"/>
          </w:tcPr>
          <w:p w14:paraId="394A762A">
            <w:pPr>
              <w:spacing w:line="360" w:lineRule="auto"/>
              <w:jc w:val="center"/>
              <w:rPr>
                <w:rFonts w:ascii="宋体" w:hAnsi="宋体" w:cs="宋体"/>
              </w:rPr>
            </w:pPr>
          </w:p>
        </w:tc>
        <w:tc>
          <w:tcPr>
            <w:tcW w:w="2612" w:type="dxa"/>
            <w:vAlign w:val="center"/>
          </w:tcPr>
          <w:p w14:paraId="4F0FE42F">
            <w:pPr>
              <w:spacing w:line="360" w:lineRule="auto"/>
              <w:jc w:val="center"/>
              <w:rPr>
                <w:rFonts w:ascii="宋体" w:hAnsi="宋体" w:cs="宋体"/>
              </w:rPr>
            </w:pPr>
          </w:p>
        </w:tc>
      </w:tr>
      <w:tr w14:paraId="0579C98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3986BFFE">
            <w:pPr>
              <w:spacing w:line="360" w:lineRule="auto"/>
              <w:jc w:val="center"/>
              <w:rPr>
                <w:rFonts w:ascii="宋体" w:hAnsi="宋体" w:cs="宋体"/>
              </w:rPr>
            </w:pPr>
          </w:p>
        </w:tc>
        <w:tc>
          <w:tcPr>
            <w:tcW w:w="1433" w:type="dxa"/>
            <w:vAlign w:val="center"/>
          </w:tcPr>
          <w:p w14:paraId="75D7AC9F">
            <w:pPr>
              <w:spacing w:line="360" w:lineRule="auto"/>
              <w:jc w:val="center"/>
              <w:rPr>
                <w:rFonts w:ascii="宋体" w:hAnsi="宋体" w:cs="宋体"/>
              </w:rPr>
            </w:pPr>
          </w:p>
        </w:tc>
        <w:tc>
          <w:tcPr>
            <w:tcW w:w="835" w:type="dxa"/>
            <w:vAlign w:val="center"/>
          </w:tcPr>
          <w:p w14:paraId="40B9669F">
            <w:pPr>
              <w:spacing w:line="360" w:lineRule="auto"/>
              <w:jc w:val="center"/>
              <w:rPr>
                <w:rFonts w:ascii="宋体" w:hAnsi="宋体" w:cs="宋体"/>
              </w:rPr>
            </w:pPr>
          </w:p>
        </w:tc>
        <w:tc>
          <w:tcPr>
            <w:tcW w:w="834" w:type="dxa"/>
            <w:vAlign w:val="center"/>
          </w:tcPr>
          <w:p w14:paraId="7DF311EA">
            <w:pPr>
              <w:spacing w:line="360" w:lineRule="auto"/>
              <w:jc w:val="center"/>
              <w:rPr>
                <w:rFonts w:ascii="宋体" w:hAnsi="宋体" w:cs="宋体"/>
              </w:rPr>
            </w:pPr>
          </w:p>
        </w:tc>
        <w:tc>
          <w:tcPr>
            <w:tcW w:w="834" w:type="dxa"/>
            <w:vAlign w:val="center"/>
          </w:tcPr>
          <w:p w14:paraId="541B6985">
            <w:pPr>
              <w:spacing w:line="360" w:lineRule="auto"/>
              <w:jc w:val="center"/>
              <w:rPr>
                <w:rFonts w:ascii="宋体" w:hAnsi="宋体" w:cs="宋体"/>
              </w:rPr>
            </w:pPr>
          </w:p>
        </w:tc>
        <w:tc>
          <w:tcPr>
            <w:tcW w:w="723" w:type="dxa"/>
            <w:vAlign w:val="center"/>
          </w:tcPr>
          <w:p w14:paraId="5D6248DE">
            <w:pPr>
              <w:spacing w:line="360" w:lineRule="auto"/>
              <w:jc w:val="center"/>
              <w:rPr>
                <w:rFonts w:ascii="宋体" w:hAnsi="宋体" w:cs="宋体"/>
              </w:rPr>
            </w:pPr>
          </w:p>
        </w:tc>
        <w:tc>
          <w:tcPr>
            <w:tcW w:w="1080" w:type="dxa"/>
            <w:vAlign w:val="center"/>
          </w:tcPr>
          <w:p w14:paraId="29397386">
            <w:pPr>
              <w:spacing w:line="360" w:lineRule="auto"/>
              <w:jc w:val="center"/>
              <w:rPr>
                <w:rFonts w:ascii="宋体" w:hAnsi="宋体" w:cs="宋体"/>
              </w:rPr>
            </w:pPr>
          </w:p>
        </w:tc>
        <w:tc>
          <w:tcPr>
            <w:tcW w:w="2612" w:type="dxa"/>
            <w:vAlign w:val="center"/>
          </w:tcPr>
          <w:p w14:paraId="5DFC106F">
            <w:pPr>
              <w:spacing w:line="360" w:lineRule="auto"/>
              <w:jc w:val="center"/>
              <w:rPr>
                <w:rFonts w:ascii="宋体" w:hAnsi="宋体" w:cs="宋体"/>
              </w:rPr>
            </w:pPr>
          </w:p>
        </w:tc>
      </w:tr>
      <w:tr w14:paraId="599654E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89" w:type="dxa"/>
            <w:vAlign w:val="center"/>
          </w:tcPr>
          <w:p w14:paraId="016C3585">
            <w:pPr>
              <w:spacing w:line="360" w:lineRule="auto"/>
              <w:jc w:val="center"/>
              <w:rPr>
                <w:rFonts w:ascii="宋体" w:hAnsi="宋体" w:cs="宋体"/>
              </w:rPr>
            </w:pPr>
          </w:p>
        </w:tc>
        <w:tc>
          <w:tcPr>
            <w:tcW w:w="1433" w:type="dxa"/>
            <w:vAlign w:val="center"/>
          </w:tcPr>
          <w:p w14:paraId="047C4D7E">
            <w:pPr>
              <w:spacing w:line="360" w:lineRule="auto"/>
              <w:jc w:val="center"/>
              <w:rPr>
                <w:rFonts w:ascii="宋体" w:hAnsi="宋体" w:cs="宋体"/>
              </w:rPr>
            </w:pPr>
          </w:p>
        </w:tc>
        <w:tc>
          <w:tcPr>
            <w:tcW w:w="835" w:type="dxa"/>
            <w:vAlign w:val="center"/>
          </w:tcPr>
          <w:p w14:paraId="22366879">
            <w:pPr>
              <w:spacing w:line="360" w:lineRule="auto"/>
              <w:jc w:val="center"/>
              <w:rPr>
                <w:rFonts w:ascii="宋体" w:hAnsi="宋体" w:cs="宋体"/>
              </w:rPr>
            </w:pPr>
          </w:p>
        </w:tc>
        <w:tc>
          <w:tcPr>
            <w:tcW w:w="834" w:type="dxa"/>
            <w:vAlign w:val="center"/>
          </w:tcPr>
          <w:p w14:paraId="22C8522E">
            <w:pPr>
              <w:spacing w:line="360" w:lineRule="auto"/>
              <w:jc w:val="center"/>
              <w:rPr>
                <w:rFonts w:ascii="宋体" w:hAnsi="宋体" w:cs="宋体"/>
              </w:rPr>
            </w:pPr>
          </w:p>
        </w:tc>
        <w:tc>
          <w:tcPr>
            <w:tcW w:w="834" w:type="dxa"/>
            <w:vAlign w:val="center"/>
          </w:tcPr>
          <w:p w14:paraId="4D02EA50">
            <w:pPr>
              <w:spacing w:line="360" w:lineRule="auto"/>
              <w:jc w:val="center"/>
              <w:rPr>
                <w:rFonts w:ascii="宋体" w:hAnsi="宋体" w:cs="宋体"/>
              </w:rPr>
            </w:pPr>
          </w:p>
        </w:tc>
        <w:tc>
          <w:tcPr>
            <w:tcW w:w="723" w:type="dxa"/>
            <w:vAlign w:val="center"/>
          </w:tcPr>
          <w:p w14:paraId="29075E5D">
            <w:pPr>
              <w:spacing w:line="360" w:lineRule="auto"/>
              <w:jc w:val="center"/>
              <w:rPr>
                <w:rFonts w:ascii="宋体" w:hAnsi="宋体" w:cs="宋体"/>
              </w:rPr>
            </w:pPr>
          </w:p>
        </w:tc>
        <w:tc>
          <w:tcPr>
            <w:tcW w:w="1080" w:type="dxa"/>
            <w:vAlign w:val="center"/>
          </w:tcPr>
          <w:p w14:paraId="48F67BC3">
            <w:pPr>
              <w:spacing w:line="360" w:lineRule="auto"/>
              <w:jc w:val="center"/>
              <w:rPr>
                <w:rFonts w:ascii="宋体" w:hAnsi="宋体" w:cs="宋体"/>
              </w:rPr>
            </w:pPr>
          </w:p>
        </w:tc>
        <w:tc>
          <w:tcPr>
            <w:tcW w:w="2612" w:type="dxa"/>
            <w:vAlign w:val="center"/>
          </w:tcPr>
          <w:p w14:paraId="51816AF9">
            <w:pPr>
              <w:spacing w:line="360" w:lineRule="auto"/>
              <w:jc w:val="center"/>
              <w:rPr>
                <w:rFonts w:ascii="宋体" w:hAnsi="宋体" w:cs="宋体"/>
              </w:rPr>
            </w:pPr>
          </w:p>
        </w:tc>
      </w:tr>
    </w:tbl>
    <w:p w14:paraId="693EDF8D">
      <w:pPr>
        <w:spacing w:line="360" w:lineRule="auto"/>
        <w:ind w:firstLine="105" w:firstLineChars="50"/>
        <w:rPr>
          <w:rFonts w:ascii="宋体" w:hAnsi="宋体" w:cs="宋体"/>
          <w:i/>
        </w:rPr>
      </w:pPr>
      <w:r>
        <w:rPr>
          <w:rFonts w:hint="eastAsia" w:ascii="宋体" w:hAnsi="宋体" w:cs="宋体"/>
        </w:rPr>
        <w:t>注：请按评审要求提供证明文件。</w:t>
      </w:r>
    </w:p>
    <w:p w14:paraId="71C8052B">
      <w:pPr>
        <w:pStyle w:val="6"/>
        <w:rPr>
          <w:rFonts w:ascii="宋体" w:hAnsi="宋体" w:cs="宋体"/>
          <w:b/>
          <w:bCs/>
          <w:color w:val="auto"/>
        </w:rPr>
      </w:pPr>
    </w:p>
    <w:p w14:paraId="5F0F322B">
      <w:pPr>
        <w:spacing w:line="360" w:lineRule="auto"/>
        <w:ind w:firstLine="632" w:firstLineChars="300"/>
        <w:rPr>
          <w:rFonts w:ascii="宋体" w:hAnsi="宋体" w:cs="宋体"/>
          <w:b/>
          <w:bCs/>
        </w:rPr>
      </w:pPr>
      <w:r>
        <w:rPr>
          <w:rFonts w:hint="eastAsia" w:ascii="宋体" w:hAnsi="宋体" w:cs="宋体"/>
          <w:b/>
          <w:bCs/>
        </w:rPr>
        <w:br w:type="page"/>
      </w:r>
    </w:p>
    <w:p w14:paraId="5D6F4A49">
      <w:pPr>
        <w:pStyle w:val="6"/>
        <w:outlineLvl w:val="1"/>
        <w:rPr>
          <w:rFonts w:ascii="宋体" w:hAnsi="宋体" w:cs="宋体"/>
          <w:b/>
          <w:bCs/>
          <w:color w:val="auto"/>
        </w:rPr>
      </w:pPr>
      <w:r>
        <w:rPr>
          <w:rFonts w:hint="eastAsia" w:ascii="宋体" w:hAnsi="宋体" w:cs="宋体"/>
          <w:b/>
          <w:bCs/>
          <w:color w:val="auto"/>
          <w:spacing w:val="10"/>
          <w:kern w:val="2"/>
          <w:sz w:val="24"/>
        </w:rPr>
        <w:t>格式17</w:t>
      </w:r>
      <w:r>
        <w:rPr>
          <w:rFonts w:hint="eastAsia" w:ascii="宋体" w:hAnsi="宋体" w:cs="宋体"/>
          <w:b/>
          <w:bCs/>
          <w:color w:val="auto"/>
        </w:rPr>
        <w:t xml:space="preserve">  </w:t>
      </w:r>
      <w:r>
        <w:rPr>
          <w:rFonts w:hint="eastAsia" w:ascii="宋体" w:hAnsi="宋体" w:cs="宋体"/>
          <w:b/>
          <w:bCs/>
          <w:color w:val="auto"/>
          <w:kern w:val="2"/>
          <w:sz w:val="24"/>
        </w:rPr>
        <w:t>相关方案</w:t>
      </w:r>
    </w:p>
    <w:p w14:paraId="491699E0">
      <w:pPr>
        <w:pStyle w:val="6"/>
        <w:jc w:val="center"/>
        <w:outlineLvl w:val="1"/>
        <w:rPr>
          <w:rFonts w:ascii="宋体" w:hAnsi="宋体" w:cs="宋体"/>
          <w:b/>
          <w:bCs/>
          <w:color w:val="auto"/>
          <w:sz w:val="32"/>
          <w:szCs w:val="32"/>
        </w:rPr>
      </w:pPr>
    </w:p>
    <w:p w14:paraId="586FC129">
      <w:pPr>
        <w:pStyle w:val="6"/>
        <w:jc w:val="center"/>
        <w:outlineLvl w:val="1"/>
        <w:rPr>
          <w:rFonts w:ascii="宋体" w:hAnsi="宋体" w:cs="宋体"/>
          <w:b/>
          <w:bCs/>
          <w:color w:val="auto"/>
          <w:sz w:val="32"/>
          <w:szCs w:val="32"/>
        </w:rPr>
      </w:pPr>
      <w:r>
        <w:rPr>
          <w:rFonts w:hint="eastAsia" w:ascii="宋体" w:hAnsi="宋体" w:cs="宋体"/>
          <w:b/>
          <w:bCs/>
          <w:color w:val="auto"/>
          <w:sz w:val="32"/>
          <w:szCs w:val="32"/>
        </w:rPr>
        <w:t>相关方案</w:t>
      </w:r>
    </w:p>
    <w:p w14:paraId="27436F02">
      <w:pPr>
        <w:autoSpaceDE w:val="0"/>
        <w:autoSpaceDN w:val="0"/>
        <w:adjustRightInd w:val="0"/>
        <w:spacing w:line="440" w:lineRule="exact"/>
        <w:ind w:firstLine="480" w:firstLineChars="200"/>
        <w:jc w:val="left"/>
        <w:rPr>
          <w:rFonts w:eastAsia="宋体"/>
          <w:kern w:val="0"/>
          <w:sz w:val="24"/>
          <w:lang w:val="en-GB"/>
        </w:rPr>
      </w:pPr>
      <w:r>
        <w:rPr>
          <w:rFonts w:eastAsia="宋体"/>
          <w:kern w:val="0"/>
          <w:sz w:val="24"/>
          <w:lang w:val="en-GB"/>
        </w:rPr>
        <w:t>报价供应商针对采购人及本项目特点，制定的</w:t>
      </w:r>
      <w:r>
        <w:rPr>
          <w:rFonts w:hint="eastAsia" w:eastAsia="宋体"/>
          <w:kern w:val="0"/>
          <w:sz w:val="24"/>
          <w:lang w:val="en-GB"/>
        </w:rPr>
        <w:t>相关</w:t>
      </w:r>
      <w:r>
        <w:rPr>
          <w:rFonts w:eastAsia="宋体"/>
          <w:kern w:val="0"/>
          <w:sz w:val="24"/>
          <w:lang w:val="en-GB"/>
        </w:rPr>
        <w:t>服务方案，包括但不限于</w:t>
      </w:r>
      <w:r>
        <w:rPr>
          <w:rFonts w:hint="eastAsia" w:eastAsia="宋体"/>
          <w:kern w:val="0"/>
          <w:sz w:val="24"/>
          <w:lang w:val="en-US" w:eastAsia="zh-CN"/>
        </w:rPr>
        <w:t>项目实施方案、</w:t>
      </w:r>
      <w:r>
        <w:rPr>
          <w:rFonts w:hint="eastAsia" w:eastAsia="宋体"/>
          <w:kern w:val="0"/>
          <w:sz w:val="24"/>
        </w:rPr>
        <w:t>售后服务</w:t>
      </w:r>
      <w:r>
        <w:rPr>
          <w:rFonts w:hint="eastAsia" w:eastAsia="宋体"/>
          <w:kern w:val="0"/>
          <w:sz w:val="24"/>
          <w:lang w:val="en-GB"/>
        </w:rPr>
        <w:t>等方案等</w:t>
      </w:r>
      <w:r>
        <w:rPr>
          <w:rFonts w:eastAsia="宋体"/>
          <w:kern w:val="0"/>
          <w:sz w:val="24"/>
          <w:lang w:val="en-GB"/>
        </w:rPr>
        <w:t>（格式自定）</w:t>
      </w:r>
    </w:p>
    <w:p w14:paraId="371F181D">
      <w:pPr>
        <w:autoSpaceDE w:val="0"/>
        <w:autoSpaceDN w:val="0"/>
        <w:adjustRightInd w:val="0"/>
        <w:snapToGrid w:val="0"/>
        <w:spacing w:line="440" w:lineRule="exact"/>
        <w:jc w:val="left"/>
        <w:rPr>
          <w:rFonts w:eastAsia="宋体"/>
          <w:kern w:val="0"/>
          <w:sz w:val="24"/>
        </w:rPr>
      </w:pPr>
      <w:r>
        <w:rPr>
          <w:rFonts w:eastAsia="宋体"/>
          <w:kern w:val="0"/>
          <w:sz w:val="24"/>
        </w:rPr>
        <w:t>（1）</w:t>
      </w:r>
      <w:r>
        <w:rPr>
          <w:rFonts w:eastAsia="宋体"/>
          <w:kern w:val="0"/>
          <w:sz w:val="24"/>
        </w:rPr>
        <w:tab/>
      </w:r>
      <w:r>
        <w:rPr>
          <w:rFonts w:hint="eastAsia" w:eastAsia="宋体"/>
          <w:kern w:val="0"/>
          <w:sz w:val="24"/>
          <w:lang w:val="en-US" w:eastAsia="zh-CN"/>
        </w:rPr>
        <w:t>项目实施方案</w:t>
      </w:r>
      <w:r>
        <w:rPr>
          <w:rFonts w:eastAsia="宋体"/>
          <w:kern w:val="0"/>
          <w:sz w:val="24"/>
        </w:rPr>
        <w:t>。</w:t>
      </w:r>
    </w:p>
    <w:p w14:paraId="2F11FAA2">
      <w:pPr>
        <w:autoSpaceDE w:val="0"/>
        <w:autoSpaceDN w:val="0"/>
        <w:adjustRightInd w:val="0"/>
        <w:snapToGrid w:val="0"/>
        <w:spacing w:line="440" w:lineRule="exact"/>
        <w:jc w:val="left"/>
        <w:rPr>
          <w:rFonts w:eastAsia="宋体"/>
          <w:kern w:val="0"/>
          <w:sz w:val="24"/>
        </w:rPr>
      </w:pPr>
      <w:r>
        <w:rPr>
          <w:rFonts w:eastAsia="宋体"/>
          <w:kern w:val="0"/>
          <w:sz w:val="24"/>
        </w:rPr>
        <w:t>（2）</w:t>
      </w:r>
      <w:r>
        <w:rPr>
          <w:rFonts w:eastAsia="宋体"/>
          <w:kern w:val="0"/>
          <w:sz w:val="24"/>
        </w:rPr>
        <w:tab/>
      </w:r>
      <w:r>
        <w:rPr>
          <w:rFonts w:hint="eastAsia" w:eastAsia="宋体"/>
          <w:kern w:val="0"/>
          <w:sz w:val="24"/>
          <w:lang w:val="en-US" w:eastAsia="zh-CN"/>
        </w:rPr>
        <w:t>质量保证方案</w:t>
      </w:r>
      <w:r>
        <w:rPr>
          <w:rFonts w:eastAsia="宋体"/>
          <w:kern w:val="0"/>
          <w:sz w:val="24"/>
        </w:rPr>
        <w:t>。</w:t>
      </w:r>
    </w:p>
    <w:p w14:paraId="4530B99A">
      <w:pPr>
        <w:autoSpaceDE w:val="0"/>
        <w:autoSpaceDN w:val="0"/>
        <w:adjustRightInd w:val="0"/>
        <w:snapToGrid w:val="0"/>
        <w:spacing w:line="440" w:lineRule="exact"/>
        <w:jc w:val="left"/>
        <w:rPr>
          <w:rFonts w:eastAsia="宋体"/>
          <w:kern w:val="0"/>
          <w:sz w:val="24"/>
        </w:rPr>
      </w:pPr>
      <w:r>
        <w:rPr>
          <w:rFonts w:eastAsia="宋体"/>
          <w:kern w:val="0"/>
          <w:sz w:val="24"/>
        </w:rPr>
        <w:t>（</w:t>
      </w:r>
      <w:r>
        <w:rPr>
          <w:rFonts w:hint="eastAsia" w:eastAsia="宋体"/>
          <w:kern w:val="0"/>
          <w:sz w:val="24"/>
          <w:lang w:val="en-US" w:eastAsia="zh-CN"/>
        </w:rPr>
        <w:t>3</w:t>
      </w:r>
      <w:r>
        <w:rPr>
          <w:rFonts w:eastAsia="宋体"/>
          <w:kern w:val="0"/>
          <w:sz w:val="24"/>
        </w:rPr>
        <w:t>）</w:t>
      </w:r>
      <w:r>
        <w:rPr>
          <w:rFonts w:eastAsia="宋体"/>
          <w:kern w:val="0"/>
          <w:sz w:val="24"/>
        </w:rPr>
        <w:tab/>
      </w:r>
      <w:r>
        <w:rPr>
          <w:rFonts w:hint="eastAsia" w:eastAsia="宋体"/>
          <w:kern w:val="0"/>
          <w:sz w:val="24"/>
        </w:rPr>
        <w:t>售后服务方案</w:t>
      </w:r>
      <w:r>
        <w:rPr>
          <w:rFonts w:eastAsia="宋体"/>
          <w:kern w:val="0"/>
          <w:sz w:val="24"/>
        </w:rPr>
        <w:t>。</w:t>
      </w:r>
    </w:p>
    <w:p w14:paraId="5909CE2D">
      <w:pPr>
        <w:autoSpaceDE w:val="0"/>
        <w:autoSpaceDN w:val="0"/>
        <w:adjustRightInd w:val="0"/>
        <w:snapToGrid w:val="0"/>
        <w:spacing w:line="440" w:lineRule="exact"/>
        <w:jc w:val="left"/>
        <w:rPr>
          <w:rFonts w:eastAsia="宋体"/>
          <w:kern w:val="0"/>
          <w:sz w:val="24"/>
        </w:rPr>
      </w:pPr>
      <w:r>
        <w:rPr>
          <w:rFonts w:eastAsia="宋体"/>
          <w:kern w:val="0"/>
          <w:sz w:val="24"/>
        </w:rPr>
        <w:t>（</w:t>
      </w:r>
      <w:r>
        <w:rPr>
          <w:rFonts w:hint="eastAsia" w:eastAsia="宋体"/>
          <w:kern w:val="0"/>
          <w:sz w:val="24"/>
          <w:lang w:val="en-US" w:eastAsia="zh-CN"/>
        </w:rPr>
        <w:t>4</w:t>
      </w:r>
      <w:r>
        <w:rPr>
          <w:rFonts w:eastAsia="宋体"/>
          <w:kern w:val="0"/>
          <w:sz w:val="24"/>
        </w:rPr>
        <w:t>）</w:t>
      </w:r>
      <w:r>
        <w:rPr>
          <w:rFonts w:eastAsia="宋体"/>
          <w:kern w:val="0"/>
          <w:sz w:val="24"/>
        </w:rPr>
        <w:tab/>
      </w:r>
      <w:r>
        <w:rPr>
          <w:rFonts w:eastAsia="宋体"/>
          <w:kern w:val="0"/>
          <w:sz w:val="24"/>
        </w:rPr>
        <w:t>用户需求书中要求的</w:t>
      </w:r>
      <w:r>
        <w:rPr>
          <w:rFonts w:eastAsia="宋体"/>
          <w:bCs/>
          <w:kern w:val="0"/>
          <w:sz w:val="24"/>
        </w:rPr>
        <w:t>有关的资料。</w:t>
      </w:r>
    </w:p>
    <w:p w14:paraId="377418B9">
      <w:pPr>
        <w:autoSpaceDE w:val="0"/>
        <w:autoSpaceDN w:val="0"/>
        <w:adjustRightInd w:val="0"/>
        <w:snapToGrid w:val="0"/>
        <w:spacing w:line="440" w:lineRule="exact"/>
        <w:jc w:val="left"/>
        <w:rPr>
          <w:rFonts w:eastAsia="宋体"/>
          <w:kern w:val="0"/>
          <w:sz w:val="24"/>
        </w:rPr>
      </w:pPr>
    </w:p>
    <w:p w14:paraId="4C22D745">
      <w:pPr>
        <w:autoSpaceDE w:val="0"/>
        <w:autoSpaceDN w:val="0"/>
        <w:adjustRightInd w:val="0"/>
        <w:snapToGrid w:val="0"/>
        <w:spacing w:line="440" w:lineRule="exact"/>
        <w:jc w:val="left"/>
        <w:rPr>
          <w:rFonts w:eastAsia="宋体"/>
          <w:kern w:val="0"/>
          <w:sz w:val="24"/>
        </w:rPr>
      </w:pPr>
    </w:p>
    <w:p w14:paraId="75D57731">
      <w:pPr>
        <w:pStyle w:val="2"/>
        <w:rPr>
          <w:sz w:val="24"/>
          <w:szCs w:val="24"/>
        </w:rPr>
      </w:pPr>
    </w:p>
    <w:p w14:paraId="55FAD509">
      <w:pPr>
        <w:pStyle w:val="2"/>
        <w:rPr>
          <w:sz w:val="24"/>
          <w:szCs w:val="24"/>
        </w:rPr>
      </w:pPr>
    </w:p>
    <w:p w14:paraId="242506E3">
      <w:pPr>
        <w:pStyle w:val="2"/>
        <w:rPr>
          <w:sz w:val="24"/>
          <w:szCs w:val="24"/>
        </w:rPr>
      </w:pPr>
    </w:p>
    <w:p w14:paraId="0500CE8B">
      <w:pPr>
        <w:pStyle w:val="2"/>
        <w:rPr>
          <w:sz w:val="24"/>
          <w:szCs w:val="24"/>
        </w:rPr>
      </w:pPr>
    </w:p>
    <w:p w14:paraId="57C2E3EB">
      <w:pPr>
        <w:autoSpaceDE w:val="0"/>
        <w:autoSpaceDN w:val="0"/>
        <w:adjustRightInd w:val="0"/>
        <w:snapToGrid w:val="0"/>
        <w:spacing w:line="440" w:lineRule="exact"/>
        <w:jc w:val="left"/>
        <w:rPr>
          <w:rFonts w:eastAsia="宋体"/>
          <w:kern w:val="0"/>
          <w:sz w:val="24"/>
        </w:rPr>
      </w:pPr>
      <w:r>
        <w:rPr>
          <w:rFonts w:eastAsia="宋体"/>
          <w:kern w:val="0"/>
          <w:sz w:val="24"/>
        </w:rPr>
        <w:t>报价人法定代表人（或授权代表）签字或盖章：</w:t>
      </w:r>
      <w:r>
        <w:rPr>
          <w:rFonts w:eastAsia="宋体"/>
          <w:kern w:val="0"/>
          <w:sz w:val="24"/>
          <w:u w:val="single"/>
        </w:rPr>
        <w:t xml:space="preserve">                   </w:t>
      </w:r>
    </w:p>
    <w:p w14:paraId="2A4D65F7">
      <w:pPr>
        <w:autoSpaceDE w:val="0"/>
        <w:autoSpaceDN w:val="0"/>
        <w:adjustRightInd w:val="0"/>
        <w:snapToGrid w:val="0"/>
        <w:spacing w:line="440" w:lineRule="exact"/>
        <w:jc w:val="left"/>
        <w:rPr>
          <w:rFonts w:eastAsia="宋体"/>
          <w:kern w:val="0"/>
          <w:sz w:val="24"/>
          <w:u w:val="single"/>
        </w:rPr>
      </w:pPr>
      <w:r>
        <w:rPr>
          <w:rFonts w:eastAsia="宋体"/>
          <w:kern w:val="0"/>
          <w:sz w:val="24"/>
        </w:rPr>
        <w:t>报价人名称（加盖公章）：</w:t>
      </w:r>
      <w:r>
        <w:rPr>
          <w:rFonts w:eastAsia="宋体"/>
          <w:kern w:val="0"/>
          <w:sz w:val="24"/>
          <w:u w:val="single"/>
        </w:rPr>
        <w:t xml:space="preserve">                        </w:t>
      </w:r>
    </w:p>
    <w:p w14:paraId="5F219A00">
      <w:pPr>
        <w:autoSpaceDE w:val="0"/>
        <w:autoSpaceDN w:val="0"/>
        <w:adjustRightInd w:val="0"/>
        <w:snapToGrid w:val="0"/>
        <w:spacing w:line="440" w:lineRule="exact"/>
        <w:jc w:val="left"/>
        <w:rPr>
          <w:rFonts w:eastAsia="宋体"/>
          <w:kern w:val="0"/>
          <w:sz w:val="24"/>
        </w:rPr>
      </w:pPr>
      <w:r>
        <w:rPr>
          <w:rFonts w:eastAsia="宋体"/>
          <w:kern w:val="0"/>
          <w:sz w:val="24"/>
        </w:rPr>
        <w:t>日期：</w:t>
      </w:r>
      <w:r>
        <w:rPr>
          <w:rFonts w:eastAsia="宋体"/>
          <w:kern w:val="0"/>
          <w:sz w:val="24"/>
          <w:u w:val="single"/>
        </w:rPr>
        <w:t xml:space="preserve">          </w:t>
      </w:r>
      <w:r>
        <w:rPr>
          <w:rFonts w:eastAsia="宋体"/>
          <w:kern w:val="0"/>
          <w:sz w:val="24"/>
        </w:rPr>
        <w:t>年</w:t>
      </w:r>
      <w:r>
        <w:rPr>
          <w:rFonts w:eastAsia="宋体"/>
          <w:kern w:val="0"/>
          <w:sz w:val="24"/>
          <w:u w:val="single"/>
        </w:rPr>
        <w:t xml:space="preserve">     </w:t>
      </w:r>
      <w:r>
        <w:rPr>
          <w:rFonts w:eastAsia="宋体"/>
          <w:kern w:val="0"/>
          <w:sz w:val="24"/>
        </w:rPr>
        <w:t xml:space="preserve"> 月</w:t>
      </w:r>
      <w:r>
        <w:rPr>
          <w:rFonts w:eastAsia="宋体"/>
          <w:kern w:val="0"/>
          <w:sz w:val="24"/>
          <w:u w:val="single"/>
        </w:rPr>
        <w:t xml:space="preserve">    </w:t>
      </w:r>
      <w:r>
        <w:rPr>
          <w:rFonts w:eastAsia="宋体"/>
          <w:kern w:val="0"/>
          <w:sz w:val="24"/>
        </w:rPr>
        <w:t xml:space="preserve"> 日</w:t>
      </w:r>
    </w:p>
    <w:p w14:paraId="178DE0F2">
      <w:pPr>
        <w:rPr>
          <w:rFonts w:ascii="宋体" w:hAnsi="宋体" w:cs="宋体"/>
          <w:b/>
          <w:bCs/>
        </w:rPr>
      </w:pPr>
    </w:p>
    <w:p w14:paraId="1A0AF329">
      <w:pPr>
        <w:spacing w:line="360" w:lineRule="auto"/>
        <w:ind w:firstLine="632" w:firstLineChars="300"/>
        <w:rPr>
          <w:rFonts w:ascii="宋体" w:hAnsi="宋体" w:cs="宋体"/>
          <w:b/>
          <w:bCs/>
        </w:rPr>
      </w:pPr>
    </w:p>
    <w:p w14:paraId="3F23287A">
      <w:pPr>
        <w:spacing w:line="360" w:lineRule="auto"/>
        <w:ind w:firstLine="632" w:firstLineChars="300"/>
        <w:rPr>
          <w:rFonts w:ascii="宋体" w:hAnsi="宋体" w:cs="宋体"/>
          <w:b/>
          <w:bCs/>
        </w:rPr>
      </w:pPr>
    </w:p>
    <w:p w14:paraId="0F8E8372">
      <w:pPr>
        <w:spacing w:line="360" w:lineRule="auto"/>
        <w:ind w:firstLine="632" w:firstLineChars="300"/>
        <w:rPr>
          <w:rFonts w:ascii="宋体" w:hAnsi="宋体" w:cs="宋体"/>
          <w:b/>
          <w:bCs/>
        </w:rPr>
      </w:pPr>
    </w:p>
    <w:p w14:paraId="490E6BAA">
      <w:pPr>
        <w:spacing w:line="360" w:lineRule="auto"/>
        <w:ind w:firstLine="632" w:firstLineChars="300"/>
        <w:rPr>
          <w:rFonts w:ascii="宋体" w:hAnsi="宋体" w:cs="宋体"/>
          <w:b/>
          <w:bCs/>
        </w:rPr>
      </w:pPr>
    </w:p>
    <w:p w14:paraId="44B62BEA">
      <w:pPr>
        <w:spacing w:line="360" w:lineRule="auto"/>
        <w:ind w:firstLine="632" w:firstLineChars="300"/>
        <w:rPr>
          <w:rFonts w:ascii="宋体" w:hAnsi="宋体" w:cs="宋体"/>
          <w:b/>
          <w:bCs/>
        </w:rPr>
      </w:pPr>
    </w:p>
    <w:p w14:paraId="02867640">
      <w:pPr>
        <w:spacing w:line="360" w:lineRule="auto"/>
        <w:ind w:firstLine="632" w:firstLineChars="300"/>
        <w:rPr>
          <w:rFonts w:ascii="宋体" w:hAnsi="宋体" w:cs="宋体"/>
          <w:b/>
          <w:bCs/>
        </w:rPr>
      </w:pPr>
    </w:p>
    <w:p w14:paraId="70EF1869">
      <w:pPr>
        <w:spacing w:line="360" w:lineRule="auto"/>
        <w:ind w:firstLine="632" w:firstLineChars="300"/>
        <w:rPr>
          <w:rFonts w:ascii="宋体" w:hAnsi="宋体" w:cs="宋体"/>
          <w:b/>
          <w:bCs/>
        </w:rPr>
      </w:pPr>
    </w:p>
    <w:p w14:paraId="6D206649">
      <w:pPr>
        <w:spacing w:line="360" w:lineRule="auto"/>
        <w:ind w:firstLine="632" w:firstLineChars="300"/>
        <w:rPr>
          <w:rFonts w:ascii="宋体" w:hAnsi="宋体" w:cs="宋体"/>
          <w:b/>
          <w:bCs/>
        </w:rPr>
      </w:pPr>
    </w:p>
    <w:p w14:paraId="3C8B4A93">
      <w:pPr>
        <w:spacing w:line="360" w:lineRule="auto"/>
        <w:ind w:firstLine="632" w:firstLineChars="300"/>
        <w:rPr>
          <w:rFonts w:ascii="宋体" w:hAnsi="宋体" w:cs="宋体"/>
          <w:b/>
          <w:bCs/>
        </w:rPr>
      </w:pPr>
    </w:p>
    <w:p w14:paraId="743D528F">
      <w:pPr>
        <w:spacing w:line="360" w:lineRule="auto"/>
        <w:ind w:firstLine="632" w:firstLineChars="300"/>
        <w:rPr>
          <w:rFonts w:ascii="宋体" w:hAnsi="宋体" w:cs="宋体"/>
          <w:b/>
          <w:bCs/>
        </w:rPr>
      </w:pPr>
    </w:p>
    <w:p w14:paraId="3731E0DE">
      <w:pPr>
        <w:pStyle w:val="2"/>
        <w:ind w:firstLine="0"/>
        <w:rPr>
          <w:rFonts w:hAnsi="宋体" w:cs="宋体"/>
          <w:b/>
          <w:bCs/>
        </w:rPr>
      </w:pPr>
    </w:p>
    <w:p w14:paraId="0C3D9D05">
      <w:pPr>
        <w:pStyle w:val="2"/>
        <w:ind w:firstLine="0"/>
        <w:rPr>
          <w:rFonts w:hAnsi="宋体" w:cs="宋体"/>
          <w:b/>
          <w:bCs/>
        </w:rPr>
      </w:pPr>
    </w:p>
    <w:p w14:paraId="2C38A817">
      <w:pPr>
        <w:spacing w:line="360" w:lineRule="auto"/>
        <w:ind w:firstLine="783" w:firstLineChars="300"/>
        <w:rPr>
          <w:rFonts w:ascii="宋体" w:hAnsi="宋体" w:cs="宋体"/>
          <w:b/>
          <w:bCs/>
        </w:rPr>
      </w:pPr>
      <w:r>
        <w:rPr>
          <w:rFonts w:hint="eastAsia" w:ascii="宋体" w:hAnsi="宋体" w:cs="宋体"/>
          <w:b/>
          <w:bCs/>
          <w:spacing w:val="10"/>
          <w:sz w:val="24"/>
        </w:rPr>
        <w:t>格式18</w:t>
      </w:r>
      <w:r>
        <w:rPr>
          <w:rFonts w:hint="eastAsia" w:ascii="宋体" w:hAnsi="宋体" w:cs="宋体"/>
          <w:b/>
          <w:bCs/>
        </w:rPr>
        <w:t xml:space="preserve"> </w:t>
      </w:r>
      <w:r>
        <w:rPr>
          <w:rFonts w:hint="eastAsia" w:ascii="宋体" w:hAnsi="宋体" w:cs="宋体"/>
          <w:b/>
          <w:bCs/>
          <w:sz w:val="24"/>
        </w:rPr>
        <w:t xml:space="preserve">  </w:t>
      </w:r>
      <w:bookmarkStart w:id="30" w:name="_Toc43264518"/>
      <w:r>
        <w:rPr>
          <w:rFonts w:hint="eastAsia" w:ascii="宋体" w:hAnsi="宋体" w:cs="宋体"/>
          <w:b/>
          <w:bCs/>
          <w:sz w:val="24"/>
        </w:rPr>
        <w:t>报价人详细地址及联系人</w:t>
      </w:r>
    </w:p>
    <w:p w14:paraId="7AD9C295">
      <w:pPr>
        <w:tabs>
          <w:tab w:val="left" w:pos="1260"/>
        </w:tabs>
        <w:spacing w:line="360" w:lineRule="auto"/>
        <w:ind w:firstLine="643" w:firstLineChars="200"/>
        <w:jc w:val="center"/>
        <w:outlineLvl w:val="1"/>
        <w:rPr>
          <w:rFonts w:ascii="宋体" w:hAnsi="宋体" w:cs="宋体"/>
          <w:b/>
          <w:sz w:val="32"/>
          <w:szCs w:val="32"/>
          <w:lang w:val="en-GB"/>
        </w:rPr>
      </w:pPr>
    </w:p>
    <w:bookmarkEnd w:id="30"/>
    <w:p w14:paraId="19AD004E">
      <w:pPr>
        <w:spacing w:line="440" w:lineRule="exact"/>
        <w:jc w:val="center"/>
        <w:rPr>
          <w:rFonts w:eastAsia="宋体"/>
          <w:b/>
          <w:sz w:val="24"/>
          <w:lang w:val="zh-CN"/>
        </w:rPr>
      </w:pPr>
      <w:r>
        <w:rPr>
          <w:rFonts w:eastAsia="宋体"/>
          <w:b/>
          <w:sz w:val="24"/>
          <w:lang w:val="zh-CN"/>
        </w:rPr>
        <w:t>报价人详细地址及联系人</w:t>
      </w:r>
    </w:p>
    <w:p w14:paraId="1E62008B">
      <w:pPr>
        <w:spacing w:line="440" w:lineRule="exact"/>
        <w:jc w:val="left"/>
        <w:rPr>
          <w:rFonts w:eastAsia="宋体"/>
          <w:b/>
          <w:sz w:val="24"/>
          <w:lang w:val="zh-CN"/>
        </w:rPr>
      </w:pPr>
    </w:p>
    <w:p w14:paraId="2B1AA5A5">
      <w:pPr>
        <w:spacing w:line="440" w:lineRule="exact"/>
        <w:ind w:firstLine="470" w:firstLineChars="196"/>
        <w:jc w:val="left"/>
        <w:rPr>
          <w:rFonts w:eastAsia="宋体"/>
          <w:sz w:val="24"/>
          <w:lang w:val="zh-CN"/>
        </w:rPr>
      </w:pPr>
      <w:r>
        <w:rPr>
          <w:rFonts w:eastAsia="宋体"/>
          <w:sz w:val="24"/>
          <w:lang w:val="zh-CN"/>
        </w:rPr>
        <w:t>一、详细地址：</w:t>
      </w:r>
    </w:p>
    <w:p w14:paraId="401937D4">
      <w:pPr>
        <w:spacing w:line="440" w:lineRule="exact"/>
        <w:ind w:firstLine="964" w:firstLineChars="402"/>
        <w:jc w:val="left"/>
        <w:rPr>
          <w:rFonts w:eastAsia="宋体"/>
          <w:sz w:val="24"/>
          <w:lang w:val="zh-CN"/>
        </w:rPr>
      </w:pPr>
      <w:r>
        <w:rPr>
          <w:rFonts w:eastAsia="宋体"/>
          <w:sz w:val="24"/>
          <w:lang w:val="zh-CN"/>
        </w:rPr>
        <w:t>联系人姓名：</w:t>
      </w:r>
    </w:p>
    <w:p w14:paraId="63B9322E">
      <w:pPr>
        <w:spacing w:line="440" w:lineRule="exact"/>
        <w:ind w:firstLine="964" w:firstLineChars="402"/>
        <w:jc w:val="left"/>
        <w:rPr>
          <w:rFonts w:eastAsia="宋体"/>
          <w:sz w:val="24"/>
          <w:lang w:val="zh-CN"/>
        </w:rPr>
      </w:pPr>
      <w:r>
        <w:rPr>
          <w:rFonts w:eastAsia="宋体"/>
          <w:sz w:val="24"/>
          <w:lang w:val="zh-CN"/>
        </w:rPr>
        <w:t>联系人电话：手机：                    座机：</w:t>
      </w:r>
    </w:p>
    <w:p w14:paraId="78952048">
      <w:pPr>
        <w:spacing w:line="440" w:lineRule="exact"/>
        <w:ind w:firstLine="495"/>
        <w:jc w:val="left"/>
        <w:rPr>
          <w:rFonts w:eastAsia="宋体"/>
          <w:sz w:val="24"/>
          <w:lang w:val="zh-CN"/>
        </w:rPr>
      </w:pPr>
    </w:p>
    <w:p w14:paraId="49E3E10F">
      <w:pPr>
        <w:spacing w:line="440" w:lineRule="exact"/>
        <w:ind w:firstLine="495"/>
        <w:jc w:val="left"/>
        <w:rPr>
          <w:rFonts w:eastAsia="宋体"/>
          <w:sz w:val="24"/>
          <w:lang w:val="zh-CN"/>
        </w:rPr>
      </w:pPr>
    </w:p>
    <w:p w14:paraId="670C65FF">
      <w:pPr>
        <w:spacing w:line="440" w:lineRule="exact"/>
        <w:ind w:firstLine="495"/>
        <w:jc w:val="left"/>
        <w:rPr>
          <w:rFonts w:eastAsia="宋体"/>
          <w:sz w:val="24"/>
          <w:lang w:val="zh-CN"/>
        </w:rPr>
      </w:pPr>
      <w:r>
        <w:rPr>
          <w:rFonts w:eastAsia="宋体"/>
          <w:sz w:val="24"/>
          <w:lang w:val="zh-CN"/>
        </w:rPr>
        <w:t>二、地图</w:t>
      </w:r>
    </w:p>
    <w:p w14:paraId="55882C29">
      <w:pPr>
        <w:pStyle w:val="2"/>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2554CEB-0638-4099-8CDE-301C43683B9C}"/>
  </w:font>
  <w:font w:name="黑体">
    <w:panose1 w:val="02010609060101010101"/>
    <w:charset w:val="86"/>
    <w:family w:val="auto"/>
    <w:pitch w:val="default"/>
    <w:sig w:usb0="800002BF" w:usb1="38CF7CFA" w:usb2="00000016" w:usb3="00000000" w:csb0="00040001" w:csb1="00000000"/>
    <w:embedRegular r:id="rId2" w:fontKey="{7596C564-A7FC-4FAD-89C1-4B4F9843A4B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1053D16F-64C3-4EB5-9844-3D1338404FAC}"/>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4" w:fontKey="{EAA67A54-76C2-46A4-9863-A402076B2D50}"/>
  </w:font>
  <w:font w:name="方正公文小标宋">
    <w:panose1 w:val="02000500000000000000"/>
    <w:charset w:val="86"/>
    <w:family w:val="auto"/>
    <w:pitch w:val="default"/>
    <w:sig w:usb0="A00002BF" w:usb1="38CF7CFA" w:usb2="00000016" w:usb3="00000000" w:csb0="00040001" w:csb1="00000000"/>
    <w:embedRegular r:id="rId5" w:fontKey="{FA01744F-AFA9-4A77-95FE-3D50996CF86C}"/>
  </w:font>
  <w:font w:name="SimSong Regular">
    <w:altName w:val="宋体"/>
    <w:panose1 w:val="02020300000000000000"/>
    <w:charset w:val="86"/>
    <w:family w:val="auto"/>
    <w:pitch w:val="default"/>
    <w:sig w:usb0="00000000" w:usb1="00000000" w:usb2="00000016" w:usb3="00000000" w:csb0="0004000D" w:csb1="00000000"/>
    <w:embedRegular r:id="rId6" w:fontKey="{4AC3EEE4-5B72-49DF-8A15-58F2D653624B}"/>
  </w:font>
  <w:font w:name="TimesNewRomanPSMT">
    <w:altName w:val="Times New Roman"/>
    <w:panose1 w:val="00000000000000000000"/>
    <w:charset w:val="00"/>
    <w:family w:val="auto"/>
    <w:pitch w:val="default"/>
    <w:sig w:usb0="00000000" w:usb1="00000000" w:usb2="00000001" w:usb3="00000000" w:csb0="400001BF" w:csb1="DFF70000"/>
    <w:embedRegular r:id="rId7" w:fontKey="{0372808C-5C24-473E-BE55-EA390009C7DB}"/>
  </w:font>
  <w:font w:name="华文中宋">
    <w:panose1 w:val="02010600040101010101"/>
    <w:charset w:val="86"/>
    <w:family w:val="auto"/>
    <w:pitch w:val="default"/>
    <w:sig w:usb0="00000287" w:usb1="080F0000" w:usb2="00000000" w:usb3="00000000" w:csb0="0004009F" w:csb1="DFD70000"/>
    <w:embedRegular r:id="rId8" w:fontKey="{3B19A0F1-2AA5-4576-9749-002F6D2C8C69}"/>
  </w:font>
  <w:font w:name="WPSEMBED1">
    <w:panose1 w:val="02000000000000000000"/>
    <w:charset w:val="86"/>
    <w:family w:val="auto"/>
    <w:pitch w:val="default"/>
    <w:sig w:usb0="A00002BF" w:usb1="184F6CFA"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F973C">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C65AF">
                          <w:pPr>
                            <w:pStyle w:val="9"/>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1BC65AF">
                    <w:pPr>
                      <w:pStyle w:val="9"/>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3A982"/>
    <w:multiLevelType w:val="singleLevel"/>
    <w:tmpl w:val="8293A982"/>
    <w:lvl w:ilvl="0" w:tentative="0">
      <w:start w:val="4"/>
      <w:numFmt w:val="chineseCounting"/>
      <w:suff w:val="nothing"/>
      <w:lvlText w:val="%1、"/>
      <w:lvlJc w:val="left"/>
      <w:rPr>
        <w:rFonts w:hint="eastAsia"/>
      </w:rPr>
    </w:lvl>
  </w:abstractNum>
  <w:abstractNum w:abstractNumId="1">
    <w:nsid w:val="A1E039E2"/>
    <w:multiLevelType w:val="singleLevel"/>
    <w:tmpl w:val="A1E039E2"/>
    <w:lvl w:ilvl="0" w:tentative="0">
      <w:start w:val="1"/>
      <w:numFmt w:val="decimal"/>
      <w:suff w:val="nothing"/>
      <w:lvlText w:val="%1）"/>
      <w:lvlJc w:val="left"/>
    </w:lvl>
  </w:abstractNum>
  <w:abstractNum w:abstractNumId="2">
    <w:nsid w:val="03A74DC9"/>
    <w:multiLevelType w:val="multilevel"/>
    <w:tmpl w:val="03A74DC9"/>
    <w:lvl w:ilvl="0" w:tentative="0">
      <w:start w:val="1"/>
      <w:numFmt w:val="japaneseCounting"/>
      <w:pStyle w:val="3"/>
      <w:lvlText w:val="%1、"/>
      <w:lvlJc w:val="left"/>
      <w:pPr>
        <w:ind w:left="1010" w:hanging="45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1A572A9F"/>
    <w:multiLevelType w:val="multilevel"/>
    <w:tmpl w:val="1A572A9F"/>
    <w:lvl w:ilvl="0" w:tentative="0">
      <w:start w:val="1"/>
      <w:numFmt w:val="decimal"/>
      <w:lvlText w:val="（%1）"/>
      <w:lvlJc w:val="left"/>
      <w:pPr>
        <w:tabs>
          <w:tab w:val="left" w:pos="-113"/>
        </w:tabs>
        <w:ind w:left="454" w:hanging="454"/>
      </w:pPr>
      <w:rPr>
        <w:rFonts w:hint="default"/>
        <w:b w:val="0"/>
        <w:i w:val="0"/>
        <w:color w:val="auto"/>
      </w:rPr>
    </w:lvl>
    <w:lvl w:ilvl="1" w:tentative="0">
      <w:start w:val="1"/>
      <w:numFmt w:val="decimal"/>
      <w:lvlText w:val="%2)"/>
      <w:lvlJc w:val="left"/>
      <w:pPr>
        <w:tabs>
          <w:tab w:val="left" w:pos="597"/>
        </w:tabs>
        <w:ind w:left="1561" w:hanging="851"/>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
    <w:nsid w:val="28BE460F"/>
    <w:multiLevelType w:val="multilevel"/>
    <w:tmpl w:val="28BE460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7305D9C"/>
    <w:multiLevelType w:val="multilevel"/>
    <w:tmpl w:val="37305D9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BC27B9C"/>
    <w:multiLevelType w:val="multilevel"/>
    <w:tmpl w:val="5BC27B9C"/>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5E530A"/>
    <w:multiLevelType w:val="singleLevel"/>
    <w:tmpl w:val="615E530A"/>
    <w:lvl w:ilvl="0" w:tentative="0">
      <w:start w:val="2"/>
      <w:numFmt w:val="decimal"/>
      <w:lvlText w:val="%1."/>
      <w:lvlJc w:val="left"/>
      <w:pPr>
        <w:tabs>
          <w:tab w:val="left" w:pos="312"/>
        </w:tabs>
      </w:pPr>
    </w:lvl>
  </w:abstractNum>
  <w:abstractNum w:abstractNumId="8">
    <w:nsid w:val="6AAE73A7"/>
    <w:multiLevelType w:val="multilevel"/>
    <w:tmpl w:val="6AAE73A7"/>
    <w:lvl w:ilvl="0" w:tentative="0">
      <w:start w:val="1"/>
      <w:numFmt w:val="decimal"/>
      <w:lvlText w:val="格式%1"/>
      <w:lvlJc w:val="left"/>
      <w:pPr>
        <w:ind w:left="420" w:hanging="420"/>
      </w:pPr>
      <w:rPr>
        <w:rFonts w:hint="eastAsia"/>
        <w:b/>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E06BBB3"/>
    <w:multiLevelType w:val="singleLevel"/>
    <w:tmpl w:val="7E06BBB3"/>
    <w:lvl w:ilvl="0" w:tentative="0">
      <w:start w:val="1"/>
      <w:numFmt w:val="chineseCounting"/>
      <w:suff w:val="nothing"/>
      <w:lvlText w:val="（%1）"/>
      <w:lvlJc w:val="left"/>
      <w:rPr>
        <w:rFonts w:hint="eastAsia"/>
      </w:rPr>
    </w:lvl>
  </w:abstractNum>
  <w:num w:numId="1">
    <w:abstractNumId w:val="2"/>
  </w:num>
  <w:num w:numId="2">
    <w:abstractNumId w:val="0"/>
  </w:num>
  <w:num w:numId="3">
    <w:abstractNumId w:val="9"/>
  </w:num>
  <w:num w:numId="4">
    <w:abstractNumId w:val="6"/>
  </w:num>
  <w:num w:numId="5">
    <w:abstractNumId w:val="1"/>
  </w:num>
  <w:num w:numId="6">
    <w:abstractNumId w:val="4"/>
  </w:num>
  <w:num w:numId="7">
    <w:abstractNumId w:val="3"/>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kZGNiZTUzMTA2MWU3M2I3YTQxNGI5MDM0ZTFmNzMifQ=="/>
  </w:docVars>
  <w:rsids>
    <w:rsidRoot w:val="5717260E"/>
    <w:rsid w:val="0028450C"/>
    <w:rsid w:val="004E0334"/>
    <w:rsid w:val="00B71F65"/>
    <w:rsid w:val="00CE0B52"/>
    <w:rsid w:val="01D408F4"/>
    <w:rsid w:val="021576DD"/>
    <w:rsid w:val="04902CB6"/>
    <w:rsid w:val="07A3409D"/>
    <w:rsid w:val="09385CE0"/>
    <w:rsid w:val="095B59D1"/>
    <w:rsid w:val="09D53A18"/>
    <w:rsid w:val="0A0E0525"/>
    <w:rsid w:val="0B7D02A4"/>
    <w:rsid w:val="0C485813"/>
    <w:rsid w:val="0D051AEA"/>
    <w:rsid w:val="0D0A78C0"/>
    <w:rsid w:val="0DBA3AA3"/>
    <w:rsid w:val="0F45665D"/>
    <w:rsid w:val="104F3F68"/>
    <w:rsid w:val="10A67900"/>
    <w:rsid w:val="145A112D"/>
    <w:rsid w:val="15EB4733"/>
    <w:rsid w:val="181B501A"/>
    <w:rsid w:val="181F6BDF"/>
    <w:rsid w:val="190213D0"/>
    <w:rsid w:val="199057C1"/>
    <w:rsid w:val="1A073B05"/>
    <w:rsid w:val="1A2931B7"/>
    <w:rsid w:val="1A89451A"/>
    <w:rsid w:val="1BAC2F40"/>
    <w:rsid w:val="1C3A3CB0"/>
    <w:rsid w:val="1D7B2840"/>
    <w:rsid w:val="1EBF1ACB"/>
    <w:rsid w:val="2079293B"/>
    <w:rsid w:val="215F7D83"/>
    <w:rsid w:val="23C82706"/>
    <w:rsid w:val="23EE53EE"/>
    <w:rsid w:val="244B0A92"/>
    <w:rsid w:val="24BF1D6D"/>
    <w:rsid w:val="275A34C6"/>
    <w:rsid w:val="2C3047F6"/>
    <w:rsid w:val="2E1C5FB0"/>
    <w:rsid w:val="2ED31DB0"/>
    <w:rsid w:val="301D7787"/>
    <w:rsid w:val="33B60F22"/>
    <w:rsid w:val="34963664"/>
    <w:rsid w:val="353A0493"/>
    <w:rsid w:val="36DE356B"/>
    <w:rsid w:val="38960E58"/>
    <w:rsid w:val="3CB94393"/>
    <w:rsid w:val="3CDE029E"/>
    <w:rsid w:val="3D07322A"/>
    <w:rsid w:val="3F93711E"/>
    <w:rsid w:val="408015BC"/>
    <w:rsid w:val="40A87C03"/>
    <w:rsid w:val="42CF2D0C"/>
    <w:rsid w:val="44DA6898"/>
    <w:rsid w:val="452D1DC2"/>
    <w:rsid w:val="47FC5EDF"/>
    <w:rsid w:val="4C72305B"/>
    <w:rsid w:val="4CB967D0"/>
    <w:rsid w:val="4D301B9D"/>
    <w:rsid w:val="4E7E7197"/>
    <w:rsid w:val="4F1B0EDE"/>
    <w:rsid w:val="504F7091"/>
    <w:rsid w:val="520B46C8"/>
    <w:rsid w:val="53FD1E0E"/>
    <w:rsid w:val="553530D1"/>
    <w:rsid w:val="56764C4B"/>
    <w:rsid w:val="570F30D6"/>
    <w:rsid w:val="5717260E"/>
    <w:rsid w:val="587C4263"/>
    <w:rsid w:val="58EB09D2"/>
    <w:rsid w:val="5988716F"/>
    <w:rsid w:val="5A3B2CFF"/>
    <w:rsid w:val="5A89319F"/>
    <w:rsid w:val="5AEE394A"/>
    <w:rsid w:val="5B501F0F"/>
    <w:rsid w:val="5C121CF5"/>
    <w:rsid w:val="5C27279F"/>
    <w:rsid w:val="5D731EE5"/>
    <w:rsid w:val="5D9500AD"/>
    <w:rsid w:val="5D9A30DD"/>
    <w:rsid w:val="5EA228CB"/>
    <w:rsid w:val="5ED95EA5"/>
    <w:rsid w:val="61C80F79"/>
    <w:rsid w:val="625017A4"/>
    <w:rsid w:val="663A3EE7"/>
    <w:rsid w:val="668D4017"/>
    <w:rsid w:val="6731395C"/>
    <w:rsid w:val="6822592E"/>
    <w:rsid w:val="68F43CC4"/>
    <w:rsid w:val="69575773"/>
    <w:rsid w:val="6F5A4CB2"/>
    <w:rsid w:val="718A5D23"/>
    <w:rsid w:val="71932861"/>
    <w:rsid w:val="73025CFD"/>
    <w:rsid w:val="7667582D"/>
    <w:rsid w:val="794B3A23"/>
    <w:rsid w:val="7A927198"/>
    <w:rsid w:val="7ACF4BC8"/>
    <w:rsid w:val="7D21078B"/>
    <w:rsid w:val="7D7634FB"/>
    <w:rsid w:val="7D9C5251"/>
    <w:rsid w:val="7E462FD2"/>
    <w:rsid w:val="7E916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numPr>
        <w:ilvl w:val="0"/>
        <w:numId w:val="1"/>
      </w:numPr>
      <w:tabs>
        <w:tab w:val="left" w:pos="425"/>
      </w:tabs>
      <w:spacing w:before="50" w:beforeLines="50" w:line="360" w:lineRule="auto"/>
      <w:ind w:left="0" w:firstLine="0" w:firstLineChars="200"/>
      <w:jc w:val="left"/>
      <w:outlineLvl w:val="0"/>
    </w:pPr>
    <w:rPr>
      <w:rFonts w:ascii="Times New Roman" w:hAnsi="Times New Roman" w:eastAsia="黑体" w:cs="Times New Roman"/>
      <w:kern w:val="44"/>
      <w:szCs w:val="44"/>
    </w:rPr>
  </w:style>
  <w:style w:type="paragraph" w:styleId="4">
    <w:name w:val="heading 2"/>
    <w:basedOn w:val="1"/>
    <w:next w:val="1"/>
    <w:qFormat/>
    <w:uiPriority w:val="0"/>
    <w:pPr>
      <w:keepNext/>
      <w:keepLines/>
      <w:autoSpaceDE w:val="0"/>
      <w:autoSpaceDN w:val="0"/>
      <w:adjustRightInd w:val="0"/>
      <w:spacing w:before="260" w:after="260" w:line="413" w:lineRule="auto"/>
      <w:jc w:val="left"/>
      <w:textAlignment w:val="baseline"/>
      <w:outlineLvl w:val="1"/>
    </w:pPr>
    <w:rPr>
      <w:rFonts w:ascii="Arial" w:hAnsi="Arial" w:eastAsia="黑体"/>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autoSpaceDE w:val="0"/>
      <w:autoSpaceDN w:val="0"/>
      <w:adjustRightInd w:val="0"/>
      <w:ind w:firstLine="420"/>
      <w:jc w:val="left"/>
      <w:textAlignment w:val="baseline"/>
    </w:pPr>
    <w:rPr>
      <w:rFonts w:ascii="宋体" w:hAnsi="Cambria" w:eastAsia="宋体" w:cs="Times New Roman"/>
      <w:kern w:val="0"/>
      <w:sz w:val="34"/>
      <w:szCs w:val="20"/>
    </w:rPr>
  </w:style>
  <w:style w:type="paragraph" w:styleId="5">
    <w:name w:val="annotation text"/>
    <w:basedOn w:val="1"/>
    <w:qFormat/>
    <w:uiPriority w:val="0"/>
    <w:pPr>
      <w:jc w:val="left"/>
    </w:pPr>
  </w:style>
  <w:style w:type="paragraph" w:styleId="6">
    <w:name w:val="Body Text"/>
    <w:basedOn w:val="1"/>
    <w:autoRedefine/>
    <w:qFormat/>
    <w:uiPriority w:val="0"/>
    <w:pPr>
      <w:widowControl/>
      <w:spacing w:line="360" w:lineRule="auto"/>
    </w:pPr>
    <w:rPr>
      <w:color w:val="FF0000"/>
      <w:kern w:val="0"/>
      <w:sz w:val="20"/>
    </w:rPr>
  </w:style>
  <w:style w:type="paragraph" w:styleId="7">
    <w:name w:val="Body Text Indent"/>
    <w:basedOn w:val="1"/>
    <w:qFormat/>
    <w:uiPriority w:val="0"/>
    <w:pPr>
      <w:ind w:firstLine="570"/>
    </w:pPr>
    <w:rPr>
      <w:rFonts w:ascii="宋体" w:hAnsi="宋体"/>
      <w:sz w:val="28"/>
      <w:szCs w:val="20"/>
    </w:rPr>
  </w:style>
  <w:style w:type="paragraph" w:styleId="8">
    <w:name w:val="Plain Text"/>
    <w:basedOn w:val="1"/>
    <w:autoRedefine/>
    <w:qFormat/>
    <w:uiPriority w:val="0"/>
    <w:rPr>
      <w:rFonts w:ascii="宋体" w:hAnsi="Courier New" w:eastAsia="宋体" w:cs="Times New Roman"/>
      <w:szCs w:val="20"/>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basedOn w:val="12"/>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Strong"/>
    <w:basedOn w:val="14"/>
    <w:qFormat/>
    <w:uiPriority w:val="0"/>
    <w:rPr>
      <w:b/>
    </w:rPr>
  </w:style>
  <w:style w:type="paragraph" w:customStyle="1" w:styleId="16">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First Paragraph"/>
    <w:basedOn w:val="6"/>
    <w:next w:val="6"/>
    <w:autoRedefine/>
    <w:qFormat/>
    <w:uiPriority w:val="0"/>
  </w:style>
  <w:style w:type="paragraph" w:customStyle="1" w:styleId="18">
    <w:name w:val="Compact"/>
    <w:basedOn w:val="6"/>
    <w:autoRedefine/>
    <w:qFormat/>
    <w:uiPriority w:val="0"/>
    <w:pPr>
      <w:spacing w:before="36" w:after="36"/>
    </w:pPr>
  </w:style>
  <w:style w:type="paragraph" w:customStyle="1" w:styleId="19">
    <w:name w:val="Table Paragraph"/>
    <w:unhideWhenUsed/>
    <w:qFormat/>
    <w:uiPriority w:val="1"/>
    <w:pPr>
      <w:widowControl w:val="0"/>
      <w:autoSpaceDE w:val="0"/>
      <w:autoSpaceDN w:val="0"/>
      <w:adjustRightInd w:val="0"/>
    </w:pPr>
    <w:rPr>
      <w:rFonts w:ascii="Times New Roman" w:hAnsi="Times New Roman" w:eastAsia="宋体" w:cs="Times New Roman"/>
      <w:sz w:val="24"/>
      <w:lang w:val="en-US" w:eastAsia="zh-CN" w:bidi="ar-SA"/>
    </w:rPr>
  </w:style>
  <w:style w:type="paragraph" w:styleId="20">
    <w:name w:val="List Paragraph"/>
    <w:basedOn w:val="1"/>
    <w:qFormat/>
    <w:uiPriority w:val="34"/>
    <w:pPr>
      <w:ind w:firstLine="420" w:firstLineChars="200"/>
    </w:pPr>
  </w:style>
  <w:style w:type="character" w:customStyle="1" w:styleId="21">
    <w:name w:val="b-121"/>
    <w:qFormat/>
    <w:uiPriority w:val="0"/>
    <w:rPr>
      <w:rFonts w:hint="default" w:ascii="_x000B__x000C_" w:hAnsi="_x000B__x000C_"/>
      <w:sz w:val="18"/>
      <w:szCs w:val="18"/>
      <w:u w:val="none"/>
    </w:rPr>
  </w:style>
  <w:style w:type="paragraph" w:customStyle="1" w:styleId="22">
    <w:name w:val="表格文字"/>
    <w:basedOn w:val="1"/>
    <w:qFormat/>
    <w:uiPriority w:val="0"/>
    <w:pPr>
      <w:spacing w:before="25" w:after="25"/>
      <w:jc w:val="left"/>
    </w:pPr>
    <w:rPr>
      <w:bCs/>
      <w:spacing w:val="10"/>
      <w:kern w:val="0"/>
      <w:sz w:val="24"/>
      <w:szCs w:val="20"/>
    </w:rPr>
  </w:style>
  <w:style w:type="paragraph" w:customStyle="1" w:styleId="2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4">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25">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
    <w:name w:val="_Style 3"/>
    <w:basedOn w:val="1"/>
    <w:qFormat/>
    <w:uiPriority w:val="0"/>
    <w:pPr>
      <w:ind w:firstLine="420" w:firstLineChars="200"/>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17659</Words>
  <Characters>18438</Characters>
  <Lines>142</Lines>
  <Paragraphs>40</Paragraphs>
  <TotalTime>55</TotalTime>
  <ScaleCrop>false</ScaleCrop>
  <LinksUpToDate>false</LinksUpToDate>
  <CharactersWithSpaces>20190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2024-07-08T01:26:00Z</dcterms:created>
  <dc:creator>WPS姜筱亿</dc:creator>
  <cp:lastModifiedBy>yuanxiaoqing</cp:lastModifiedBy>
  <cp:lastPrinted>2024-07-11T03:00:00Z</cp:lastPrinted>
  <dcterms:modified xsi:type="dcterms:W3CDTF">2026-09-07T03:21:24Z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45693F0CD262480BA6D2DF5BEB87DA31_13</vt:lpwstr>
  </property>
  <property fmtid="{D5CDD505-2E9C-101B-9397-08002B2CF9AE}" pid="4" name="KSOTemplateDocerSaveRecord">
    <vt:lpwstr>eyJoZGlkIjoiNjc2YTYyYTgyYjcyNTRhMjFlNjJkYzRjNDdjNTBlOGQiLCJ1c2VySWQiOiIyMzkwNjk4NDMifQ==</vt:lpwstr>
  </property>
</Properties>
</file>