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DAE9F">
      <w:pPr>
        <w:jc w:val="center"/>
        <w:rPr>
          <w:rFonts w:ascii="宋体" w:hAnsi="宋体" w:eastAsia="宋体" w:cs="宋体"/>
          <w:b/>
          <w:bCs/>
          <w:sz w:val="52"/>
          <w:szCs w:val="52"/>
        </w:rPr>
      </w:pPr>
    </w:p>
    <w:p w14:paraId="21E850FC">
      <w:pPr>
        <w:jc w:val="center"/>
        <w:rPr>
          <w:rFonts w:ascii="宋体" w:hAnsi="宋体" w:eastAsia="宋体" w:cs="宋体"/>
          <w:b/>
          <w:bCs/>
          <w:sz w:val="52"/>
          <w:szCs w:val="52"/>
        </w:rPr>
      </w:pPr>
      <w:r>
        <w:rPr>
          <w:rFonts w:hint="eastAsia" w:ascii="宋体" w:hAnsi="宋体" w:eastAsia="宋体" w:cs="宋体"/>
          <w:b/>
          <w:bCs/>
          <w:sz w:val="52"/>
          <w:szCs w:val="52"/>
        </w:rPr>
        <w:t>广东江门幼儿师范高等专科学校轮滑场排球场一体化项目采购文件</w:t>
      </w:r>
    </w:p>
    <w:p w14:paraId="45CABED8">
      <w:pPr>
        <w:jc w:val="center"/>
        <w:rPr>
          <w:rFonts w:ascii="方正仿宋_GB2312" w:hAnsi="方正仿宋_GB2312" w:eastAsia="方正仿宋_GB2312" w:cs="方正仿宋_GB2312"/>
          <w:b/>
          <w:bCs/>
          <w:sz w:val="44"/>
          <w:szCs w:val="44"/>
        </w:rPr>
      </w:pPr>
    </w:p>
    <w:p w14:paraId="7B527160">
      <w:pPr>
        <w:jc w:val="center"/>
        <w:rPr>
          <w:rFonts w:ascii="方正仿宋_GB2312" w:hAnsi="方正仿宋_GB2312" w:eastAsia="方正仿宋_GB2312" w:cs="方正仿宋_GB2312"/>
          <w:b/>
          <w:bCs/>
          <w:sz w:val="44"/>
          <w:szCs w:val="44"/>
        </w:rPr>
      </w:pPr>
    </w:p>
    <w:p w14:paraId="6E05233B">
      <w:pPr>
        <w:jc w:val="center"/>
        <w:rPr>
          <w:rFonts w:ascii="方正仿宋_GB2312" w:hAnsi="方正仿宋_GB2312" w:eastAsia="方正仿宋_GB2312" w:cs="方正仿宋_GB2312"/>
          <w:b/>
          <w:bCs/>
          <w:sz w:val="44"/>
          <w:szCs w:val="44"/>
        </w:rPr>
      </w:pPr>
    </w:p>
    <w:p w14:paraId="214AEC0C">
      <w:pPr>
        <w:jc w:val="center"/>
        <w:rPr>
          <w:rFonts w:ascii="方正仿宋_GB2312" w:hAnsi="方正仿宋_GB2312" w:eastAsia="方正仿宋_GB2312" w:cs="方正仿宋_GB2312"/>
          <w:b/>
          <w:bCs/>
          <w:sz w:val="44"/>
          <w:szCs w:val="44"/>
        </w:rPr>
      </w:pPr>
    </w:p>
    <w:p w14:paraId="3CACF803">
      <w:pPr>
        <w:jc w:val="center"/>
        <w:rPr>
          <w:rFonts w:ascii="方正仿宋_GB2312" w:hAnsi="方正仿宋_GB2312" w:eastAsia="方正仿宋_GB2312" w:cs="方正仿宋_GB2312"/>
          <w:b/>
          <w:bCs/>
          <w:sz w:val="44"/>
          <w:szCs w:val="44"/>
        </w:rPr>
      </w:pPr>
    </w:p>
    <w:p w14:paraId="75FD3522">
      <w:pPr>
        <w:jc w:val="center"/>
        <w:rPr>
          <w:rFonts w:ascii="方正仿宋_GB2312" w:hAnsi="方正仿宋_GB2312" w:eastAsia="方正仿宋_GB2312" w:cs="方正仿宋_GB2312"/>
          <w:b/>
          <w:bCs/>
          <w:sz w:val="44"/>
          <w:szCs w:val="44"/>
        </w:rPr>
      </w:pPr>
    </w:p>
    <w:p w14:paraId="431B262D">
      <w:pPr>
        <w:jc w:val="center"/>
        <w:rPr>
          <w:rFonts w:ascii="方正仿宋_GB2312" w:hAnsi="方正仿宋_GB2312" w:eastAsia="方正仿宋_GB2312" w:cs="方正仿宋_GB2312"/>
          <w:b/>
          <w:bCs/>
          <w:sz w:val="44"/>
          <w:szCs w:val="44"/>
        </w:rPr>
      </w:pPr>
    </w:p>
    <w:p w14:paraId="338FFA0E">
      <w:pPr>
        <w:pStyle w:val="2"/>
        <w:rPr>
          <w:rFonts w:ascii="方正仿宋_GB2312" w:hAnsi="方正仿宋_GB2312" w:eastAsia="方正仿宋_GB2312" w:cs="方正仿宋_GB2312"/>
          <w:b/>
          <w:bCs/>
          <w:sz w:val="44"/>
          <w:szCs w:val="44"/>
        </w:rPr>
      </w:pPr>
    </w:p>
    <w:p w14:paraId="2595F5AC">
      <w:pPr>
        <w:pStyle w:val="2"/>
        <w:rPr>
          <w:rFonts w:ascii="方正仿宋_GB2312" w:hAnsi="方正仿宋_GB2312" w:eastAsia="方正仿宋_GB2312" w:cs="方正仿宋_GB2312"/>
          <w:b/>
          <w:bCs/>
          <w:sz w:val="44"/>
          <w:szCs w:val="44"/>
        </w:rPr>
      </w:pPr>
    </w:p>
    <w:p w14:paraId="73688863">
      <w:pPr>
        <w:spacing w:line="360" w:lineRule="auto"/>
        <w:jc w:val="center"/>
        <w:rPr>
          <w:bCs/>
          <w:sz w:val="44"/>
          <w:szCs w:val="44"/>
        </w:rPr>
      </w:pPr>
      <w:r>
        <w:rPr>
          <w:rFonts w:hint="eastAsia"/>
          <w:bCs/>
          <w:sz w:val="44"/>
          <w:szCs w:val="44"/>
        </w:rPr>
        <w:t>广东江门幼儿师范高等专科学校</w:t>
      </w:r>
    </w:p>
    <w:p w14:paraId="4348AEDC">
      <w:pPr>
        <w:spacing w:line="360" w:lineRule="auto"/>
        <w:jc w:val="center"/>
        <w:rPr>
          <w:bCs/>
          <w:sz w:val="44"/>
          <w:szCs w:val="44"/>
        </w:rPr>
      </w:pPr>
      <w:r>
        <w:rPr>
          <w:rFonts w:hint="eastAsia"/>
          <w:bCs/>
          <w:sz w:val="44"/>
          <w:szCs w:val="44"/>
        </w:rPr>
        <w:t>2026年7月</w:t>
      </w:r>
    </w:p>
    <w:p w14:paraId="62CB7B90">
      <w:pPr>
        <w:pStyle w:val="2"/>
        <w:ind w:firstLine="0"/>
        <w:rPr>
          <w:rFonts w:hAnsi="宋体" w:cs="宋体"/>
          <w:b/>
          <w:bCs/>
          <w:color w:val="000000"/>
          <w:sz w:val="43"/>
          <w:szCs w:val="43"/>
          <w:lang w:bidi="ar"/>
        </w:rPr>
      </w:pPr>
    </w:p>
    <w:p w14:paraId="2BC921A1">
      <w:pPr>
        <w:widowControl/>
        <w:jc w:val="center"/>
        <w:rPr>
          <w:rFonts w:ascii="宋体" w:hAnsi="宋体" w:eastAsia="宋体" w:cs="宋体"/>
          <w:b/>
          <w:bCs/>
          <w:color w:val="000000"/>
          <w:kern w:val="0"/>
          <w:sz w:val="43"/>
          <w:szCs w:val="43"/>
          <w:lang w:bidi="ar"/>
        </w:rPr>
      </w:pPr>
    </w:p>
    <w:p w14:paraId="52CF3BF4">
      <w:pPr>
        <w:widowControl/>
        <w:jc w:val="center"/>
      </w:pPr>
      <w:r>
        <w:rPr>
          <w:rFonts w:hint="eastAsia" w:ascii="宋体" w:hAnsi="宋体" w:eastAsia="宋体" w:cs="宋体"/>
          <w:b/>
          <w:bCs/>
          <w:color w:val="000000"/>
          <w:kern w:val="0"/>
          <w:sz w:val="43"/>
          <w:szCs w:val="43"/>
          <w:lang w:bidi="ar"/>
        </w:rPr>
        <w:t>第一部分 报价邀请函</w:t>
      </w:r>
    </w:p>
    <w:p w14:paraId="7A7DCBCC">
      <w:pPr>
        <w:spacing w:line="360" w:lineRule="auto"/>
        <w:jc w:val="center"/>
        <w:rPr>
          <w:sz w:val="24"/>
        </w:rPr>
      </w:pPr>
    </w:p>
    <w:p w14:paraId="57630045">
      <w:pPr>
        <w:widowControl/>
        <w:spacing w:line="360" w:lineRule="auto"/>
        <w:ind w:firstLine="480"/>
        <w:jc w:val="left"/>
        <w:rPr>
          <w:rFonts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070D9CAF">
      <w:pPr>
        <w:widowControl/>
        <w:spacing w:line="360" w:lineRule="auto"/>
        <w:ind w:firstLine="482"/>
        <w:jc w:val="left"/>
        <w:rPr>
          <w:rFonts w:ascii="宋体" w:hAnsi="宋体"/>
          <w:bCs/>
          <w:kern w:val="0"/>
          <w:sz w:val="24"/>
        </w:rPr>
      </w:pPr>
      <w:r>
        <w:rPr>
          <w:rFonts w:hint="eastAsia" w:ascii="宋体" w:hAnsi="宋体"/>
          <w:bCs/>
          <w:kern w:val="0"/>
          <w:sz w:val="24"/>
        </w:rPr>
        <w:t>项目名称：广东江门幼儿师范高等专科学校轮滑场排球场一体化项目</w:t>
      </w:r>
    </w:p>
    <w:p w14:paraId="353B3E91">
      <w:pPr>
        <w:widowControl/>
        <w:spacing w:line="360" w:lineRule="auto"/>
        <w:ind w:firstLine="482"/>
        <w:jc w:val="left"/>
        <w:rPr>
          <w:rFonts w:ascii="宋体" w:hAnsi="宋体"/>
          <w:bCs/>
          <w:kern w:val="0"/>
          <w:sz w:val="24"/>
        </w:rPr>
      </w:pPr>
      <w:r>
        <w:rPr>
          <w:rFonts w:hint="eastAsia" w:ascii="宋体" w:hAnsi="宋体"/>
          <w:bCs/>
          <w:kern w:val="0"/>
          <w:sz w:val="24"/>
        </w:rPr>
        <w:t>项目内容：轮滑场排球场一体化</w:t>
      </w:r>
    </w:p>
    <w:p w14:paraId="0DD8C036">
      <w:pPr>
        <w:widowControl/>
        <w:spacing w:line="360" w:lineRule="auto"/>
        <w:ind w:firstLine="482"/>
        <w:jc w:val="left"/>
        <w:rPr>
          <w:rFonts w:ascii="宋体" w:hAnsi="宋体"/>
          <w:bCs/>
          <w:kern w:val="0"/>
          <w:sz w:val="24"/>
        </w:rPr>
      </w:pPr>
      <w:r>
        <w:rPr>
          <w:rFonts w:hint="eastAsia" w:ascii="宋体" w:hAnsi="宋体"/>
          <w:bCs/>
          <w:kern w:val="0"/>
          <w:sz w:val="24"/>
        </w:rPr>
        <w:t>项目编号: JMYZ-HW-2026011</w:t>
      </w:r>
    </w:p>
    <w:p w14:paraId="08E649F6">
      <w:pPr>
        <w:widowControl/>
        <w:spacing w:line="360" w:lineRule="auto"/>
        <w:ind w:firstLine="482"/>
        <w:jc w:val="left"/>
        <w:rPr>
          <w:rFonts w:ascii="宋体" w:hAnsi="宋体"/>
          <w:bCs/>
          <w:kern w:val="0"/>
          <w:sz w:val="24"/>
        </w:rPr>
      </w:pPr>
      <w:r>
        <w:rPr>
          <w:rFonts w:hint="eastAsia" w:ascii="宋体" w:hAnsi="宋体"/>
          <w:bCs/>
          <w:kern w:val="0"/>
          <w:sz w:val="24"/>
        </w:rPr>
        <w:t>项目预算：120000元</w:t>
      </w:r>
    </w:p>
    <w:p w14:paraId="46A55788">
      <w:pPr>
        <w:widowControl/>
        <w:spacing w:line="360" w:lineRule="auto"/>
        <w:ind w:firstLine="482"/>
        <w:jc w:val="left"/>
        <w:rPr>
          <w:rFonts w:ascii="宋体" w:hAnsi="宋体"/>
          <w:bCs/>
          <w:kern w:val="0"/>
          <w:sz w:val="24"/>
        </w:rPr>
      </w:pPr>
      <w:r>
        <w:rPr>
          <w:rFonts w:hint="eastAsia" w:ascii="宋体" w:hAnsi="宋体"/>
          <w:bCs/>
          <w:kern w:val="0"/>
          <w:sz w:val="24"/>
        </w:rPr>
        <w:t>供货期：签订合同的15个自然日完成交货，并交付采购人使用。</w:t>
      </w:r>
    </w:p>
    <w:p w14:paraId="643A6370">
      <w:pPr>
        <w:widowControl/>
        <w:spacing w:line="360" w:lineRule="auto"/>
        <w:ind w:firstLine="480"/>
        <w:jc w:val="left"/>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118D4EE9">
      <w:pPr>
        <w:widowControl/>
        <w:spacing w:line="360" w:lineRule="auto"/>
        <w:ind w:firstLine="482"/>
        <w:jc w:val="left"/>
        <w:rPr>
          <w:rFonts w:ascii="宋体" w:hAnsi="宋体"/>
          <w:bCs/>
          <w:kern w:val="0"/>
          <w:sz w:val="24"/>
        </w:rPr>
      </w:pPr>
      <w:r>
        <w:rPr>
          <w:rFonts w:hint="eastAsia" w:ascii="宋体" w:hAnsi="宋体"/>
          <w:bCs/>
          <w:kern w:val="0"/>
          <w:sz w:val="24"/>
        </w:rPr>
        <w:t>1.潜在供应商应具备《中华人民共和国政府采购法》第二十二条规定的条件，提供下列材料：</w:t>
      </w:r>
    </w:p>
    <w:p w14:paraId="4C0F33AD">
      <w:pPr>
        <w:widowControl/>
        <w:spacing w:line="360" w:lineRule="auto"/>
        <w:ind w:firstLine="482"/>
        <w:jc w:val="left"/>
        <w:rPr>
          <w:rFonts w:ascii="宋体" w:hAnsi="宋体"/>
          <w:bCs/>
          <w:kern w:val="0"/>
          <w:sz w:val="24"/>
        </w:rPr>
      </w:pPr>
      <w:r>
        <w:rPr>
          <w:rFonts w:hint="eastAsia" w:ascii="宋体" w:hAnsi="宋体"/>
          <w:bCs/>
          <w:kern w:val="0"/>
          <w:sz w:val="24"/>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71BE0FC">
      <w:pPr>
        <w:widowControl/>
        <w:spacing w:line="360" w:lineRule="auto"/>
        <w:ind w:firstLine="482"/>
        <w:jc w:val="left"/>
        <w:rPr>
          <w:rFonts w:ascii="宋体" w:hAnsi="宋体"/>
          <w:bCs/>
          <w:kern w:val="0"/>
          <w:sz w:val="24"/>
        </w:rPr>
      </w:pPr>
      <w:r>
        <w:rPr>
          <w:rFonts w:hint="eastAsia" w:ascii="宋体" w:hAnsi="宋体"/>
          <w:bCs/>
          <w:kern w:val="0"/>
          <w:sz w:val="24"/>
        </w:rPr>
        <w:t>2）有依法缴纳税收和社会保障资金的良好记录：提供投标截止日前6个月内任意1个月依法缴纳税收和社会保障资金的相关材料。 如依法免税或不需要缴纳社会保障资金的，提供相应证明材料。</w:t>
      </w:r>
    </w:p>
    <w:p w14:paraId="7BADCBEB">
      <w:pPr>
        <w:widowControl/>
        <w:spacing w:line="360" w:lineRule="auto"/>
        <w:ind w:firstLine="482"/>
        <w:jc w:val="left"/>
        <w:rPr>
          <w:rFonts w:ascii="宋体" w:hAnsi="宋体"/>
          <w:bCs/>
          <w:kern w:val="0"/>
          <w:sz w:val="24"/>
        </w:rPr>
      </w:pPr>
      <w:r>
        <w:rPr>
          <w:rFonts w:hint="eastAsia" w:ascii="宋体" w:hAnsi="宋体"/>
          <w:bCs/>
          <w:kern w:val="0"/>
          <w:sz w:val="24"/>
        </w:rPr>
        <w:t>3）具有良好的商业信誉和健全的财务会计制度：供应商必须具有良好的商业信誉和健全的财务会计制度（提供2025年至今任意年度财务状况报告或2025年1月至今任意月份的财务报表或基本开户行出具的资信证明）</w:t>
      </w:r>
    </w:p>
    <w:p w14:paraId="4B41EC7F">
      <w:pPr>
        <w:widowControl/>
        <w:spacing w:line="360" w:lineRule="auto"/>
        <w:ind w:firstLine="482"/>
        <w:jc w:val="left"/>
        <w:rPr>
          <w:rFonts w:ascii="宋体" w:hAnsi="宋体"/>
          <w:bCs/>
          <w:kern w:val="0"/>
          <w:sz w:val="24"/>
        </w:rPr>
      </w:pPr>
      <w:r>
        <w:rPr>
          <w:rFonts w:hint="eastAsia" w:ascii="宋体" w:hAnsi="宋体"/>
          <w:bCs/>
          <w:kern w:val="0"/>
          <w:sz w:val="24"/>
        </w:rPr>
        <w:t>4）履行合同所必需的设备和专业技术能力：按投标（响应）文件格式填报设备及专业技术能力情况。</w:t>
      </w:r>
    </w:p>
    <w:p w14:paraId="10CDE5CC">
      <w:pPr>
        <w:widowControl/>
        <w:spacing w:line="360" w:lineRule="auto"/>
        <w:ind w:firstLine="482"/>
        <w:jc w:val="left"/>
        <w:rPr>
          <w:rFonts w:ascii="宋体" w:hAnsi="宋体"/>
          <w:bCs/>
          <w:kern w:val="0"/>
          <w:sz w:val="24"/>
        </w:rPr>
      </w:pPr>
      <w:r>
        <w:rPr>
          <w:rFonts w:hint="eastAsia" w:ascii="宋体" w:hAnsi="宋体"/>
          <w:bCs/>
          <w:kern w:val="0"/>
          <w:sz w:val="24"/>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2C054E8">
      <w:pPr>
        <w:widowControl/>
        <w:spacing w:line="360" w:lineRule="auto"/>
        <w:ind w:firstLine="482"/>
        <w:jc w:val="left"/>
        <w:rPr>
          <w:rFonts w:ascii="宋体" w:hAnsi="宋体"/>
          <w:bCs/>
          <w:kern w:val="0"/>
          <w:sz w:val="24"/>
        </w:rPr>
      </w:pPr>
      <w:r>
        <w:rPr>
          <w:rFonts w:hint="eastAsia" w:ascii="宋体" w:hAnsi="宋体"/>
          <w:bCs/>
          <w:kern w:val="0"/>
          <w:sz w:val="24"/>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5A559729">
      <w:pPr>
        <w:widowControl/>
        <w:spacing w:line="360" w:lineRule="auto"/>
        <w:ind w:firstLine="482"/>
        <w:jc w:val="left"/>
        <w:rPr>
          <w:rFonts w:ascii="宋体" w:hAnsi="宋体"/>
          <w:bCs/>
          <w:kern w:val="0"/>
          <w:sz w:val="24"/>
        </w:rPr>
      </w:pPr>
      <w:r>
        <w:rPr>
          <w:rFonts w:hint="eastAsia" w:ascii="宋体" w:hAnsi="宋体"/>
          <w:bCs/>
          <w:kern w:val="0"/>
          <w:sz w:val="24"/>
        </w:rPr>
        <w:t>2.本项目专门面向</w:t>
      </w:r>
      <w:r>
        <w:rPr>
          <w:rFonts w:hint="eastAsia" w:ascii="宋体" w:hAnsi="宋体"/>
          <w:bCs/>
          <w:kern w:val="0"/>
          <w:sz w:val="24"/>
          <w:lang w:eastAsia="zh-CN"/>
        </w:rPr>
        <w:t>小微</w:t>
      </w:r>
      <w:r>
        <w:rPr>
          <w:rFonts w:hint="eastAsia" w:ascii="宋体" w:hAnsi="宋体"/>
          <w:bCs/>
          <w:kern w:val="0"/>
          <w:sz w:val="24"/>
        </w:rPr>
        <w:t>企业。（自行按文件提供声明函，不提供资格审查不通过）</w:t>
      </w:r>
    </w:p>
    <w:p w14:paraId="3D479C40">
      <w:pPr>
        <w:widowControl/>
        <w:spacing w:line="360" w:lineRule="auto"/>
        <w:ind w:firstLine="482"/>
        <w:jc w:val="left"/>
        <w:rPr>
          <w:rFonts w:ascii="宋体" w:hAnsi="宋体"/>
          <w:bCs/>
          <w:kern w:val="0"/>
          <w:sz w:val="24"/>
        </w:rPr>
      </w:pPr>
      <w:r>
        <w:rPr>
          <w:rFonts w:hint="eastAsia" w:ascii="宋体" w:hAnsi="宋体"/>
          <w:bCs/>
          <w:kern w:val="0"/>
          <w:sz w:val="24"/>
        </w:rPr>
        <w:t>3.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1051F2E">
      <w:pPr>
        <w:widowControl/>
        <w:spacing w:line="360" w:lineRule="auto"/>
        <w:ind w:firstLine="482"/>
        <w:jc w:val="left"/>
        <w:rPr>
          <w:rFonts w:ascii="宋体" w:hAnsi="宋体"/>
          <w:color w:val="000000"/>
          <w:kern w:val="0"/>
          <w:sz w:val="24"/>
        </w:rPr>
      </w:pPr>
      <w:r>
        <w:rPr>
          <w:rFonts w:hint="eastAsia" w:ascii="宋体" w:hAnsi="宋体"/>
          <w:bCs/>
          <w:kern w:val="0"/>
          <w:sz w:val="24"/>
        </w:rPr>
        <w:t>4.本项目不接受联合体投标</w:t>
      </w:r>
    </w:p>
    <w:p w14:paraId="3D8EAD89">
      <w:pPr>
        <w:widowControl/>
        <w:spacing w:line="560" w:lineRule="exact"/>
        <w:ind w:firstLine="480"/>
        <w:jc w:val="left"/>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 xml:space="preserve">三、获取响应文件 </w:t>
      </w:r>
    </w:p>
    <w:p w14:paraId="6EE6C922">
      <w:pPr>
        <w:widowControl/>
        <w:spacing w:line="560" w:lineRule="exact"/>
        <w:ind w:firstLine="480" w:firstLineChars="200"/>
        <w:jc w:val="left"/>
      </w:pPr>
      <w:r>
        <w:rPr>
          <w:rFonts w:hint="eastAsia" w:ascii="宋体" w:hAnsi="宋体" w:eastAsia="宋体" w:cs="宋体"/>
          <w:color w:val="000000"/>
          <w:kern w:val="0"/>
          <w:sz w:val="24"/>
          <w:lang w:bidi="ar"/>
        </w:rPr>
        <w:t xml:space="preserve">时间：详见采购公告及其变更公告（如有） </w:t>
      </w:r>
    </w:p>
    <w:p w14:paraId="28EC5264">
      <w:pPr>
        <w:widowControl/>
        <w:spacing w:line="560" w:lineRule="exact"/>
        <w:ind w:firstLine="480" w:firstLineChars="200"/>
        <w:jc w:val="left"/>
      </w:pPr>
      <w:r>
        <w:rPr>
          <w:rFonts w:hint="eastAsia" w:ascii="宋体" w:hAnsi="宋体" w:eastAsia="宋体" w:cs="宋体"/>
          <w:color w:val="000000"/>
          <w:kern w:val="0"/>
          <w:sz w:val="24"/>
          <w:lang w:bidi="ar"/>
        </w:rPr>
        <w:t>方式：下载发布附件。</w:t>
      </w:r>
    </w:p>
    <w:p w14:paraId="03EBE7F5">
      <w:pPr>
        <w:widowControl/>
        <w:spacing w:line="560" w:lineRule="exact"/>
        <w:ind w:firstLine="482"/>
        <w:jc w:val="left"/>
        <w:rPr>
          <w:rFonts w:ascii="宋体" w:hAnsi="宋体"/>
          <w:color w:val="000000"/>
          <w:kern w:val="0"/>
          <w:sz w:val="24"/>
        </w:rPr>
      </w:pPr>
      <w:r>
        <w:rPr>
          <w:rFonts w:hint="eastAsia" w:ascii="宋体" w:hAnsi="宋体"/>
          <w:color w:val="000000"/>
          <w:kern w:val="0"/>
          <w:sz w:val="24"/>
        </w:rPr>
        <w:t xml:space="preserve"> 售价：免费提供。</w:t>
      </w:r>
    </w:p>
    <w:p w14:paraId="1F38A8F8">
      <w:pPr>
        <w:widowControl/>
        <w:spacing w:line="560" w:lineRule="exact"/>
        <w:ind w:firstLine="480"/>
        <w:jc w:val="left"/>
        <w:rPr>
          <w:rFonts w:ascii="宋体" w:hAnsi="宋体" w:eastAsia="宋体" w:cs="宋体"/>
          <w:b/>
          <w:bCs/>
          <w:color w:val="000000"/>
          <w:kern w:val="0"/>
          <w:sz w:val="24"/>
          <w:lang w:bidi="ar"/>
        </w:rPr>
      </w:pPr>
      <w:r>
        <w:rPr>
          <w:rFonts w:hint="eastAsia" w:ascii="黑体" w:hAnsi="黑体" w:eastAsia="黑体" w:cs="黑体"/>
          <w:b/>
          <w:bCs/>
          <w:color w:val="000000"/>
          <w:kern w:val="0"/>
          <w:sz w:val="32"/>
          <w:szCs w:val="32"/>
        </w:rPr>
        <w:t>四、递交响应文件截止时间、开标时间和地点</w:t>
      </w:r>
      <w:r>
        <w:rPr>
          <w:rFonts w:hint="eastAsia" w:ascii="宋体" w:hAnsi="宋体" w:eastAsia="宋体" w:cs="宋体"/>
          <w:b/>
          <w:bCs/>
          <w:color w:val="000000"/>
          <w:kern w:val="0"/>
          <w:sz w:val="24"/>
          <w:lang w:bidi="ar"/>
        </w:rPr>
        <w:t xml:space="preserve">： </w:t>
      </w:r>
    </w:p>
    <w:p w14:paraId="7831E2FB">
      <w:pPr>
        <w:widowControl/>
        <w:spacing w:line="560" w:lineRule="exact"/>
        <w:ind w:firstLine="960" w:firstLineChars="400"/>
        <w:jc w:val="left"/>
        <w:rPr>
          <w:highlight w:val="yellow"/>
        </w:rPr>
      </w:pPr>
      <w:r>
        <w:rPr>
          <w:rFonts w:hint="eastAsia" w:ascii="宋体" w:hAnsi="宋体" w:eastAsia="宋体" w:cs="宋体"/>
          <w:color w:val="000000"/>
          <w:kern w:val="0"/>
          <w:sz w:val="24"/>
          <w:lang w:bidi="ar"/>
        </w:rPr>
        <w:t>递交响应文件时间</w:t>
      </w:r>
      <w:r>
        <w:rPr>
          <w:rFonts w:hint="eastAsia" w:ascii="宋体" w:hAnsi="宋体" w:eastAsia="宋体" w:cs="宋体"/>
          <w:b/>
          <w:bCs/>
          <w:color w:val="000000"/>
          <w:kern w:val="0"/>
          <w:sz w:val="24"/>
          <w:lang w:bidi="ar"/>
        </w:rPr>
        <w:t>：</w:t>
      </w:r>
      <w:r>
        <w:rPr>
          <w:rFonts w:hint="eastAsia" w:ascii="宋体" w:hAnsi="宋体" w:eastAsia="宋体" w:cs="宋体"/>
          <w:color w:val="000000"/>
          <w:kern w:val="0"/>
          <w:sz w:val="24"/>
          <w:lang w:bidi="ar"/>
        </w:rPr>
        <w:t xml:space="preserve">详见采购公告及其变更公告； </w:t>
      </w:r>
    </w:p>
    <w:p w14:paraId="18CBED60">
      <w:pPr>
        <w:widowControl/>
        <w:spacing w:line="560" w:lineRule="exact"/>
        <w:ind w:firstLine="960" w:firstLineChars="400"/>
        <w:jc w:val="left"/>
      </w:pPr>
      <w:r>
        <w:rPr>
          <w:rFonts w:hint="eastAsia" w:ascii="宋体" w:hAnsi="宋体" w:eastAsia="宋体" w:cs="宋体"/>
          <w:color w:val="000000"/>
          <w:kern w:val="0"/>
          <w:sz w:val="24"/>
          <w:lang w:bidi="ar"/>
        </w:rPr>
        <w:t>响应文件地点</w:t>
      </w:r>
      <w:r>
        <w:rPr>
          <w:rFonts w:hint="eastAsia" w:ascii="宋体" w:hAnsi="宋体" w:eastAsia="宋体" w:cs="宋体"/>
          <w:b/>
          <w:bCs/>
          <w:color w:val="000000"/>
          <w:kern w:val="0"/>
          <w:sz w:val="24"/>
          <w:lang w:bidi="ar"/>
        </w:rPr>
        <w:t>：</w:t>
      </w:r>
      <w:r>
        <w:rPr>
          <w:rFonts w:hint="eastAsia" w:ascii="宋体" w:hAnsi="宋体" w:eastAsia="宋体" w:cs="宋体"/>
          <w:color w:val="000000"/>
          <w:kern w:val="0"/>
          <w:sz w:val="24"/>
          <w:lang w:bidi="ar"/>
        </w:rPr>
        <w:t xml:space="preserve">江门市江海区朝翠路1号广东江门幼儿师范高等专科学校综合楼（厚德楼） 1楼120室； </w:t>
      </w:r>
    </w:p>
    <w:p w14:paraId="67982880">
      <w:pPr>
        <w:widowControl/>
        <w:spacing w:line="560" w:lineRule="exact"/>
        <w:ind w:firstLine="480"/>
        <w:jc w:val="left"/>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五、</w:t>
      </w:r>
      <w:r>
        <w:rPr>
          <w:rFonts w:ascii="黑体" w:hAnsi="黑体" w:eastAsia="黑体" w:cs="黑体"/>
          <w:b/>
          <w:bCs/>
          <w:color w:val="000000"/>
          <w:kern w:val="0"/>
          <w:sz w:val="32"/>
          <w:szCs w:val="32"/>
        </w:rPr>
        <w:t xml:space="preserve">其他补充事宜 </w:t>
      </w:r>
    </w:p>
    <w:p w14:paraId="7106091E">
      <w:pPr>
        <w:widowControl/>
        <w:spacing w:line="560" w:lineRule="exact"/>
        <w:ind w:firstLine="960" w:firstLineChars="400"/>
        <w:jc w:val="left"/>
        <w:rPr>
          <w:rFonts w:ascii="宋体" w:hAnsi="宋体" w:eastAsia="宋体" w:cs="宋体"/>
          <w:color w:val="000000"/>
          <w:kern w:val="0"/>
          <w:sz w:val="24"/>
          <w:lang w:bidi="ar"/>
        </w:rPr>
      </w:pPr>
      <w:r>
        <w:rPr>
          <w:rFonts w:ascii="宋体" w:hAnsi="宋体" w:eastAsia="宋体" w:cs="宋体"/>
          <w:color w:val="000000"/>
          <w:kern w:val="0"/>
          <w:sz w:val="24"/>
          <w:lang w:bidi="ar"/>
        </w:rPr>
        <w:t>请各</w:t>
      </w:r>
      <w:r>
        <w:rPr>
          <w:rFonts w:hint="eastAsia" w:ascii="宋体" w:hAnsi="宋体" w:eastAsia="宋体" w:cs="宋体"/>
          <w:color w:val="000000"/>
          <w:kern w:val="0"/>
          <w:sz w:val="24"/>
          <w:lang w:bidi="ar"/>
        </w:rPr>
        <w:t>潜在供应商</w:t>
      </w:r>
      <w:r>
        <w:rPr>
          <w:rFonts w:ascii="宋体" w:hAnsi="宋体" w:eastAsia="宋体" w:cs="宋体"/>
          <w:color w:val="000000"/>
          <w:kern w:val="0"/>
          <w:sz w:val="24"/>
          <w:lang w:bidi="ar"/>
        </w:rPr>
        <w:t>详细阅读获取</w:t>
      </w:r>
      <w:r>
        <w:rPr>
          <w:rFonts w:hint="eastAsia" w:ascii="宋体" w:hAnsi="宋体" w:eastAsia="宋体" w:cs="宋体"/>
          <w:color w:val="000000"/>
          <w:kern w:val="0"/>
          <w:sz w:val="24"/>
          <w:lang w:bidi="ar"/>
        </w:rPr>
        <w:t>响应文件</w:t>
      </w:r>
      <w:r>
        <w:rPr>
          <w:rFonts w:ascii="宋体" w:hAnsi="宋体" w:eastAsia="宋体" w:cs="宋体"/>
          <w:color w:val="000000"/>
          <w:kern w:val="0"/>
          <w:sz w:val="24"/>
          <w:lang w:bidi="ar"/>
        </w:rPr>
        <w:t>的时间、方式及要求，避免获取报价文件不成功影响参与本项目报价；</w:t>
      </w:r>
    </w:p>
    <w:p w14:paraId="21517A21">
      <w:pPr>
        <w:widowControl/>
        <w:spacing w:line="560" w:lineRule="exact"/>
        <w:ind w:firstLine="482" w:firstLineChars="200"/>
        <w:jc w:val="left"/>
        <w:rPr>
          <w:rFonts w:ascii="宋体" w:hAnsi="宋体" w:eastAsia="宋体" w:cs="宋体"/>
          <w:b/>
          <w:bCs/>
          <w:color w:val="000000"/>
          <w:kern w:val="0"/>
          <w:sz w:val="24"/>
          <w:lang w:bidi="ar"/>
        </w:rPr>
      </w:pPr>
    </w:p>
    <w:p w14:paraId="06C918FF">
      <w:pPr>
        <w:widowControl/>
        <w:spacing w:line="560" w:lineRule="exact"/>
        <w:ind w:firstLine="643" w:firstLineChars="200"/>
        <w:jc w:val="left"/>
      </w:pPr>
      <w:r>
        <w:rPr>
          <w:rFonts w:hint="eastAsia" w:ascii="黑体" w:hAnsi="黑体" w:eastAsia="黑体" w:cs="黑体"/>
          <w:b/>
          <w:bCs/>
          <w:color w:val="000000"/>
          <w:kern w:val="0"/>
          <w:sz w:val="32"/>
          <w:szCs w:val="32"/>
        </w:rPr>
        <w:t>六、凡对本次采购提出询问，请按以下方式联系。</w:t>
      </w:r>
      <w:r>
        <w:rPr>
          <w:rFonts w:hint="eastAsia" w:ascii="宋体" w:hAnsi="宋体" w:eastAsia="宋体" w:cs="宋体"/>
          <w:b/>
          <w:bCs/>
          <w:color w:val="000000"/>
          <w:kern w:val="0"/>
          <w:sz w:val="24"/>
          <w:lang w:bidi="ar"/>
        </w:rPr>
        <w:t xml:space="preserve"> </w:t>
      </w:r>
    </w:p>
    <w:p w14:paraId="09293170">
      <w:pPr>
        <w:widowControl/>
        <w:spacing w:line="560" w:lineRule="exact"/>
        <w:ind w:firstLine="960" w:firstLineChars="400"/>
        <w:jc w:val="left"/>
      </w:pPr>
      <w:r>
        <w:rPr>
          <w:rFonts w:hint="eastAsia" w:ascii="宋体" w:hAnsi="宋体" w:eastAsia="宋体" w:cs="宋体"/>
          <w:color w:val="000000"/>
          <w:kern w:val="0"/>
          <w:sz w:val="24"/>
          <w:lang w:bidi="ar"/>
        </w:rPr>
        <w:t xml:space="preserve">联系人：袁老师 </w:t>
      </w:r>
    </w:p>
    <w:p w14:paraId="06B40E41">
      <w:pPr>
        <w:widowControl/>
        <w:spacing w:line="560" w:lineRule="exact"/>
        <w:ind w:firstLine="960" w:firstLineChars="400"/>
        <w:jc w:val="left"/>
      </w:pPr>
      <w:r>
        <w:rPr>
          <w:rFonts w:hint="eastAsia" w:ascii="宋体" w:hAnsi="宋体" w:eastAsia="宋体" w:cs="宋体"/>
          <w:color w:val="000000"/>
          <w:kern w:val="0"/>
          <w:sz w:val="24"/>
          <w:lang w:bidi="ar"/>
        </w:rPr>
        <w:t xml:space="preserve">联系方式及地址： </w:t>
      </w:r>
    </w:p>
    <w:p w14:paraId="66251756">
      <w:pPr>
        <w:widowControl/>
        <w:spacing w:line="560" w:lineRule="exact"/>
        <w:ind w:firstLine="960" w:firstLineChars="400"/>
        <w:jc w:val="left"/>
      </w:pPr>
      <w:r>
        <w:rPr>
          <w:rFonts w:hint="eastAsia" w:ascii="宋体" w:hAnsi="宋体" w:eastAsia="宋体" w:cs="宋体"/>
          <w:color w:val="000000"/>
          <w:kern w:val="0"/>
          <w:sz w:val="24"/>
          <w:lang w:bidi="ar"/>
        </w:rPr>
        <w:t>1.电话：0750-3798086</w:t>
      </w:r>
    </w:p>
    <w:p w14:paraId="65789C21">
      <w:pPr>
        <w:widowControl/>
        <w:spacing w:line="560" w:lineRule="exact"/>
        <w:ind w:firstLine="960" w:firstLineChars="400"/>
        <w:jc w:val="left"/>
      </w:pPr>
      <w:r>
        <w:rPr>
          <w:rFonts w:hint="eastAsia" w:ascii="宋体" w:hAnsi="宋体" w:eastAsia="宋体" w:cs="宋体"/>
          <w:color w:val="000000"/>
          <w:kern w:val="0"/>
          <w:sz w:val="24"/>
          <w:lang w:bidi="ar"/>
        </w:rPr>
        <w:t xml:space="preserve">2.地址：江门市江海区朝翠路1号广东江门幼儿师范高等专科学校综合楼（厚德楼） 1楼 109室。 </w:t>
      </w:r>
    </w:p>
    <w:p w14:paraId="7CB6ED71">
      <w:pPr>
        <w:widowControl/>
        <w:spacing w:line="560" w:lineRule="exact"/>
        <w:ind w:firstLine="960" w:firstLineChars="400"/>
        <w:jc w:val="left"/>
      </w:pPr>
      <w:r>
        <w:rPr>
          <w:rFonts w:hint="eastAsia" w:ascii="宋体" w:hAnsi="宋体" w:eastAsia="宋体" w:cs="宋体"/>
          <w:color w:val="000000"/>
          <w:kern w:val="0"/>
          <w:sz w:val="24"/>
          <w:lang w:bidi="ar"/>
        </w:rPr>
        <w:t>3.电子邮箱：594513026@qq.com</w:t>
      </w:r>
    </w:p>
    <w:p w14:paraId="64F34914">
      <w:pPr>
        <w:widowControl/>
        <w:spacing w:line="560" w:lineRule="exact"/>
        <w:ind w:left="420" w:leftChars="200" w:firstLine="480" w:firstLineChars="200"/>
        <w:jc w:val="left"/>
        <w:rPr>
          <w:rFonts w:ascii="宋体" w:hAnsi="宋体" w:eastAsia="宋体" w:cs="宋体"/>
          <w:color w:val="000000"/>
          <w:kern w:val="0"/>
          <w:sz w:val="24"/>
          <w:lang w:bidi="ar"/>
        </w:rPr>
      </w:pPr>
    </w:p>
    <w:p w14:paraId="567B572B">
      <w:pPr>
        <w:widowControl/>
        <w:spacing w:line="560" w:lineRule="exact"/>
        <w:ind w:left="420" w:leftChars="200" w:firstLine="480" w:firstLineChars="200"/>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广东江门幼儿师范高等专科学校</w:t>
      </w:r>
    </w:p>
    <w:p w14:paraId="34EA3AA0">
      <w:pPr>
        <w:widowControl/>
        <w:spacing w:line="560" w:lineRule="exact"/>
        <w:ind w:left="420" w:leftChars="200" w:firstLine="480" w:firstLineChars="200"/>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2026年7月</w:t>
      </w:r>
      <w:r>
        <w:rPr>
          <w:rFonts w:hint="eastAsia" w:ascii="宋体" w:hAnsi="宋体" w:eastAsia="宋体" w:cs="宋体"/>
          <w:color w:val="000000"/>
          <w:kern w:val="0"/>
          <w:sz w:val="24"/>
          <w:lang w:val="en-US" w:eastAsia="zh-CN" w:bidi="ar"/>
        </w:rPr>
        <w:t>20</w:t>
      </w:r>
      <w:r>
        <w:rPr>
          <w:rFonts w:hint="eastAsia" w:ascii="宋体" w:hAnsi="宋体" w:eastAsia="宋体" w:cs="宋体"/>
          <w:color w:val="000000"/>
          <w:kern w:val="0"/>
          <w:sz w:val="24"/>
          <w:lang w:bidi="ar"/>
        </w:rPr>
        <w:t>日</w:t>
      </w:r>
    </w:p>
    <w:p w14:paraId="238E2238">
      <w:pPr>
        <w:widowControl/>
        <w:spacing w:line="360" w:lineRule="auto"/>
        <w:ind w:firstLine="482"/>
        <w:jc w:val="left"/>
        <w:rPr>
          <w:rFonts w:ascii="宋体" w:hAnsi="宋体"/>
          <w:color w:val="000000"/>
          <w:kern w:val="0"/>
          <w:sz w:val="24"/>
        </w:rPr>
      </w:pPr>
    </w:p>
    <w:p w14:paraId="39CDAC7F">
      <w:pPr>
        <w:widowControl/>
        <w:spacing w:line="360" w:lineRule="auto"/>
        <w:ind w:firstLine="482"/>
        <w:jc w:val="left"/>
        <w:rPr>
          <w:rFonts w:ascii="宋体" w:hAnsi="宋体"/>
          <w:color w:val="000000"/>
          <w:kern w:val="0"/>
          <w:sz w:val="24"/>
        </w:rPr>
      </w:pPr>
    </w:p>
    <w:p w14:paraId="32C8A152">
      <w:pPr>
        <w:widowControl/>
        <w:spacing w:line="360" w:lineRule="auto"/>
        <w:ind w:firstLine="482"/>
        <w:jc w:val="left"/>
        <w:rPr>
          <w:rFonts w:ascii="宋体" w:hAnsi="宋体"/>
          <w:color w:val="000000"/>
          <w:kern w:val="0"/>
          <w:sz w:val="24"/>
        </w:rPr>
      </w:pPr>
    </w:p>
    <w:p w14:paraId="54C35DFA">
      <w:pPr>
        <w:widowControl/>
        <w:spacing w:line="360" w:lineRule="auto"/>
        <w:ind w:firstLine="482"/>
        <w:jc w:val="left"/>
        <w:rPr>
          <w:rFonts w:ascii="宋体" w:hAnsi="宋体"/>
          <w:color w:val="000000"/>
          <w:kern w:val="0"/>
          <w:sz w:val="24"/>
        </w:rPr>
      </w:pPr>
    </w:p>
    <w:p w14:paraId="51B0B291">
      <w:pPr>
        <w:widowControl/>
        <w:spacing w:line="360" w:lineRule="auto"/>
        <w:ind w:firstLine="482"/>
        <w:jc w:val="left"/>
        <w:rPr>
          <w:rFonts w:ascii="宋体" w:hAnsi="宋体"/>
          <w:color w:val="000000"/>
          <w:kern w:val="0"/>
          <w:sz w:val="24"/>
        </w:rPr>
      </w:pPr>
    </w:p>
    <w:p w14:paraId="6B1205E0">
      <w:pPr>
        <w:jc w:val="center"/>
        <w:rPr>
          <w:rFonts w:ascii="方正仿宋_GB2312" w:hAnsi="方正仿宋_GB2312" w:eastAsia="方正仿宋_GB2312" w:cs="方正仿宋_GB2312"/>
          <w:b/>
          <w:bCs/>
          <w:sz w:val="44"/>
          <w:szCs w:val="44"/>
        </w:rPr>
      </w:pPr>
    </w:p>
    <w:p w14:paraId="04D88DA2">
      <w:pPr>
        <w:jc w:val="center"/>
        <w:rPr>
          <w:rFonts w:ascii="方正仿宋_GB2312" w:hAnsi="方正仿宋_GB2312" w:eastAsia="方正仿宋_GB2312" w:cs="方正仿宋_GB2312"/>
          <w:b/>
          <w:bCs/>
          <w:sz w:val="44"/>
          <w:szCs w:val="44"/>
        </w:rPr>
      </w:pPr>
    </w:p>
    <w:p w14:paraId="7814A4CE">
      <w:pPr>
        <w:jc w:val="center"/>
        <w:rPr>
          <w:rFonts w:ascii="方正仿宋_GB2312" w:hAnsi="方正仿宋_GB2312" w:eastAsia="方正仿宋_GB2312" w:cs="方正仿宋_GB2312"/>
          <w:b/>
          <w:bCs/>
          <w:sz w:val="44"/>
          <w:szCs w:val="44"/>
        </w:rPr>
      </w:pPr>
    </w:p>
    <w:p w14:paraId="0B8869ED">
      <w:pPr>
        <w:jc w:val="center"/>
        <w:rPr>
          <w:rFonts w:ascii="方正仿宋_GB2312" w:hAnsi="方正仿宋_GB2312" w:eastAsia="方正仿宋_GB2312" w:cs="方正仿宋_GB2312"/>
          <w:b/>
          <w:bCs/>
          <w:sz w:val="44"/>
          <w:szCs w:val="44"/>
        </w:rPr>
      </w:pPr>
    </w:p>
    <w:p w14:paraId="46C767A2">
      <w:pPr>
        <w:jc w:val="center"/>
        <w:rPr>
          <w:rFonts w:ascii="方正仿宋_GB2312" w:hAnsi="方正仿宋_GB2312" w:eastAsia="方正仿宋_GB2312" w:cs="方正仿宋_GB2312"/>
          <w:b/>
          <w:bCs/>
          <w:sz w:val="44"/>
          <w:szCs w:val="44"/>
        </w:rPr>
      </w:pPr>
    </w:p>
    <w:p w14:paraId="1352D913">
      <w:pPr>
        <w:rPr>
          <w:rFonts w:ascii="方正仿宋_GB2312" w:hAnsi="方正仿宋_GB2312" w:eastAsia="方正仿宋_GB2312" w:cs="方正仿宋_GB2312"/>
          <w:b/>
          <w:bCs/>
          <w:sz w:val="44"/>
          <w:szCs w:val="44"/>
        </w:rPr>
      </w:pPr>
    </w:p>
    <w:p w14:paraId="59EA5E6A">
      <w:pPr>
        <w:jc w:val="center"/>
        <w:rPr>
          <w:rFonts w:ascii="方正公文小标宋" w:hAnsi="方正公文小标宋" w:eastAsia="方正公文小标宋" w:cs="方正公文小标宋"/>
          <w:b/>
          <w:bCs/>
          <w:sz w:val="44"/>
          <w:szCs w:val="44"/>
        </w:rPr>
      </w:pPr>
    </w:p>
    <w:p w14:paraId="13289525">
      <w:pPr>
        <w:pStyle w:val="2"/>
        <w:rPr>
          <w:rFonts w:ascii="方正公文小标宋" w:hAnsi="方正公文小标宋" w:eastAsia="方正公文小标宋" w:cs="方正公文小标宋"/>
          <w:b/>
          <w:bCs/>
          <w:sz w:val="44"/>
          <w:szCs w:val="44"/>
        </w:rPr>
      </w:pPr>
    </w:p>
    <w:p w14:paraId="4FE2A272">
      <w:pPr>
        <w:pStyle w:val="2"/>
        <w:rPr>
          <w:rFonts w:ascii="方正公文小标宋" w:hAnsi="方正公文小标宋" w:eastAsia="方正公文小标宋" w:cs="方正公文小标宋"/>
          <w:b/>
          <w:bCs/>
          <w:sz w:val="44"/>
          <w:szCs w:val="44"/>
        </w:rPr>
      </w:pPr>
    </w:p>
    <w:p w14:paraId="42C7F747">
      <w:pPr>
        <w:jc w:val="center"/>
        <w:rPr>
          <w:rFonts w:ascii="方正公文小标宋" w:hAnsi="方正公文小标宋" w:eastAsia="方正公文小标宋" w:cs="方正公文小标宋"/>
          <w:b/>
          <w:bCs/>
          <w:sz w:val="44"/>
          <w:szCs w:val="44"/>
        </w:rPr>
      </w:pPr>
      <w:r>
        <w:rPr>
          <w:rFonts w:hint="eastAsia" w:ascii="方正公文小标宋" w:hAnsi="方正公文小标宋" w:eastAsia="方正公文小标宋" w:cs="方正公文小标宋"/>
          <w:b/>
          <w:bCs/>
          <w:sz w:val="44"/>
          <w:szCs w:val="44"/>
        </w:rPr>
        <w:t>第二部分：采购需求</w:t>
      </w:r>
    </w:p>
    <w:p w14:paraId="7A4378A5">
      <w:pPr>
        <w:pStyle w:val="6"/>
        <w:kinsoku w:val="0"/>
        <w:overflowPunct w:val="0"/>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一</w:t>
      </w:r>
      <w:r>
        <w:rPr>
          <w:rFonts w:hint="eastAsia" w:ascii="黑体" w:hAnsi="黑体" w:eastAsia="黑体" w:cs="黑体"/>
          <w:b/>
          <w:bCs/>
          <w:color w:val="auto"/>
          <w:spacing w:val="-45"/>
          <w:sz w:val="32"/>
          <w:szCs w:val="32"/>
        </w:rPr>
        <w:t>、</w:t>
      </w:r>
      <w:r>
        <w:rPr>
          <w:rFonts w:hint="eastAsia" w:ascii="黑体" w:hAnsi="黑体" w:eastAsia="黑体" w:cs="黑体"/>
          <w:b/>
          <w:bCs/>
          <w:color w:val="auto"/>
          <w:spacing w:val="11"/>
          <w:sz w:val="32"/>
          <w:szCs w:val="32"/>
        </w:rPr>
        <w:t>项目概</w:t>
      </w:r>
      <w:r>
        <w:rPr>
          <w:rFonts w:hint="eastAsia" w:ascii="黑体" w:hAnsi="黑体" w:eastAsia="黑体" w:cs="黑体"/>
          <w:b/>
          <w:bCs/>
          <w:color w:val="auto"/>
          <w:sz w:val="32"/>
          <w:szCs w:val="32"/>
        </w:rPr>
        <w:t>述</w:t>
      </w:r>
    </w:p>
    <w:p w14:paraId="6162EF4A">
      <w:pPr>
        <w:pStyle w:val="6"/>
        <w:kinsoku w:val="0"/>
        <w:overflowPunct w:val="0"/>
        <w:ind w:firstLine="480" w:firstLineChars="200"/>
        <w:rPr>
          <w:color w:val="auto"/>
          <w:kern w:val="2"/>
          <w:sz w:val="24"/>
        </w:rPr>
      </w:pPr>
      <w:r>
        <w:rPr>
          <w:rFonts w:hint="eastAsia"/>
          <w:color w:val="auto"/>
          <w:kern w:val="2"/>
          <w:sz w:val="24"/>
        </w:rPr>
        <w:t>1.名称与编号</w:t>
      </w:r>
    </w:p>
    <w:p w14:paraId="46FEF164">
      <w:pPr>
        <w:widowControl/>
        <w:ind w:firstLine="480" w:firstLineChars="200"/>
        <w:jc w:val="left"/>
        <w:rPr>
          <w:rFonts w:ascii="宋体" w:hAnsi="宋体" w:cs="Times New Roman"/>
          <w:sz w:val="24"/>
          <w:u w:val="single"/>
        </w:rPr>
      </w:pPr>
      <w:r>
        <w:rPr>
          <w:sz w:val="24"/>
        </w:rPr>
        <w:t>项目名称：</w:t>
      </w:r>
      <w:r>
        <w:rPr>
          <w:rFonts w:hint="eastAsia"/>
          <w:sz w:val="24"/>
        </w:rPr>
        <w:t>广东</w:t>
      </w:r>
      <w:r>
        <w:rPr>
          <w:rFonts w:hint="eastAsia" w:ascii="宋体" w:hAnsi="宋体"/>
          <w:color w:val="000000"/>
          <w:kern w:val="0"/>
          <w:sz w:val="24"/>
          <w:u w:val="single"/>
        </w:rPr>
        <w:t>江门幼儿师范高等专科学校轮滑场排球场一体化项目</w:t>
      </w:r>
    </w:p>
    <w:p w14:paraId="756CBF3C">
      <w:pPr>
        <w:pStyle w:val="6"/>
        <w:kinsoku w:val="0"/>
        <w:overflowPunct w:val="0"/>
        <w:ind w:firstLine="480" w:firstLineChars="200"/>
        <w:rPr>
          <w:color w:val="auto"/>
          <w:kern w:val="2"/>
          <w:sz w:val="24"/>
        </w:rPr>
      </w:pPr>
      <w:r>
        <w:rPr>
          <w:rFonts w:hint="eastAsia"/>
          <w:color w:val="auto"/>
          <w:kern w:val="2"/>
          <w:sz w:val="24"/>
        </w:rPr>
        <w:t>项目</w:t>
      </w:r>
      <w:r>
        <w:rPr>
          <w:color w:val="auto"/>
          <w:kern w:val="2"/>
          <w:sz w:val="24"/>
        </w:rPr>
        <w:t>编号：</w:t>
      </w:r>
      <w:r>
        <w:rPr>
          <w:rFonts w:hint="eastAsia" w:ascii="宋体" w:hAnsi="宋体"/>
          <w:color w:val="000000"/>
          <w:sz w:val="24"/>
          <w:u w:val="single"/>
        </w:rPr>
        <w:t xml:space="preserve"> JMYZ-HW-2026011   </w:t>
      </w:r>
      <w:r>
        <w:rPr>
          <w:rFonts w:hint="eastAsia"/>
          <w:color w:val="auto"/>
          <w:kern w:val="2"/>
          <w:sz w:val="24"/>
        </w:rPr>
        <w:t xml:space="preserve">       </w:t>
      </w:r>
    </w:p>
    <w:p w14:paraId="765D9CF2">
      <w:pPr>
        <w:pStyle w:val="6"/>
        <w:kinsoku w:val="0"/>
        <w:overflowPunct w:val="0"/>
        <w:ind w:firstLine="480" w:firstLineChars="200"/>
        <w:rPr>
          <w:color w:val="auto"/>
          <w:kern w:val="2"/>
          <w:sz w:val="24"/>
          <w:u w:val="single"/>
        </w:rPr>
      </w:pPr>
      <w:r>
        <w:rPr>
          <w:color w:val="auto"/>
          <w:kern w:val="2"/>
          <w:sz w:val="24"/>
        </w:rPr>
        <w:t>采购方式：</w:t>
      </w:r>
      <w:r>
        <w:rPr>
          <w:rFonts w:hint="eastAsia"/>
          <w:color w:val="auto"/>
          <w:kern w:val="2"/>
          <w:sz w:val="24"/>
          <w:u w:val="single"/>
        </w:rPr>
        <w:t>公开比选（符合资质的参选单位，且响应投报文件的，按附件《需求书》进行比选。本项目完全响应的，综合择优确认成交单位。）</w:t>
      </w:r>
    </w:p>
    <w:p w14:paraId="3AD9B88A">
      <w:pPr>
        <w:pStyle w:val="6"/>
        <w:kinsoku w:val="0"/>
        <w:overflowPunct w:val="0"/>
        <w:ind w:firstLine="480" w:firstLineChars="200"/>
        <w:rPr>
          <w:color w:val="auto"/>
          <w:kern w:val="2"/>
          <w:sz w:val="24"/>
          <w:u w:val="single"/>
        </w:rPr>
      </w:pPr>
      <w:r>
        <w:rPr>
          <w:color w:val="auto"/>
          <w:kern w:val="2"/>
          <w:sz w:val="24"/>
        </w:rPr>
        <w:t>预算金额：</w:t>
      </w:r>
      <w:r>
        <w:rPr>
          <w:color w:val="auto"/>
          <w:kern w:val="2"/>
          <w:sz w:val="24"/>
          <w:u w:val="single"/>
        </w:rPr>
        <w:t xml:space="preserve"> </w:t>
      </w:r>
      <w:r>
        <w:rPr>
          <w:rFonts w:hint="eastAsia"/>
          <w:color w:val="auto"/>
          <w:kern w:val="2"/>
          <w:sz w:val="24"/>
          <w:u w:val="single"/>
        </w:rPr>
        <w:t xml:space="preserve">120000元       </w:t>
      </w:r>
    </w:p>
    <w:p w14:paraId="395B3D87">
      <w:pPr>
        <w:pStyle w:val="6"/>
        <w:kinsoku w:val="0"/>
        <w:overflowPunct w:val="0"/>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二、潜在供应商的资格要求</w:t>
      </w:r>
    </w:p>
    <w:p w14:paraId="3BE08653">
      <w:pPr>
        <w:pStyle w:val="6"/>
        <w:kinsoku w:val="0"/>
        <w:overflowPunct w:val="0"/>
        <w:ind w:firstLine="480" w:firstLineChars="200"/>
        <w:rPr>
          <w:color w:val="auto"/>
          <w:sz w:val="24"/>
        </w:rPr>
      </w:pPr>
      <w:r>
        <w:rPr>
          <w:rFonts w:hint="eastAsia"/>
          <w:color w:val="auto"/>
          <w:sz w:val="24"/>
        </w:rPr>
        <w:t>1.潜在供应商应具备《中华人民共和国政府采购法》第二十二条规定的条件，提供下列材料：</w:t>
      </w:r>
    </w:p>
    <w:p w14:paraId="406456F9">
      <w:pPr>
        <w:pStyle w:val="6"/>
        <w:kinsoku w:val="0"/>
        <w:overflowPunct w:val="0"/>
        <w:ind w:firstLine="480" w:firstLineChars="200"/>
        <w:rPr>
          <w:color w:val="auto"/>
          <w:sz w:val="24"/>
        </w:rPr>
      </w:pPr>
      <w:r>
        <w:rPr>
          <w:rFonts w:hint="eastAsia"/>
          <w:color w:val="auto"/>
          <w:sz w:val="24"/>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3FBE1AF4">
      <w:pPr>
        <w:pStyle w:val="6"/>
        <w:kinsoku w:val="0"/>
        <w:overflowPunct w:val="0"/>
        <w:ind w:firstLine="480" w:firstLineChars="200"/>
        <w:rPr>
          <w:color w:val="auto"/>
          <w:sz w:val="24"/>
        </w:rPr>
      </w:pPr>
      <w:r>
        <w:rPr>
          <w:rFonts w:hint="eastAsia"/>
          <w:color w:val="auto"/>
          <w:sz w:val="24"/>
        </w:rPr>
        <w:t>2）有依法缴纳税收和社会保障资金的良好记录：提供投标截止日前6个月内任意1个月依法缴纳税收和社会保障资金的相关材料。 如依法免税或不需要缴纳社会保障资金的，提供相应证明材料。</w:t>
      </w:r>
    </w:p>
    <w:p w14:paraId="02973D36">
      <w:pPr>
        <w:pStyle w:val="6"/>
        <w:kinsoku w:val="0"/>
        <w:overflowPunct w:val="0"/>
        <w:ind w:firstLine="480" w:firstLineChars="200"/>
        <w:rPr>
          <w:color w:val="auto"/>
          <w:sz w:val="24"/>
        </w:rPr>
      </w:pPr>
      <w:r>
        <w:rPr>
          <w:rFonts w:hint="eastAsia"/>
          <w:color w:val="auto"/>
          <w:sz w:val="24"/>
        </w:rPr>
        <w:t>3）具有良好的商业信誉和健全的财务会计制度：供应商必须具有良好的商业信誉和健全的财务会计制度（提供2025年至今任意年度财务状况报告或2025年1月至今任意月份的财务报表或基本开户行出具的资信证明）</w:t>
      </w:r>
    </w:p>
    <w:p w14:paraId="305EEEC3">
      <w:pPr>
        <w:pStyle w:val="6"/>
        <w:kinsoku w:val="0"/>
        <w:overflowPunct w:val="0"/>
        <w:ind w:firstLine="480" w:firstLineChars="200"/>
        <w:rPr>
          <w:color w:val="auto"/>
          <w:sz w:val="24"/>
        </w:rPr>
      </w:pPr>
      <w:r>
        <w:rPr>
          <w:rFonts w:hint="eastAsia"/>
          <w:color w:val="auto"/>
          <w:sz w:val="24"/>
        </w:rPr>
        <w:t>4）履行合同所必需的设备和专业技术能力：按投标（响应）文件格式填报设备及专业技术能力情况。</w:t>
      </w:r>
    </w:p>
    <w:p w14:paraId="61AA22E7">
      <w:pPr>
        <w:pStyle w:val="6"/>
        <w:kinsoku w:val="0"/>
        <w:overflowPunct w:val="0"/>
        <w:ind w:firstLine="480" w:firstLineChars="200"/>
        <w:rPr>
          <w:color w:val="auto"/>
          <w:sz w:val="24"/>
        </w:rPr>
      </w:pPr>
      <w:r>
        <w:rPr>
          <w:rFonts w:hint="eastAsia"/>
          <w:color w:val="auto"/>
          <w:sz w:val="24"/>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BBBC97E">
      <w:pPr>
        <w:pStyle w:val="6"/>
        <w:kinsoku w:val="0"/>
        <w:overflowPunct w:val="0"/>
        <w:ind w:firstLine="480" w:firstLineChars="200"/>
        <w:rPr>
          <w:color w:val="auto"/>
          <w:sz w:val="24"/>
        </w:rPr>
      </w:pPr>
      <w:r>
        <w:rPr>
          <w:rFonts w:hint="eastAsia"/>
          <w:color w:val="auto"/>
          <w:sz w:val="24"/>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661052">
      <w:pPr>
        <w:pStyle w:val="6"/>
        <w:kinsoku w:val="0"/>
        <w:overflowPunct w:val="0"/>
        <w:ind w:firstLine="480" w:firstLineChars="200"/>
        <w:rPr>
          <w:rFonts w:eastAsia="宋体"/>
          <w:color w:val="auto"/>
          <w:sz w:val="24"/>
        </w:rPr>
      </w:pPr>
      <w:r>
        <w:rPr>
          <w:rFonts w:hint="eastAsia"/>
          <w:color w:val="auto"/>
          <w:sz w:val="24"/>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6856F850">
      <w:pPr>
        <w:pStyle w:val="6"/>
        <w:kinsoku w:val="0"/>
        <w:overflowPunct w:val="0"/>
        <w:ind w:firstLine="480" w:firstLineChars="200"/>
        <w:rPr>
          <w:color w:val="auto"/>
          <w:sz w:val="24"/>
        </w:rPr>
      </w:pPr>
      <w:r>
        <w:rPr>
          <w:rFonts w:hint="eastAsia"/>
          <w:color w:val="auto"/>
          <w:sz w:val="24"/>
        </w:rPr>
        <w:t>3.本项目专门面向</w:t>
      </w:r>
      <w:r>
        <w:rPr>
          <w:rFonts w:hint="eastAsia"/>
          <w:color w:val="auto"/>
          <w:sz w:val="24"/>
          <w:lang w:eastAsia="zh-CN"/>
        </w:rPr>
        <w:t>小微</w:t>
      </w:r>
      <w:r>
        <w:rPr>
          <w:rFonts w:hint="eastAsia"/>
          <w:color w:val="auto"/>
          <w:sz w:val="24"/>
        </w:rPr>
        <w:t>企业。（自行按文件提供声明函，不提供资格审查不通过）</w:t>
      </w:r>
    </w:p>
    <w:p w14:paraId="2A392043">
      <w:pPr>
        <w:pStyle w:val="6"/>
        <w:kinsoku w:val="0"/>
        <w:overflowPunct w:val="0"/>
        <w:ind w:firstLine="480" w:firstLineChars="200"/>
        <w:rPr>
          <w:color w:val="auto"/>
          <w:sz w:val="24"/>
        </w:rPr>
      </w:pPr>
      <w:r>
        <w:rPr>
          <w:rFonts w:hint="eastAsia"/>
          <w:color w:val="auto"/>
          <w:sz w:val="24"/>
        </w:rPr>
        <w:t>4.本项目不接受联合体投标</w:t>
      </w:r>
    </w:p>
    <w:p w14:paraId="084C1439">
      <w:pPr>
        <w:pStyle w:val="6"/>
        <w:kinsoku w:val="0"/>
        <w:overflowPunct w:val="0"/>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三、货物技术参数</w:t>
      </w:r>
    </w:p>
    <w:tbl>
      <w:tblPr>
        <w:tblStyle w:val="13"/>
        <w:tblW w:w="5643" w:type="pct"/>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172"/>
        <w:gridCol w:w="772"/>
        <w:gridCol w:w="820"/>
        <w:gridCol w:w="923"/>
        <w:gridCol w:w="1237"/>
        <w:gridCol w:w="4844"/>
      </w:tblGrid>
      <w:tr w14:paraId="0E3A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1" w:type="pct"/>
            <w:shd w:val="clear" w:color="auto" w:fill="auto"/>
            <w:vAlign w:val="center"/>
          </w:tcPr>
          <w:p w14:paraId="09554C66">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szCs w:val="21"/>
              </w:rPr>
              <w:t>序号</w:t>
            </w:r>
          </w:p>
        </w:tc>
        <w:tc>
          <w:tcPr>
            <w:tcW w:w="559" w:type="pct"/>
            <w:shd w:val="clear" w:color="auto" w:fill="auto"/>
            <w:vAlign w:val="center"/>
          </w:tcPr>
          <w:p w14:paraId="3F09D088">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szCs w:val="21"/>
              </w:rPr>
              <w:t>产品名称</w:t>
            </w:r>
          </w:p>
        </w:tc>
        <w:tc>
          <w:tcPr>
            <w:tcW w:w="368" w:type="pct"/>
            <w:shd w:val="clear" w:color="auto" w:fill="auto"/>
            <w:vAlign w:val="center"/>
          </w:tcPr>
          <w:p w14:paraId="64C2037D">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szCs w:val="21"/>
              </w:rPr>
              <w:t>数量</w:t>
            </w:r>
          </w:p>
        </w:tc>
        <w:tc>
          <w:tcPr>
            <w:tcW w:w="389" w:type="pct"/>
            <w:shd w:val="clear" w:color="auto" w:fill="auto"/>
            <w:vAlign w:val="center"/>
          </w:tcPr>
          <w:p w14:paraId="5B02FACF">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szCs w:val="21"/>
              </w:rPr>
              <w:t>单位</w:t>
            </w:r>
          </w:p>
        </w:tc>
        <w:tc>
          <w:tcPr>
            <w:tcW w:w="440" w:type="pct"/>
            <w:shd w:val="clear" w:color="auto" w:fill="auto"/>
            <w:vAlign w:val="center"/>
          </w:tcPr>
          <w:p w14:paraId="6DA80F13">
            <w:pPr>
              <w:widowControl/>
              <w:jc w:val="center"/>
              <w:textAlignment w:val="center"/>
              <w:rPr>
                <w:rFonts w:ascii="宋体" w:hAnsi="宋体" w:eastAsia="宋体" w:cs="宋体"/>
                <w:b/>
                <w:szCs w:val="21"/>
              </w:rPr>
            </w:pPr>
            <w:r>
              <w:rPr>
                <w:rFonts w:hint="eastAsia" w:ascii="宋体" w:hAnsi="宋体" w:eastAsia="宋体" w:cs="宋体"/>
                <w:b/>
                <w:szCs w:val="21"/>
              </w:rPr>
              <w:t>单价/元</w:t>
            </w:r>
          </w:p>
        </w:tc>
        <w:tc>
          <w:tcPr>
            <w:tcW w:w="590" w:type="pct"/>
            <w:shd w:val="clear" w:color="auto" w:fill="auto"/>
            <w:vAlign w:val="center"/>
          </w:tcPr>
          <w:p w14:paraId="125B6A57">
            <w:pPr>
              <w:widowControl/>
              <w:jc w:val="center"/>
              <w:textAlignment w:val="center"/>
              <w:rPr>
                <w:rFonts w:ascii="宋体" w:hAnsi="宋体" w:eastAsia="宋体" w:cs="宋体"/>
                <w:b/>
                <w:szCs w:val="21"/>
              </w:rPr>
            </w:pPr>
            <w:r>
              <w:rPr>
                <w:rFonts w:hint="eastAsia" w:ascii="宋体" w:hAnsi="宋体" w:eastAsia="宋体" w:cs="宋体"/>
                <w:b/>
                <w:szCs w:val="21"/>
              </w:rPr>
              <w:t>预算金额/元</w:t>
            </w:r>
          </w:p>
        </w:tc>
        <w:tc>
          <w:tcPr>
            <w:tcW w:w="2310" w:type="pct"/>
            <w:shd w:val="clear" w:color="auto" w:fill="auto"/>
            <w:vAlign w:val="center"/>
          </w:tcPr>
          <w:p w14:paraId="03BD0006">
            <w:pPr>
              <w:widowControl/>
              <w:jc w:val="center"/>
              <w:textAlignment w:val="center"/>
              <w:rPr>
                <w:rFonts w:ascii="宋体" w:hAnsi="宋体" w:eastAsia="宋体" w:cs="宋体"/>
                <w:b/>
                <w:szCs w:val="21"/>
              </w:rPr>
            </w:pPr>
            <w:r>
              <w:rPr>
                <w:rFonts w:hint="eastAsia" w:ascii="宋体" w:hAnsi="宋体" w:eastAsia="宋体" w:cs="宋体"/>
                <w:b/>
                <w:szCs w:val="21"/>
              </w:rPr>
              <w:t>技术要求（所有的误差范围不能超过±5%）</w:t>
            </w:r>
          </w:p>
        </w:tc>
      </w:tr>
      <w:tr w14:paraId="51B6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1" w:type="pct"/>
            <w:shd w:val="clear" w:color="auto" w:fill="auto"/>
            <w:vAlign w:val="center"/>
          </w:tcPr>
          <w:p w14:paraId="321F7D90">
            <w:pPr>
              <w:widowControl/>
              <w:jc w:val="center"/>
              <w:textAlignment w:val="center"/>
              <w:rPr>
                <w:rFonts w:ascii="宋体" w:hAnsi="宋体" w:eastAsia="宋体" w:cs="宋体"/>
                <w:bCs/>
                <w:szCs w:val="21"/>
              </w:rPr>
            </w:pPr>
            <w:r>
              <w:rPr>
                <w:rFonts w:hint="eastAsia" w:ascii="宋体" w:hAnsi="宋体" w:eastAsia="宋体" w:cs="宋体"/>
                <w:bCs/>
                <w:szCs w:val="21"/>
              </w:rPr>
              <w:t>1</w:t>
            </w:r>
          </w:p>
        </w:tc>
        <w:tc>
          <w:tcPr>
            <w:tcW w:w="559" w:type="pct"/>
            <w:shd w:val="clear" w:color="auto" w:fill="auto"/>
            <w:vAlign w:val="center"/>
          </w:tcPr>
          <w:p w14:paraId="541149E9">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2米挡板</w:t>
            </w:r>
          </w:p>
        </w:tc>
        <w:tc>
          <w:tcPr>
            <w:tcW w:w="368" w:type="pct"/>
            <w:shd w:val="clear" w:color="auto" w:fill="auto"/>
            <w:vAlign w:val="center"/>
          </w:tcPr>
          <w:p w14:paraId="4D3CC7F3">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46</w:t>
            </w:r>
          </w:p>
        </w:tc>
        <w:tc>
          <w:tcPr>
            <w:tcW w:w="389" w:type="pct"/>
            <w:shd w:val="clear" w:color="auto" w:fill="auto"/>
            <w:vAlign w:val="center"/>
          </w:tcPr>
          <w:p w14:paraId="288D748C">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件</w:t>
            </w:r>
          </w:p>
        </w:tc>
        <w:tc>
          <w:tcPr>
            <w:tcW w:w="440" w:type="pct"/>
            <w:shd w:val="clear" w:color="auto" w:fill="auto"/>
            <w:vAlign w:val="center"/>
          </w:tcPr>
          <w:p w14:paraId="1271FB82">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870</w:t>
            </w:r>
          </w:p>
        </w:tc>
        <w:tc>
          <w:tcPr>
            <w:tcW w:w="590" w:type="pct"/>
            <w:shd w:val="clear" w:color="auto" w:fill="auto"/>
            <w:vAlign w:val="center"/>
          </w:tcPr>
          <w:p w14:paraId="5720BD13">
            <w:pPr>
              <w:pStyle w:val="25"/>
              <w:spacing w:line="240" w:lineRule="auto"/>
              <w:jc w:val="center"/>
              <w:rPr>
                <w:rFonts w:ascii="宋体" w:hAnsi="宋体" w:eastAsia="宋体" w:cs="宋体"/>
                <w:bCs/>
                <w:sz w:val="21"/>
                <w:szCs w:val="21"/>
              </w:rPr>
            </w:pPr>
            <w:r>
              <w:rPr>
                <w:rFonts w:hint="eastAsia" w:ascii="宋体" w:hAnsi="宋体" w:eastAsia="宋体" w:cs="宋体"/>
                <w:bCs/>
                <w:color w:val="000000"/>
                <w:sz w:val="21"/>
                <w:szCs w:val="21"/>
                <w:lang w:bidi="ar"/>
              </w:rPr>
              <w:t>40020</w:t>
            </w:r>
          </w:p>
        </w:tc>
        <w:tc>
          <w:tcPr>
            <w:tcW w:w="2310" w:type="pct"/>
            <w:shd w:val="clear" w:color="auto" w:fill="auto"/>
            <w:vAlign w:val="center"/>
          </w:tcPr>
          <w:p w14:paraId="47501295">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1.金属框架结构：三横两竖</w:t>
            </w:r>
          </w:p>
          <w:p w14:paraId="77703F8D">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2.金属材料：40*40*2.0MM镀锌方钢</w:t>
            </w:r>
          </w:p>
          <w:p w14:paraId="7C06E372">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3.挡板规格：2000*1000*56MM</w:t>
            </w:r>
          </w:p>
          <w:p w14:paraId="366AFBA1">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塑料板材：</w:t>
            </w:r>
          </w:p>
          <w:p w14:paraId="3F953572">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白色主体板HDPE板8MM厚</w:t>
            </w:r>
          </w:p>
          <w:p w14:paraId="2A9AEBD6">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蓝色扶手板HDPE板10MM厚</w:t>
            </w:r>
          </w:p>
          <w:p w14:paraId="4721C18F">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黄色踢脚板HDPE板8MM厚</w:t>
            </w:r>
          </w:p>
          <w:p w14:paraId="47B25CA2">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4.匹配3套M12*100MM的拼接螺丝（2平1母）</w:t>
            </w:r>
          </w:p>
        </w:tc>
      </w:tr>
      <w:tr w14:paraId="53F2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1" w:type="pct"/>
            <w:shd w:val="clear" w:color="auto" w:fill="auto"/>
            <w:vAlign w:val="center"/>
          </w:tcPr>
          <w:p w14:paraId="0076876C">
            <w:pPr>
              <w:widowControl/>
              <w:jc w:val="center"/>
              <w:textAlignment w:val="center"/>
              <w:rPr>
                <w:rFonts w:ascii="宋体" w:hAnsi="宋体" w:eastAsia="宋体" w:cs="宋体"/>
                <w:bCs/>
                <w:szCs w:val="21"/>
              </w:rPr>
            </w:pPr>
            <w:r>
              <w:rPr>
                <w:rFonts w:hint="eastAsia" w:ascii="宋体" w:hAnsi="宋体" w:eastAsia="宋体" w:cs="宋体"/>
                <w:bCs/>
                <w:szCs w:val="21"/>
              </w:rPr>
              <w:t>2</w:t>
            </w:r>
          </w:p>
        </w:tc>
        <w:tc>
          <w:tcPr>
            <w:tcW w:w="559" w:type="pct"/>
            <w:shd w:val="clear" w:color="auto" w:fill="auto"/>
            <w:vAlign w:val="center"/>
          </w:tcPr>
          <w:p w14:paraId="6DAF77FB">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1米挡板</w:t>
            </w:r>
          </w:p>
        </w:tc>
        <w:tc>
          <w:tcPr>
            <w:tcW w:w="368" w:type="pct"/>
            <w:shd w:val="clear" w:color="auto" w:fill="auto"/>
            <w:vAlign w:val="center"/>
          </w:tcPr>
          <w:p w14:paraId="0528ABC3">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2</w:t>
            </w:r>
          </w:p>
        </w:tc>
        <w:tc>
          <w:tcPr>
            <w:tcW w:w="389" w:type="pct"/>
            <w:shd w:val="clear" w:color="auto" w:fill="auto"/>
            <w:vAlign w:val="center"/>
          </w:tcPr>
          <w:p w14:paraId="5D1BF46D">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件</w:t>
            </w:r>
          </w:p>
        </w:tc>
        <w:tc>
          <w:tcPr>
            <w:tcW w:w="440" w:type="pct"/>
            <w:shd w:val="clear" w:color="auto" w:fill="auto"/>
            <w:vAlign w:val="center"/>
          </w:tcPr>
          <w:p w14:paraId="511F2A52">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570</w:t>
            </w:r>
          </w:p>
        </w:tc>
        <w:tc>
          <w:tcPr>
            <w:tcW w:w="590" w:type="pct"/>
            <w:shd w:val="clear" w:color="auto" w:fill="auto"/>
            <w:vAlign w:val="center"/>
          </w:tcPr>
          <w:p w14:paraId="655D03F9">
            <w:pPr>
              <w:pStyle w:val="25"/>
              <w:spacing w:line="240" w:lineRule="auto"/>
              <w:jc w:val="center"/>
              <w:rPr>
                <w:rFonts w:ascii="宋体" w:hAnsi="宋体" w:eastAsia="宋体" w:cs="宋体"/>
                <w:bCs/>
                <w:sz w:val="21"/>
                <w:szCs w:val="21"/>
              </w:rPr>
            </w:pPr>
            <w:r>
              <w:rPr>
                <w:rFonts w:hint="eastAsia" w:ascii="宋体" w:hAnsi="宋体" w:eastAsia="宋体" w:cs="宋体"/>
                <w:bCs/>
                <w:color w:val="000000"/>
                <w:sz w:val="21"/>
                <w:szCs w:val="21"/>
                <w:lang w:bidi="ar"/>
              </w:rPr>
              <w:t>1140</w:t>
            </w:r>
          </w:p>
        </w:tc>
        <w:tc>
          <w:tcPr>
            <w:tcW w:w="2310" w:type="pct"/>
            <w:shd w:val="clear" w:color="auto" w:fill="auto"/>
          </w:tcPr>
          <w:p w14:paraId="74DBA6C2">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1.金属框架结构：三横两竖</w:t>
            </w:r>
          </w:p>
          <w:p w14:paraId="5B35308E">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2.金属材料：40*40*2.0MM镀锌方钢</w:t>
            </w:r>
          </w:p>
          <w:p w14:paraId="3EEA706E">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3.挡板规格：1000*1000*56MM</w:t>
            </w:r>
          </w:p>
          <w:p w14:paraId="64BE739B">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塑料板材：</w:t>
            </w:r>
          </w:p>
          <w:p w14:paraId="791573B5">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白色主体板HDPE板8MM厚</w:t>
            </w:r>
          </w:p>
          <w:p w14:paraId="601A405B">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蓝色扶手板HDPE板10MM厚</w:t>
            </w:r>
          </w:p>
          <w:p w14:paraId="54A2ABF7">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黄色踢脚板HDPE板8MM厚</w:t>
            </w:r>
          </w:p>
          <w:p w14:paraId="4257ADF8">
            <w:pPr>
              <w:widowControl/>
              <w:jc w:val="left"/>
              <w:textAlignment w:val="center"/>
              <w:rPr>
                <w:rFonts w:ascii="宋体" w:hAnsi="宋体" w:eastAsia="宋体" w:cs="宋体"/>
                <w:bCs/>
                <w:szCs w:val="21"/>
              </w:rPr>
            </w:pPr>
            <w:r>
              <w:rPr>
                <w:rFonts w:hint="eastAsia" w:ascii="宋体" w:hAnsi="宋体" w:eastAsia="宋体" w:cs="宋体"/>
                <w:bCs/>
                <w:color w:val="000000"/>
                <w:kern w:val="0"/>
                <w:szCs w:val="21"/>
                <w:lang w:bidi="ar"/>
              </w:rPr>
              <w:t>4.匹配3套M12*100MM的拼接螺丝（2平1母）</w:t>
            </w:r>
          </w:p>
        </w:tc>
      </w:tr>
      <w:tr w14:paraId="4773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1" w:type="pct"/>
            <w:shd w:val="clear" w:color="auto" w:fill="auto"/>
            <w:vAlign w:val="center"/>
          </w:tcPr>
          <w:p w14:paraId="09D61419">
            <w:pPr>
              <w:widowControl/>
              <w:jc w:val="center"/>
              <w:textAlignment w:val="center"/>
              <w:rPr>
                <w:rFonts w:ascii="宋体" w:hAnsi="宋体" w:eastAsia="宋体" w:cs="宋体"/>
                <w:bCs/>
                <w:szCs w:val="21"/>
              </w:rPr>
            </w:pPr>
            <w:r>
              <w:rPr>
                <w:rFonts w:hint="eastAsia" w:ascii="宋体" w:hAnsi="宋体" w:eastAsia="宋体" w:cs="宋体"/>
                <w:bCs/>
                <w:szCs w:val="21"/>
              </w:rPr>
              <w:t>3</w:t>
            </w:r>
          </w:p>
        </w:tc>
        <w:tc>
          <w:tcPr>
            <w:tcW w:w="559" w:type="pct"/>
            <w:shd w:val="clear" w:color="auto" w:fill="auto"/>
            <w:vAlign w:val="center"/>
          </w:tcPr>
          <w:p w14:paraId="37C8DEE4">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弧形挡板</w:t>
            </w:r>
          </w:p>
        </w:tc>
        <w:tc>
          <w:tcPr>
            <w:tcW w:w="368" w:type="pct"/>
            <w:shd w:val="clear" w:color="auto" w:fill="auto"/>
            <w:vAlign w:val="center"/>
          </w:tcPr>
          <w:p w14:paraId="13B7C16E">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8</w:t>
            </w:r>
          </w:p>
        </w:tc>
        <w:tc>
          <w:tcPr>
            <w:tcW w:w="389" w:type="pct"/>
            <w:shd w:val="clear" w:color="auto" w:fill="auto"/>
            <w:vAlign w:val="center"/>
          </w:tcPr>
          <w:p w14:paraId="1BEB20D9">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件</w:t>
            </w:r>
          </w:p>
        </w:tc>
        <w:tc>
          <w:tcPr>
            <w:tcW w:w="440" w:type="pct"/>
            <w:shd w:val="clear" w:color="auto" w:fill="auto"/>
            <w:vAlign w:val="center"/>
          </w:tcPr>
          <w:p w14:paraId="66EBB377">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950</w:t>
            </w:r>
          </w:p>
        </w:tc>
        <w:tc>
          <w:tcPr>
            <w:tcW w:w="590" w:type="pct"/>
            <w:shd w:val="clear" w:color="auto" w:fill="auto"/>
            <w:vAlign w:val="center"/>
          </w:tcPr>
          <w:p w14:paraId="0DC3A6FE">
            <w:pPr>
              <w:pStyle w:val="25"/>
              <w:spacing w:line="240" w:lineRule="auto"/>
              <w:jc w:val="center"/>
              <w:rPr>
                <w:rFonts w:ascii="宋体" w:hAnsi="宋体" w:eastAsia="宋体" w:cs="宋体"/>
                <w:bCs/>
                <w:sz w:val="21"/>
                <w:szCs w:val="21"/>
              </w:rPr>
            </w:pPr>
            <w:r>
              <w:rPr>
                <w:rFonts w:hint="eastAsia" w:ascii="宋体" w:hAnsi="宋体" w:eastAsia="宋体" w:cs="宋体"/>
                <w:bCs/>
                <w:color w:val="000000"/>
                <w:sz w:val="21"/>
                <w:szCs w:val="21"/>
                <w:lang w:bidi="ar"/>
              </w:rPr>
              <w:t>7600</w:t>
            </w:r>
          </w:p>
        </w:tc>
        <w:tc>
          <w:tcPr>
            <w:tcW w:w="2310" w:type="pct"/>
            <w:shd w:val="clear" w:color="auto" w:fill="auto"/>
          </w:tcPr>
          <w:p w14:paraId="53D3769B">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1.金属框架结构：二横五竖</w:t>
            </w:r>
          </w:p>
          <w:p w14:paraId="6DEAA9D4">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金属材料：40*40*2.0MM镀锌方钢，4.5厚钢板</w:t>
            </w:r>
          </w:p>
          <w:p w14:paraId="1DB44EBE">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2.挡板规格：1962*1000*56MM</w:t>
            </w:r>
          </w:p>
          <w:p w14:paraId="5310B670">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3.塑料板材：</w:t>
            </w:r>
          </w:p>
          <w:p w14:paraId="386004BB">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白色主体板HDPE板8MM厚</w:t>
            </w:r>
          </w:p>
          <w:p w14:paraId="74BFBEF2">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蓝色扶手板HDPE板10MM厚</w:t>
            </w:r>
          </w:p>
          <w:p w14:paraId="018AEC72">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黄色踢脚板HDPE板8MM厚</w:t>
            </w:r>
          </w:p>
          <w:p w14:paraId="3DD44A0A">
            <w:pPr>
              <w:widowControl/>
              <w:jc w:val="left"/>
              <w:textAlignment w:val="center"/>
              <w:rPr>
                <w:rFonts w:ascii="宋体" w:hAnsi="宋体" w:eastAsia="宋体" w:cs="宋体"/>
                <w:bCs/>
                <w:szCs w:val="21"/>
              </w:rPr>
            </w:pPr>
            <w:r>
              <w:rPr>
                <w:rFonts w:hint="eastAsia" w:ascii="宋体" w:hAnsi="宋体" w:eastAsia="宋体" w:cs="宋体"/>
                <w:bCs/>
                <w:color w:val="000000"/>
                <w:kern w:val="0"/>
                <w:szCs w:val="21"/>
                <w:lang w:bidi="ar"/>
              </w:rPr>
              <w:t>4.匹配3套M12*100MM的拼接螺丝（25平1母）</w:t>
            </w:r>
          </w:p>
        </w:tc>
      </w:tr>
      <w:tr w14:paraId="6578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1" w:type="pct"/>
            <w:shd w:val="clear" w:color="auto" w:fill="auto"/>
            <w:vAlign w:val="center"/>
          </w:tcPr>
          <w:p w14:paraId="73EE5417">
            <w:pPr>
              <w:widowControl/>
              <w:jc w:val="center"/>
              <w:textAlignment w:val="center"/>
              <w:rPr>
                <w:rFonts w:ascii="宋体" w:hAnsi="宋体" w:eastAsia="宋体" w:cs="宋体"/>
                <w:bCs/>
                <w:szCs w:val="21"/>
              </w:rPr>
            </w:pPr>
            <w:r>
              <w:rPr>
                <w:rFonts w:hint="eastAsia" w:ascii="宋体" w:hAnsi="宋体" w:eastAsia="宋体" w:cs="宋体"/>
                <w:bCs/>
                <w:szCs w:val="21"/>
              </w:rPr>
              <w:t>4</w:t>
            </w:r>
          </w:p>
        </w:tc>
        <w:tc>
          <w:tcPr>
            <w:tcW w:w="559" w:type="pct"/>
            <w:shd w:val="clear" w:color="auto" w:fill="auto"/>
            <w:vAlign w:val="center"/>
          </w:tcPr>
          <w:p w14:paraId="39030D16">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出入门挡板</w:t>
            </w:r>
          </w:p>
        </w:tc>
        <w:tc>
          <w:tcPr>
            <w:tcW w:w="368" w:type="pct"/>
            <w:shd w:val="clear" w:color="auto" w:fill="auto"/>
            <w:vAlign w:val="center"/>
          </w:tcPr>
          <w:p w14:paraId="7BEB270A">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4</w:t>
            </w:r>
          </w:p>
        </w:tc>
        <w:tc>
          <w:tcPr>
            <w:tcW w:w="389" w:type="pct"/>
            <w:shd w:val="clear" w:color="auto" w:fill="auto"/>
            <w:vAlign w:val="center"/>
          </w:tcPr>
          <w:p w14:paraId="6A230F2A">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件</w:t>
            </w:r>
          </w:p>
        </w:tc>
        <w:tc>
          <w:tcPr>
            <w:tcW w:w="440" w:type="pct"/>
            <w:shd w:val="clear" w:color="auto" w:fill="auto"/>
            <w:vAlign w:val="center"/>
          </w:tcPr>
          <w:p w14:paraId="0FB6FCA8">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900</w:t>
            </w:r>
          </w:p>
        </w:tc>
        <w:tc>
          <w:tcPr>
            <w:tcW w:w="590" w:type="pct"/>
            <w:shd w:val="clear" w:color="auto" w:fill="auto"/>
            <w:vAlign w:val="center"/>
          </w:tcPr>
          <w:p w14:paraId="454D76CE">
            <w:pPr>
              <w:pStyle w:val="25"/>
              <w:spacing w:line="240" w:lineRule="auto"/>
              <w:jc w:val="center"/>
              <w:rPr>
                <w:rFonts w:ascii="宋体" w:hAnsi="宋体" w:eastAsia="宋体" w:cs="宋体"/>
                <w:bCs/>
                <w:sz w:val="21"/>
                <w:szCs w:val="21"/>
              </w:rPr>
            </w:pPr>
            <w:r>
              <w:rPr>
                <w:rFonts w:hint="eastAsia" w:ascii="宋体" w:hAnsi="宋体" w:eastAsia="宋体" w:cs="宋体"/>
                <w:bCs/>
                <w:color w:val="000000"/>
                <w:sz w:val="21"/>
                <w:szCs w:val="21"/>
                <w:lang w:bidi="ar"/>
              </w:rPr>
              <w:t>3600</w:t>
            </w:r>
          </w:p>
        </w:tc>
        <w:tc>
          <w:tcPr>
            <w:tcW w:w="2310" w:type="pct"/>
            <w:shd w:val="clear" w:color="auto" w:fill="auto"/>
          </w:tcPr>
          <w:p w14:paraId="1F2A86CE">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1.金属框架结构：三横四竖</w:t>
            </w:r>
          </w:p>
          <w:p w14:paraId="7811542A">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金属材料：40*40*2.0MM镀锌方钢</w:t>
            </w:r>
          </w:p>
          <w:p w14:paraId="49E5C353">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2.挡板规格：2000*1000*56MM</w:t>
            </w:r>
          </w:p>
          <w:p w14:paraId="00E85F4F">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3.塑料板材：</w:t>
            </w:r>
          </w:p>
          <w:p w14:paraId="2EA22E73">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白色主体板HDPE板8MM厚</w:t>
            </w:r>
          </w:p>
          <w:p w14:paraId="74BE8E3F">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蓝色扶手板HDPE板10MM厚</w:t>
            </w:r>
          </w:p>
          <w:p w14:paraId="54F5B4F1">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黄色踢脚板HDPE板8MM厚</w:t>
            </w:r>
          </w:p>
          <w:p w14:paraId="01919A29">
            <w:pPr>
              <w:widowControl/>
              <w:jc w:val="left"/>
              <w:textAlignment w:val="center"/>
              <w:rPr>
                <w:rFonts w:ascii="宋体" w:hAnsi="宋体" w:eastAsia="宋体" w:cs="宋体"/>
                <w:bCs/>
                <w:szCs w:val="21"/>
              </w:rPr>
            </w:pPr>
            <w:r>
              <w:rPr>
                <w:rFonts w:hint="eastAsia" w:ascii="宋体" w:hAnsi="宋体" w:eastAsia="宋体" w:cs="宋体"/>
                <w:bCs/>
                <w:color w:val="000000"/>
                <w:kern w:val="0"/>
                <w:szCs w:val="21"/>
                <w:lang w:bidi="ar"/>
              </w:rPr>
              <w:t>4.匹配3套M12*100MM的拼接螺丝（2平1母）</w:t>
            </w:r>
          </w:p>
        </w:tc>
      </w:tr>
      <w:tr w14:paraId="22D3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1" w:type="pct"/>
            <w:shd w:val="clear" w:color="auto" w:fill="auto"/>
            <w:vAlign w:val="center"/>
          </w:tcPr>
          <w:p w14:paraId="4E46EA4A">
            <w:pPr>
              <w:widowControl/>
              <w:jc w:val="center"/>
              <w:textAlignment w:val="center"/>
              <w:rPr>
                <w:rFonts w:ascii="宋体" w:hAnsi="宋体" w:eastAsia="宋体" w:cs="宋体"/>
                <w:bCs/>
                <w:szCs w:val="21"/>
              </w:rPr>
            </w:pPr>
            <w:r>
              <w:rPr>
                <w:rFonts w:hint="eastAsia" w:ascii="宋体" w:hAnsi="宋体" w:eastAsia="宋体" w:cs="宋体"/>
                <w:bCs/>
                <w:szCs w:val="21"/>
              </w:rPr>
              <w:t>5</w:t>
            </w:r>
          </w:p>
        </w:tc>
        <w:tc>
          <w:tcPr>
            <w:tcW w:w="559" w:type="pct"/>
            <w:shd w:val="clear" w:color="auto" w:fill="auto"/>
            <w:vAlign w:val="center"/>
          </w:tcPr>
          <w:p w14:paraId="0D2486B4">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挡板支撑脚</w:t>
            </w:r>
          </w:p>
        </w:tc>
        <w:tc>
          <w:tcPr>
            <w:tcW w:w="368" w:type="pct"/>
            <w:shd w:val="clear" w:color="auto" w:fill="auto"/>
            <w:vAlign w:val="center"/>
          </w:tcPr>
          <w:p w14:paraId="53F655F6">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60</w:t>
            </w:r>
          </w:p>
        </w:tc>
        <w:tc>
          <w:tcPr>
            <w:tcW w:w="389" w:type="pct"/>
            <w:shd w:val="clear" w:color="auto" w:fill="auto"/>
            <w:vAlign w:val="center"/>
          </w:tcPr>
          <w:p w14:paraId="5CA7D7C7">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件</w:t>
            </w:r>
          </w:p>
        </w:tc>
        <w:tc>
          <w:tcPr>
            <w:tcW w:w="440" w:type="pct"/>
            <w:shd w:val="clear" w:color="auto" w:fill="auto"/>
            <w:vAlign w:val="center"/>
          </w:tcPr>
          <w:p w14:paraId="4A02BAFF">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80</w:t>
            </w:r>
          </w:p>
        </w:tc>
        <w:tc>
          <w:tcPr>
            <w:tcW w:w="590" w:type="pct"/>
            <w:shd w:val="clear" w:color="auto" w:fill="auto"/>
            <w:vAlign w:val="center"/>
          </w:tcPr>
          <w:p w14:paraId="73F8EF8C">
            <w:pPr>
              <w:pStyle w:val="25"/>
              <w:spacing w:line="240" w:lineRule="auto"/>
              <w:jc w:val="center"/>
              <w:rPr>
                <w:rFonts w:ascii="宋体" w:hAnsi="宋体" w:eastAsia="宋体" w:cs="宋体"/>
                <w:bCs/>
                <w:sz w:val="21"/>
                <w:szCs w:val="21"/>
              </w:rPr>
            </w:pPr>
            <w:r>
              <w:rPr>
                <w:rFonts w:hint="eastAsia" w:ascii="宋体" w:hAnsi="宋体" w:eastAsia="宋体" w:cs="宋体"/>
                <w:bCs/>
                <w:color w:val="000000"/>
                <w:sz w:val="21"/>
                <w:szCs w:val="21"/>
                <w:lang w:bidi="ar"/>
              </w:rPr>
              <w:t>4800</w:t>
            </w:r>
          </w:p>
        </w:tc>
        <w:tc>
          <w:tcPr>
            <w:tcW w:w="2310" w:type="pct"/>
            <w:shd w:val="clear" w:color="auto" w:fill="auto"/>
          </w:tcPr>
          <w:p w14:paraId="6EA81130">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1.金属材料：4.5MM厚钢板</w:t>
            </w:r>
          </w:p>
          <w:p w14:paraId="1955DA09">
            <w:pPr>
              <w:widowControl/>
              <w:jc w:val="left"/>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2.挡板规格：370*135*428MM</w:t>
            </w:r>
          </w:p>
          <w:p w14:paraId="46DA9565">
            <w:pPr>
              <w:widowControl/>
              <w:jc w:val="left"/>
              <w:textAlignment w:val="center"/>
              <w:rPr>
                <w:rFonts w:ascii="宋体" w:hAnsi="宋体" w:eastAsia="宋体" w:cs="宋体"/>
                <w:bCs/>
                <w:szCs w:val="21"/>
              </w:rPr>
            </w:pPr>
            <w:r>
              <w:rPr>
                <w:rFonts w:hint="eastAsia" w:ascii="宋体" w:hAnsi="宋体" w:eastAsia="宋体" w:cs="宋体"/>
                <w:bCs/>
                <w:color w:val="000000"/>
                <w:kern w:val="0"/>
                <w:szCs w:val="21"/>
                <w:lang w:bidi="ar"/>
              </w:rPr>
              <w:t>3.每件挡板支撑脚匹配2套M10*100MM的拉爆螺丝</w:t>
            </w:r>
          </w:p>
        </w:tc>
      </w:tr>
      <w:tr w14:paraId="03F9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1" w:type="pct"/>
            <w:shd w:val="clear" w:color="auto" w:fill="auto"/>
            <w:vAlign w:val="center"/>
          </w:tcPr>
          <w:p w14:paraId="005B7D1F">
            <w:pPr>
              <w:widowControl/>
              <w:jc w:val="center"/>
              <w:textAlignment w:val="center"/>
              <w:rPr>
                <w:rFonts w:ascii="宋体" w:hAnsi="宋体" w:eastAsia="宋体" w:cs="宋体"/>
                <w:bCs/>
                <w:szCs w:val="21"/>
              </w:rPr>
            </w:pPr>
            <w:r>
              <w:rPr>
                <w:rFonts w:hint="eastAsia" w:ascii="宋体" w:hAnsi="宋体" w:eastAsia="宋体" w:cs="宋体"/>
                <w:bCs/>
                <w:szCs w:val="21"/>
              </w:rPr>
              <w:t>6</w:t>
            </w:r>
          </w:p>
        </w:tc>
        <w:tc>
          <w:tcPr>
            <w:tcW w:w="559" w:type="pct"/>
            <w:shd w:val="clear" w:color="auto" w:fill="auto"/>
            <w:vAlign w:val="center"/>
          </w:tcPr>
          <w:p w14:paraId="11757FCD">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轮滑场地灯光</w:t>
            </w:r>
          </w:p>
        </w:tc>
        <w:tc>
          <w:tcPr>
            <w:tcW w:w="368" w:type="pct"/>
            <w:shd w:val="clear" w:color="auto" w:fill="auto"/>
            <w:vAlign w:val="center"/>
          </w:tcPr>
          <w:p w14:paraId="47005269">
            <w:pPr>
              <w:widowControl/>
              <w:jc w:val="center"/>
              <w:textAlignment w:val="center"/>
              <w:rPr>
                <w:rFonts w:ascii="宋体" w:hAnsi="宋体" w:eastAsia="宋体" w:cs="宋体"/>
                <w:bCs/>
                <w:szCs w:val="21"/>
              </w:rPr>
            </w:pPr>
            <w:r>
              <w:rPr>
                <w:rFonts w:hint="eastAsia" w:ascii="宋体" w:hAnsi="宋体" w:eastAsia="宋体" w:cs="宋体"/>
                <w:bCs/>
                <w:szCs w:val="21"/>
              </w:rPr>
              <w:t>8</w:t>
            </w:r>
          </w:p>
        </w:tc>
        <w:tc>
          <w:tcPr>
            <w:tcW w:w="389" w:type="pct"/>
            <w:shd w:val="clear" w:color="auto" w:fill="auto"/>
            <w:vAlign w:val="center"/>
          </w:tcPr>
          <w:p w14:paraId="58D7303C">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盏</w:t>
            </w:r>
          </w:p>
        </w:tc>
        <w:tc>
          <w:tcPr>
            <w:tcW w:w="440" w:type="pct"/>
            <w:shd w:val="clear" w:color="auto" w:fill="auto"/>
            <w:vAlign w:val="center"/>
          </w:tcPr>
          <w:p w14:paraId="79EFA848">
            <w:pPr>
              <w:widowControl/>
              <w:jc w:val="center"/>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890</w:t>
            </w:r>
          </w:p>
        </w:tc>
        <w:tc>
          <w:tcPr>
            <w:tcW w:w="590" w:type="pct"/>
            <w:shd w:val="clear" w:color="auto" w:fill="auto"/>
            <w:vAlign w:val="center"/>
          </w:tcPr>
          <w:p w14:paraId="6CBE80B2">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7120</w:t>
            </w:r>
          </w:p>
        </w:tc>
        <w:tc>
          <w:tcPr>
            <w:tcW w:w="2310" w:type="pct"/>
            <w:shd w:val="clear" w:color="auto" w:fill="auto"/>
            <w:vAlign w:val="center"/>
          </w:tcPr>
          <w:p w14:paraId="0EA4D684">
            <w:pPr>
              <w:rPr>
                <w:rFonts w:ascii="宋体" w:hAnsi="宋体" w:eastAsia="宋体" w:cs="宋体"/>
                <w:bCs/>
                <w:szCs w:val="21"/>
              </w:rPr>
            </w:pPr>
            <w:r>
              <w:rPr>
                <w:rFonts w:hint="eastAsia" w:ascii="宋体" w:hAnsi="宋体" w:eastAsia="宋体" w:cs="宋体"/>
                <w:bCs/>
                <w:szCs w:val="21"/>
              </w:rPr>
              <w:t>1.灯具光源参数</w:t>
            </w:r>
          </w:p>
          <w:p w14:paraId="4F5E34AA">
            <w:pPr>
              <w:rPr>
                <w:rFonts w:ascii="宋体" w:hAnsi="宋体" w:eastAsia="宋体" w:cs="宋体"/>
                <w:bCs/>
                <w:szCs w:val="21"/>
              </w:rPr>
            </w:pPr>
            <w:r>
              <w:rPr>
                <w:rFonts w:hint="eastAsia" w:ascii="宋体" w:hAnsi="宋体" w:eastAsia="宋体" w:cs="宋体"/>
                <w:bCs/>
                <w:szCs w:val="21"/>
              </w:rPr>
              <w:t>（1）LED 功率:400w</w:t>
            </w:r>
          </w:p>
          <w:p w14:paraId="17C06E21">
            <w:pPr>
              <w:rPr>
                <w:rFonts w:ascii="宋体" w:hAnsi="宋体" w:eastAsia="宋体" w:cs="宋体"/>
                <w:bCs/>
                <w:szCs w:val="21"/>
              </w:rPr>
            </w:pPr>
            <w:r>
              <w:rPr>
                <w:rFonts w:hint="eastAsia" w:ascii="宋体" w:hAnsi="宋体" w:eastAsia="宋体" w:cs="宋体"/>
                <w:bCs/>
                <w:szCs w:val="21"/>
              </w:rPr>
              <w:t>（2）光源色温：6000k</w:t>
            </w:r>
          </w:p>
          <w:p w14:paraId="2C066048">
            <w:pPr>
              <w:rPr>
                <w:rFonts w:ascii="宋体" w:hAnsi="宋体" w:eastAsia="宋体" w:cs="宋体"/>
                <w:bCs/>
                <w:szCs w:val="21"/>
              </w:rPr>
            </w:pPr>
            <w:r>
              <w:rPr>
                <w:rFonts w:hint="eastAsia" w:ascii="宋体" w:hAnsi="宋体" w:eastAsia="宋体" w:cs="宋体"/>
                <w:bCs/>
                <w:szCs w:val="21"/>
              </w:rPr>
              <w:t>（3）显色指数：80</w:t>
            </w:r>
          </w:p>
          <w:p w14:paraId="2E8A0518">
            <w:pPr>
              <w:rPr>
                <w:rFonts w:ascii="宋体" w:hAnsi="宋体" w:eastAsia="宋体" w:cs="宋体"/>
                <w:bCs/>
                <w:szCs w:val="21"/>
              </w:rPr>
            </w:pPr>
            <w:r>
              <w:rPr>
                <w:rFonts w:hint="eastAsia" w:ascii="宋体" w:hAnsi="宋体" w:eastAsia="宋体" w:cs="宋体"/>
                <w:bCs/>
                <w:szCs w:val="21"/>
              </w:rPr>
              <w:t>（4）光通量：100LM/W</w:t>
            </w:r>
          </w:p>
          <w:p w14:paraId="6236AFC6">
            <w:pPr>
              <w:rPr>
                <w:rFonts w:ascii="宋体" w:hAnsi="宋体" w:eastAsia="宋体" w:cs="宋体"/>
                <w:bCs/>
                <w:szCs w:val="21"/>
              </w:rPr>
            </w:pPr>
            <w:r>
              <w:rPr>
                <w:rFonts w:hint="eastAsia" w:ascii="宋体" w:hAnsi="宋体" w:eastAsia="宋体" w:cs="宋体"/>
                <w:bCs/>
                <w:szCs w:val="21"/>
              </w:rPr>
              <w:t>主体颜色：黑色</w:t>
            </w:r>
          </w:p>
          <w:p w14:paraId="519DFCB0">
            <w:pPr>
              <w:rPr>
                <w:rFonts w:ascii="宋体" w:hAnsi="宋体" w:eastAsia="宋体" w:cs="宋体"/>
                <w:bCs/>
                <w:szCs w:val="21"/>
              </w:rPr>
            </w:pPr>
            <w:r>
              <w:rPr>
                <w:rFonts w:hint="eastAsia" w:ascii="宋体" w:hAnsi="宋体" w:eastAsia="宋体" w:cs="宋体"/>
                <w:bCs/>
                <w:szCs w:val="21"/>
              </w:rPr>
              <w:t>材质：铝合金</w:t>
            </w:r>
          </w:p>
        </w:tc>
      </w:tr>
      <w:tr w14:paraId="0A56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1" w:type="pct"/>
            <w:shd w:val="clear" w:color="auto" w:fill="auto"/>
            <w:vAlign w:val="center"/>
          </w:tcPr>
          <w:p w14:paraId="4F8EF23B">
            <w:pPr>
              <w:widowControl/>
              <w:jc w:val="center"/>
              <w:textAlignment w:val="center"/>
              <w:rPr>
                <w:rFonts w:ascii="宋体" w:hAnsi="宋体" w:eastAsia="宋体" w:cs="宋体"/>
                <w:bCs/>
                <w:szCs w:val="21"/>
              </w:rPr>
            </w:pPr>
            <w:r>
              <w:rPr>
                <w:rFonts w:hint="eastAsia" w:ascii="宋体" w:hAnsi="宋体" w:eastAsia="宋体" w:cs="宋体"/>
                <w:bCs/>
                <w:szCs w:val="21"/>
              </w:rPr>
              <w:t>7</w:t>
            </w:r>
          </w:p>
        </w:tc>
        <w:tc>
          <w:tcPr>
            <w:tcW w:w="559" w:type="pct"/>
            <w:shd w:val="clear" w:color="auto" w:fill="auto"/>
            <w:vAlign w:val="center"/>
          </w:tcPr>
          <w:p w14:paraId="29858D84">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排球场围网（埋地）</w:t>
            </w:r>
          </w:p>
        </w:tc>
        <w:tc>
          <w:tcPr>
            <w:tcW w:w="368" w:type="pct"/>
            <w:shd w:val="clear" w:color="auto" w:fill="auto"/>
            <w:vAlign w:val="center"/>
          </w:tcPr>
          <w:p w14:paraId="046F2E50">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320</w:t>
            </w:r>
          </w:p>
        </w:tc>
        <w:tc>
          <w:tcPr>
            <w:tcW w:w="389" w:type="pct"/>
            <w:shd w:val="clear" w:color="auto" w:fill="auto"/>
            <w:vAlign w:val="center"/>
          </w:tcPr>
          <w:p w14:paraId="77111F1A">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平方米</w:t>
            </w:r>
          </w:p>
        </w:tc>
        <w:tc>
          <w:tcPr>
            <w:tcW w:w="440" w:type="pct"/>
            <w:shd w:val="clear" w:color="auto" w:fill="auto"/>
            <w:vAlign w:val="center"/>
          </w:tcPr>
          <w:p w14:paraId="1B26230F">
            <w:pPr>
              <w:widowControl/>
              <w:jc w:val="center"/>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163</w:t>
            </w:r>
          </w:p>
        </w:tc>
        <w:tc>
          <w:tcPr>
            <w:tcW w:w="590" w:type="pct"/>
            <w:shd w:val="clear" w:color="auto" w:fill="auto"/>
            <w:vAlign w:val="center"/>
          </w:tcPr>
          <w:p w14:paraId="1CF478BF">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52160</w:t>
            </w:r>
          </w:p>
        </w:tc>
        <w:tc>
          <w:tcPr>
            <w:tcW w:w="2310" w:type="pct"/>
            <w:shd w:val="clear" w:color="auto" w:fill="auto"/>
            <w:vAlign w:val="center"/>
          </w:tcPr>
          <w:p w14:paraId="149453E2">
            <w:pPr>
              <w:rPr>
                <w:rFonts w:ascii="宋体" w:hAnsi="宋体" w:eastAsia="宋体" w:cs="宋体"/>
                <w:bCs/>
                <w:szCs w:val="21"/>
              </w:rPr>
            </w:pPr>
            <w:r>
              <w:rPr>
                <w:rFonts w:hint="eastAsia" w:ascii="宋体" w:hAnsi="宋体" w:eastAsia="宋体" w:cs="宋体"/>
                <w:bCs/>
                <w:szCs w:val="21"/>
              </w:rPr>
              <w:t>1、围网距地高4米，间距3米，口字型；</w:t>
            </w:r>
          </w:p>
          <w:p w14:paraId="24944254">
            <w:pPr>
              <w:rPr>
                <w:rFonts w:ascii="宋体" w:hAnsi="宋体" w:eastAsia="宋体" w:cs="宋体"/>
                <w:bCs/>
                <w:szCs w:val="21"/>
              </w:rPr>
            </w:pPr>
            <w:r>
              <w:rPr>
                <w:rFonts w:hint="eastAsia" w:ascii="宋体" w:hAnsi="宋体" w:eastAsia="宋体" w:cs="宋体"/>
                <w:bCs/>
                <w:szCs w:val="21"/>
              </w:rPr>
              <w:t>2、PE包塑网，网内径2.1,外径3.6mm，网孔50*50mm;</w:t>
            </w:r>
          </w:p>
          <w:p w14:paraId="1526B6A4">
            <w:pPr>
              <w:rPr>
                <w:rFonts w:ascii="宋体" w:hAnsi="宋体" w:eastAsia="宋体" w:cs="宋体"/>
                <w:bCs/>
                <w:szCs w:val="21"/>
              </w:rPr>
            </w:pPr>
            <w:r>
              <w:rPr>
                <w:rFonts w:hint="eastAsia" w:ascii="宋体" w:hAnsi="宋体" w:eastAsia="宋体" w:cs="宋体"/>
                <w:bCs/>
                <w:szCs w:val="21"/>
              </w:rPr>
              <w:t>3、立柱镀锌钢管Ф76*2.2MM厚，横杆Ф60*2.2MM</w:t>
            </w:r>
          </w:p>
          <w:p w14:paraId="1F7BBA0F">
            <w:pPr>
              <w:rPr>
                <w:rFonts w:ascii="宋体" w:hAnsi="宋体" w:eastAsia="宋体" w:cs="宋体"/>
                <w:bCs/>
                <w:szCs w:val="21"/>
              </w:rPr>
            </w:pPr>
            <w:r>
              <w:rPr>
                <w:rFonts w:hint="eastAsia" w:ascii="宋体" w:hAnsi="宋体" w:eastAsia="宋体" w:cs="宋体"/>
                <w:bCs/>
                <w:szCs w:val="21"/>
              </w:rPr>
              <w:t>4、现场焊接施工拉网加固；埋地按实际面积结算</w:t>
            </w:r>
          </w:p>
        </w:tc>
      </w:tr>
      <w:tr w14:paraId="2FC9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1" w:type="pct"/>
            <w:shd w:val="clear" w:color="auto" w:fill="auto"/>
            <w:vAlign w:val="center"/>
          </w:tcPr>
          <w:p w14:paraId="0F9B76C9">
            <w:pPr>
              <w:widowControl/>
              <w:jc w:val="center"/>
              <w:textAlignment w:val="center"/>
              <w:rPr>
                <w:rFonts w:ascii="宋体" w:hAnsi="宋体" w:eastAsia="宋体" w:cs="宋体"/>
                <w:bCs/>
                <w:szCs w:val="21"/>
              </w:rPr>
            </w:pPr>
            <w:r>
              <w:rPr>
                <w:rFonts w:hint="eastAsia" w:ascii="宋体" w:hAnsi="宋体" w:eastAsia="宋体" w:cs="宋体"/>
                <w:bCs/>
                <w:szCs w:val="21"/>
              </w:rPr>
              <w:t>8</w:t>
            </w:r>
          </w:p>
        </w:tc>
        <w:tc>
          <w:tcPr>
            <w:tcW w:w="559" w:type="pct"/>
            <w:shd w:val="clear" w:color="auto" w:fill="auto"/>
            <w:vAlign w:val="center"/>
          </w:tcPr>
          <w:p w14:paraId="094230D8">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排球场灯光</w:t>
            </w:r>
          </w:p>
        </w:tc>
        <w:tc>
          <w:tcPr>
            <w:tcW w:w="368" w:type="pct"/>
            <w:shd w:val="clear" w:color="auto" w:fill="auto"/>
            <w:vAlign w:val="center"/>
          </w:tcPr>
          <w:p w14:paraId="102E17CD">
            <w:pPr>
              <w:widowControl/>
              <w:jc w:val="center"/>
              <w:textAlignment w:val="center"/>
              <w:rPr>
                <w:rFonts w:ascii="宋体" w:hAnsi="宋体" w:eastAsia="宋体" w:cs="宋体"/>
                <w:bCs/>
                <w:szCs w:val="21"/>
              </w:rPr>
            </w:pPr>
            <w:r>
              <w:rPr>
                <w:rFonts w:hint="eastAsia" w:ascii="宋体" w:hAnsi="宋体" w:eastAsia="宋体" w:cs="宋体"/>
                <w:bCs/>
                <w:szCs w:val="21"/>
              </w:rPr>
              <w:t>4</w:t>
            </w:r>
          </w:p>
        </w:tc>
        <w:tc>
          <w:tcPr>
            <w:tcW w:w="389" w:type="pct"/>
            <w:shd w:val="clear" w:color="auto" w:fill="auto"/>
            <w:vAlign w:val="center"/>
          </w:tcPr>
          <w:p w14:paraId="215BE0CF">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盏</w:t>
            </w:r>
          </w:p>
        </w:tc>
        <w:tc>
          <w:tcPr>
            <w:tcW w:w="440" w:type="pct"/>
            <w:shd w:val="clear" w:color="auto" w:fill="auto"/>
            <w:vAlign w:val="center"/>
          </w:tcPr>
          <w:p w14:paraId="5BD66B36">
            <w:pPr>
              <w:widowControl/>
              <w:jc w:val="center"/>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890</w:t>
            </w:r>
          </w:p>
        </w:tc>
        <w:tc>
          <w:tcPr>
            <w:tcW w:w="590" w:type="pct"/>
            <w:shd w:val="clear" w:color="auto" w:fill="auto"/>
            <w:vAlign w:val="center"/>
          </w:tcPr>
          <w:p w14:paraId="09101CB1">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3560</w:t>
            </w:r>
          </w:p>
        </w:tc>
        <w:tc>
          <w:tcPr>
            <w:tcW w:w="2310" w:type="pct"/>
            <w:shd w:val="clear" w:color="auto" w:fill="auto"/>
            <w:vAlign w:val="center"/>
          </w:tcPr>
          <w:p w14:paraId="007BC0E7">
            <w:pPr>
              <w:rPr>
                <w:rFonts w:ascii="宋体" w:hAnsi="宋体" w:eastAsia="宋体" w:cs="宋体"/>
                <w:bCs/>
                <w:szCs w:val="21"/>
              </w:rPr>
            </w:pPr>
            <w:r>
              <w:rPr>
                <w:rFonts w:hint="eastAsia" w:ascii="宋体" w:hAnsi="宋体" w:eastAsia="宋体" w:cs="宋体"/>
                <w:bCs/>
                <w:szCs w:val="21"/>
              </w:rPr>
              <w:t>（1）LED 功率:400w</w:t>
            </w:r>
          </w:p>
          <w:p w14:paraId="1B6D5BBE">
            <w:pPr>
              <w:rPr>
                <w:rFonts w:ascii="宋体" w:hAnsi="宋体" w:eastAsia="宋体" w:cs="宋体"/>
                <w:bCs/>
                <w:szCs w:val="21"/>
              </w:rPr>
            </w:pPr>
            <w:r>
              <w:rPr>
                <w:rFonts w:hint="eastAsia" w:ascii="宋体" w:hAnsi="宋体" w:eastAsia="宋体" w:cs="宋体"/>
                <w:bCs/>
                <w:szCs w:val="21"/>
              </w:rPr>
              <w:t>（2）光源色温：6000k</w:t>
            </w:r>
          </w:p>
          <w:p w14:paraId="53CF944C">
            <w:pPr>
              <w:rPr>
                <w:rFonts w:ascii="宋体" w:hAnsi="宋体" w:eastAsia="宋体" w:cs="宋体"/>
                <w:bCs/>
                <w:szCs w:val="21"/>
              </w:rPr>
            </w:pPr>
            <w:r>
              <w:rPr>
                <w:rFonts w:hint="eastAsia" w:ascii="宋体" w:hAnsi="宋体" w:eastAsia="宋体" w:cs="宋体"/>
                <w:bCs/>
                <w:szCs w:val="21"/>
              </w:rPr>
              <w:t>（3）显色指数：80</w:t>
            </w:r>
          </w:p>
          <w:p w14:paraId="782E275A">
            <w:pPr>
              <w:rPr>
                <w:rFonts w:ascii="宋体" w:hAnsi="宋体" w:eastAsia="宋体" w:cs="宋体"/>
                <w:bCs/>
                <w:szCs w:val="21"/>
              </w:rPr>
            </w:pPr>
            <w:r>
              <w:rPr>
                <w:rFonts w:hint="eastAsia" w:ascii="宋体" w:hAnsi="宋体" w:eastAsia="宋体" w:cs="宋体"/>
                <w:bCs/>
                <w:szCs w:val="21"/>
              </w:rPr>
              <w:t>（4）光通量：100LM/W</w:t>
            </w:r>
          </w:p>
          <w:p w14:paraId="7E644D9D">
            <w:pPr>
              <w:rPr>
                <w:rFonts w:ascii="宋体" w:hAnsi="宋体" w:eastAsia="宋体" w:cs="宋体"/>
                <w:bCs/>
                <w:szCs w:val="21"/>
              </w:rPr>
            </w:pPr>
            <w:r>
              <w:rPr>
                <w:rFonts w:hint="eastAsia" w:ascii="宋体" w:hAnsi="宋体" w:eastAsia="宋体" w:cs="宋体"/>
                <w:bCs/>
                <w:szCs w:val="21"/>
              </w:rPr>
              <w:t>主体颜色：黑色</w:t>
            </w:r>
          </w:p>
          <w:p w14:paraId="048CAB3C">
            <w:pPr>
              <w:rPr>
                <w:rFonts w:ascii="宋体" w:hAnsi="宋体" w:eastAsia="宋体" w:cs="宋体"/>
                <w:bCs/>
                <w:szCs w:val="21"/>
              </w:rPr>
            </w:pPr>
            <w:r>
              <w:rPr>
                <w:rFonts w:hint="eastAsia" w:ascii="宋体" w:hAnsi="宋体" w:eastAsia="宋体" w:cs="宋体"/>
                <w:bCs/>
                <w:szCs w:val="21"/>
              </w:rPr>
              <w:t>材质：铝合金</w:t>
            </w:r>
          </w:p>
        </w:tc>
      </w:tr>
      <w:tr w14:paraId="2C76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pct"/>
            <w:gridSpan w:val="4"/>
          </w:tcPr>
          <w:p w14:paraId="111BFB3D">
            <w:pPr>
              <w:pStyle w:val="20"/>
              <w:spacing w:line="560" w:lineRule="exact"/>
              <w:ind w:firstLine="0" w:firstLineChars="0"/>
              <w:jc w:val="center"/>
              <w:rPr>
                <w:rFonts w:ascii="宋体" w:hAnsi="宋体" w:eastAsia="宋体" w:cs="宋体"/>
                <w:bCs/>
                <w:szCs w:val="21"/>
              </w:rPr>
            </w:pPr>
            <w:r>
              <w:rPr>
                <w:rFonts w:hint="eastAsia" w:ascii="宋体" w:hAnsi="宋体" w:eastAsia="宋体" w:cs="宋体"/>
                <w:bCs/>
                <w:szCs w:val="21"/>
              </w:rPr>
              <w:t>合计（元）</w:t>
            </w:r>
          </w:p>
        </w:tc>
        <w:tc>
          <w:tcPr>
            <w:tcW w:w="440" w:type="pct"/>
            <w:shd w:val="clear" w:color="auto" w:fill="auto"/>
            <w:vAlign w:val="center"/>
          </w:tcPr>
          <w:p w14:paraId="6F0D2DA4">
            <w:pPr>
              <w:pStyle w:val="20"/>
              <w:spacing w:line="560" w:lineRule="exact"/>
              <w:ind w:firstLine="0" w:firstLineChars="0"/>
              <w:jc w:val="center"/>
              <w:rPr>
                <w:rFonts w:ascii="宋体" w:hAnsi="宋体" w:eastAsia="宋体" w:cs="宋体"/>
                <w:bCs/>
                <w:szCs w:val="21"/>
              </w:rPr>
            </w:pPr>
          </w:p>
        </w:tc>
        <w:tc>
          <w:tcPr>
            <w:tcW w:w="2900" w:type="pct"/>
            <w:gridSpan w:val="2"/>
            <w:shd w:val="clear" w:color="auto" w:fill="auto"/>
            <w:vAlign w:val="center"/>
          </w:tcPr>
          <w:p w14:paraId="558AC2A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120000</w:t>
            </w:r>
          </w:p>
        </w:tc>
      </w:tr>
    </w:tbl>
    <w:p w14:paraId="1DD28962">
      <w:pPr>
        <w:pStyle w:val="20"/>
        <w:ind w:firstLine="0" w:firstLineChars="0"/>
        <w:outlineLvl w:val="0"/>
        <w:rPr>
          <w:rFonts w:ascii="宋体" w:hAnsi="宋体" w:eastAsia="宋体"/>
          <w:b/>
          <w:sz w:val="28"/>
        </w:rPr>
      </w:pPr>
      <w:r>
        <w:rPr>
          <w:rFonts w:hint="eastAsia" w:ascii="宋体" w:hAnsi="宋体" w:eastAsia="宋体"/>
          <w:b/>
          <w:sz w:val="28"/>
        </w:rPr>
        <w:t>四、</w:t>
      </w:r>
      <w:r>
        <w:rPr>
          <w:rFonts w:ascii="宋体" w:hAnsi="宋体" w:eastAsia="宋体"/>
          <w:b/>
          <w:sz w:val="28"/>
        </w:rPr>
        <w:t>服务要求</w:t>
      </w:r>
    </w:p>
    <w:p w14:paraId="59BAB8C3">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（一）供货要求</w:t>
      </w:r>
    </w:p>
    <w:p w14:paraId="3C80F38F">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1、中标人必须保证所提供的设备和合同规定的质量、规格和性能相一致，并确保其完整；对于没有列出而对设备的正常运行和维护必不可少的部件、配件等，中标人必须给予补充。</w:t>
      </w:r>
    </w:p>
    <w:p w14:paraId="7CDE7841">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2、所供货物附有该批产品的合格证或能说明质量达标的证明资料。</w:t>
      </w:r>
    </w:p>
    <w:p w14:paraId="7DAC0184">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3、因设备的质量问题而发生争议，由广东省质检部门进行质量鉴定。</w:t>
      </w:r>
      <w:r>
        <w:rPr>
          <w:rFonts w:hint="eastAsia" w:ascii="宋体" w:hAnsi="宋体" w:eastAsia="宋体" w:cs="宋体"/>
          <w:color w:val="000000"/>
          <w:sz w:val="24"/>
          <w:lang w:val="en-US" w:eastAsia="zh-CN"/>
        </w:rPr>
        <w:t>鉴定费用应由中标人先行垫付。</w:t>
      </w:r>
      <w:r>
        <w:rPr>
          <w:rFonts w:hint="eastAsia" w:ascii="宋体" w:hAnsi="宋体" w:eastAsia="宋体" w:cs="宋体"/>
          <w:color w:val="000000"/>
          <w:sz w:val="24"/>
        </w:rPr>
        <w:t>设备符合质量标准的，鉴定费用由采购人承担；设备不符合质量标准的，鉴定费用由中标人承担。</w:t>
      </w:r>
    </w:p>
    <w:p w14:paraId="515B08D6">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4、供货要求：中标人所投货物必须是厂商原装的、全新的、型号、性能及指标符合或优于国家及招标文件提出的有关技术、质量、安全标准、要求的货物。</w:t>
      </w:r>
    </w:p>
    <w:p w14:paraId="14C555E2">
      <w:pPr>
        <w:spacing w:line="560" w:lineRule="exact"/>
        <w:ind w:left="360" w:hanging="360" w:hangingChars="150"/>
        <w:rPr>
          <w:rFonts w:ascii="宋体" w:hAnsi="宋体" w:eastAsia="宋体" w:cs="宋体"/>
          <w:color w:val="000000"/>
          <w:sz w:val="24"/>
        </w:rPr>
      </w:pPr>
      <w:r>
        <w:rPr>
          <w:rFonts w:hint="eastAsia" w:ascii="宋体" w:hAnsi="宋体" w:eastAsia="宋体" w:cs="宋体"/>
          <w:color w:val="000000"/>
          <w:sz w:val="24"/>
        </w:rPr>
        <w:t>5、货物包装均应有良好的防湿、防锈、防潮、防雨、防腐及防碰撞的措施。凡由于包装不良造成的损失和由此产生的费用均由中标人承担。</w:t>
      </w:r>
    </w:p>
    <w:p w14:paraId="763DBBBA">
      <w:pPr>
        <w:spacing w:line="560" w:lineRule="exact"/>
        <w:ind w:left="360" w:hanging="360" w:hangingChars="150"/>
        <w:rPr>
          <w:rFonts w:ascii="宋体" w:hAnsi="宋体" w:eastAsia="宋体" w:cs="宋体"/>
          <w:kern w:val="0"/>
          <w:sz w:val="24"/>
          <w:lang w:val="zh-CN"/>
        </w:rPr>
      </w:pPr>
      <w:r>
        <w:rPr>
          <w:rFonts w:hint="eastAsia" w:ascii="宋体" w:hAnsi="宋体" w:eastAsia="宋体" w:cs="宋体"/>
          <w:color w:val="000000"/>
          <w:sz w:val="24"/>
        </w:rPr>
        <w:t>6、投标人必须承担设备运输、安装调试、验收检测和提供设备操作说明书、图纸等其他类似的义务</w:t>
      </w:r>
      <w:r>
        <w:rPr>
          <w:rFonts w:hint="eastAsia" w:ascii="宋体" w:hAnsi="宋体" w:eastAsia="宋体" w:cs="宋体"/>
          <w:kern w:val="0"/>
          <w:sz w:val="24"/>
          <w:lang w:val="zh-CN"/>
        </w:rPr>
        <w:t>。</w:t>
      </w:r>
    </w:p>
    <w:p w14:paraId="060533C7">
      <w:pPr>
        <w:pStyle w:val="2"/>
        <w:spacing w:line="560" w:lineRule="exact"/>
        <w:rPr>
          <w:rFonts w:hAnsi="宋体" w:cs="宋体"/>
          <w:sz w:val="24"/>
          <w:lang w:val="zh-CN"/>
        </w:rPr>
      </w:pPr>
      <w:r>
        <w:rPr>
          <w:rFonts w:hint="eastAsia" w:hAnsi="宋体" w:cs="宋体"/>
          <w:sz w:val="24"/>
          <w:lang w:val="zh-CN"/>
        </w:rPr>
        <w:t>（二）售后服务</w:t>
      </w:r>
    </w:p>
    <w:p w14:paraId="6BCCB3BF">
      <w:pPr>
        <w:pStyle w:val="2"/>
        <w:spacing w:line="560" w:lineRule="exact"/>
        <w:rPr>
          <w:rFonts w:hAnsi="宋体" w:cs="宋体"/>
          <w:sz w:val="24"/>
          <w:lang w:val="zh-CN"/>
        </w:rPr>
      </w:pPr>
      <w:r>
        <w:rPr>
          <w:rFonts w:hint="eastAsia" w:hAnsi="宋体" w:cs="宋体"/>
          <w:sz w:val="24"/>
          <w:lang w:val="zh-CN"/>
        </w:rPr>
        <w:t>1.免费质保期为验收合格后硬件产品至少提供保修 1 年。从验收合格之日起 1 年内，采购人所购设备发生非人为故障，中标人应免费上门维修。如不能完全修复，则应免费更换不低于原规格型号的新部件或设备；</w:t>
      </w:r>
    </w:p>
    <w:p w14:paraId="2FA00A5F">
      <w:pPr>
        <w:pStyle w:val="2"/>
        <w:spacing w:line="560" w:lineRule="exact"/>
        <w:rPr>
          <w:rFonts w:hAnsi="宋体" w:cs="宋体"/>
          <w:sz w:val="24"/>
          <w:lang w:val="zh-CN"/>
        </w:rPr>
      </w:pPr>
      <w:r>
        <w:rPr>
          <w:rFonts w:hint="eastAsia" w:hAnsi="宋体" w:cs="宋体"/>
          <w:sz w:val="24"/>
          <w:lang w:val="zh-CN"/>
        </w:rPr>
        <w:t>2.免费质保期内，同一硬件一个月内连续 2 次出现同一故障，中标人须无偿更换同一档次的设备或部件。免费质保期内发生因产品本身质量问题而维修次数≧ 3 ，则该设备或部件的免费质量保修期从最后一次维修</w:t>
      </w:r>
      <w:r>
        <w:rPr>
          <w:rFonts w:hint="eastAsia" w:hAnsi="宋体" w:cs="宋体"/>
          <w:sz w:val="24"/>
          <w:lang w:val="en-US" w:eastAsia="zh-CN"/>
        </w:rPr>
        <w:t>完成</w:t>
      </w:r>
      <w:r>
        <w:rPr>
          <w:rFonts w:hint="eastAsia" w:hAnsi="宋体" w:cs="宋体"/>
          <w:sz w:val="24"/>
          <w:lang w:val="zh-CN"/>
        </w:rPr>
        <w:t>的日期</w:t>
      </w:r>
      <w:r>
        <w:rPr>
          <w:rFonts w:hint="eastAsia" w:hAnsi="宋体" w:cs="宋体"/>
          <w:sz w:val="24"/>
          <w:lang w:val="en-US" w:eastAsia="zh-CN"/>
        </w:rPr>
        <w:t>重新</w:t>
      </w:r>
      <w:r>
        <w:rPr>
          <w:rFonts w:hint="eastAsia" w:hAnsi="宋体" w:cs="宋体"/>
          <w:sz w:val="24"/>
          <w:lang w:val="zh-CN"/>
        </w:rPr>
        <w:t>起算；</w:t>
      </w:r>
    </w:p>
    <w:p w14:paraId="73C6726E">
      <w:pPr>
        <w:pStyle w:val="2"/>
        <w:spacing w:line="560" w:lineRule="exact"/>
        <w:rPr>
          <w:rFonts w:hAnsi="宋体" w:cs="宋体"/>
          <w:sz w:val="24"/>
          <w:lang w:val="zh-CN"/>
        </w:rPr>
      </w:pPr>
      <w:r>
        <w:rPr>
          <w:rFonts w:hint="eastAsia" w:hAnsi="宋体" w:cs="宋体"/>
          <w:sz w:val="24"/>
          <w:lang w:val="zh-CN"/>
        </w:rPr>
        <w:t>3.中标人应指派专人负责与采购人联系售后服务事宜。中标人接到用户报修后，电话即时响应，如电话响应无法解决的在</w:t>
      </w:r>
      <w:r>
        <w:rPr>
          <w:rFonts w:hint="eastAsia" w:hAnsi="宋体" w:cs="宋体"/>
          <w:sz w:val="24"/>
        </w:rPr>
        <w:t xml:space="preserve"> 8 </w:t>
      </w:r>
      <w:r>
        <w:rPr>
          <w:rFonts w:hint="eastAsia" w:hAnsi="宋体" w:cs="宋体"/>
          <w:sz w:val="24"/>
          <w:lang w:val="zh-CN"/>
        </w:rPr>
        <w:t>个小时内进行答复，如确定需要来人进行修理，保证在 48 小时内到达现场。如在 24 小时内不能解决问题，中标人应在随后 48 小时内提供不低于故障设备规格型号档次的备用设备供采购人代替使用，直至故障设备修复，确保设备的正常使用（技术要求中有特别要求的以技术要求为主）；</w:t>
      </w:r>
    </w:p>
    <w:p w14:paraId="76CD86CE">
      <w:pPr>
        <w:pStyle w:val="2"/>
        <w:spacing w:line="560" w:lineRule="exact"/>
        <w:rPr>
          <w:rFonts w:hAnsi="宋体" w:cs="宋体"/>
          <w:sz w:val="24"/>
          <w:lang w:val="zh-CN"/>
        </w:rPr>
      </w:pPr>
      <w:r>
        <w:rPr>
          <w:rFonts w:hint="eastAsia" w:hAnsi="宋体" w:cs="宋体"/>
          <w:sz w:val="24"/>
          <w:lang w:val="zh-CN"/>
        </w:rPr>
        <w:t>4.免费质保期内中标人负责所有因设备质量问题而产生的费用；</w:t>
      </w:r>
    </w:p>
    <w:p w14:paraId="0B9376D2">
      <w:pPr>
        <w:pStyle w:val="2"/>
        <w:spacing w:line="560" w:lineRule="exact"/>
        <w:rPr>
          <w:rFonts w:hAnsi="宋体" w:cs="宋体"/>
          <w:sz w:val="24"/>
          <w:lang w:val="zh-CN"/>
        </w:rPr>
      </w:pPr>
      <w:r>
        <w:rPr>
          <w:rFonts w:hint="eastAsia" w:hAnsi="宋体" w:cs="宋体"/>
          <w:sz w:val="24"/>
          <w:lang w:val="zh-CN"/>
        </w:rPr>
        <w:t>5.对于免费质保期外的设备维修，中标人仅收取损坏部分的成本材料费；</w:t>
      </w:r>
    </w:p>
    <w:p w14:paraId="590C4850">
      <w:pPr>
        <w:pStyle w:val="2"/>
        <w:spacing w:line="560" w:lineRule="exact"/>
        <w:rPr>
          <w:rFonts w:hAnsi="宋体" w:cs="宋体"/>
          <w:sz w:val="24"/>
          <w:lang w:val="zh-CN"/>
        </w:rPr>
      </w:pPr>
      <w:r>
        <w:rPr>
          <w:rFonts w:hint="eastAsia" w:hAnsi="宋体" w:cs="宋体"/>
          <w:sz w:val="24"/>
        </w:rPr>
        <w:t>6</w:t>
      </w:r>
      <w:r>
        <w:rPr>
          <w:rFonts w:hint="eastAsia" w:hAnsi="宋体" w:cs="宋体"/>
          <w:sz w:val="24"/>
          <w:lang w:val="zh-CN"/>
        </w:rPr>
        <w:t>.中标人在质保期内提供的免费人员培训和技术服务，中标人需为采购人操作人员提供实地设备操作规程、维护培训等服务，讲解产品的基本结构及工作原理，直至操作人员掌握产品的日常使用、维护保养方法，保证操作人员可正确操作使用，并能排除一般故障。</w:t>
      </w:r>
    </w:p>
    <w:p w14:paraId="7686688C">
      <w:pPr>
        <w:pStyle w:val="2"/>
        <w:spacing w:line="560" w:lineRule="exact"/>
        <w:rPr>
          <w:rFonts w:hAnsi="宋体" w:cs="宋体"/>
          <w:color w:val="000000" w:themeColor="text1"/>
          <w:sz w:val="24"/>
          <w:lang w:val="zh-CN"/>
          <w14:textFill>
            <w14:solidFill>
              <w14:schemeClr w14:val="tx1"/>
            </w14:solidFill>
          </w14:textFill>
        </w:rPr>
      </w:pPr>
      <w:r>
        <w:rPr>
          <w:rFonts w:hint="eastAsia" w:hAnsi="宋体" w:cs="宋体"/>
          <w:color w:val="000000" w:themeColor="text1"/>
          <w:sz w:val="24"/>
          <w:lang w:val="zh-CN"/>
          <w14:textFill>
            <w14:solidFill>
              <w14:schemeClr w14:val="tx1"/>
            </w14:solidFill>
          </w14:textFill>
        </w:rPr>
        <w:t>（三）样品要求</w:t>
      </w:r>
    </w:p>
    <w:p w14:paraId="1D4B389D">
      <w:pPr>
        <w:pStyle w:val="2"/>
        <w:spacing w:line="560" w:lineRule="exact"/>
        <w:rPr>
          <w:rFonts w:hAnsi="宋体" w:cs="宋体"/>
          <w:color w:val="000000" w:themeColor="text1"/>
          <w:sz w:val="24"/>
          <w:lang w:val="zh-CN"/>
          <w14:textFill>
            <w14:solidFill>
              <w14:schemeClr w14:val="tx1"/>
            </w14:solidFill>
          </w14:textFill>
        </w:rPr>
      </w:pPr>
      <w:r>
        <w:rPr>
          <w:rFonts w:hint="eastAsia" w:hAnsi="宋体" w:cs="宋体"/>
          <w:color w:val="000000" w:themeColor="text1"/>
          <w:sz w:val="24"/>
          <w14:textFill>
            <w14:solidFill>
              <w14:schemeClr w14:val="tx1"/>
            </w14:solidFill>
          </w14:textFill>
        </w:rPr>
        <w:t>1.</w:t>
      </w:r>
      <w:r>
        <w:rPr>
          <w:rFonts w:hint="eastAsia" w:hAnsi="宋体" w:cs="宋体"/>
          <w:color w:val="000000" w:themeColor="text1"/>
          <w:sz w:val="24"/>
          <w:lang w:val="zh-CN"/>
          <w14:textFill>
            <w14:solidFill>
              <w14:schemeClr w14:val="tx1"/>
            </w14:solidFill>
          </w14:textFill>
        </w:rPr>
        <w:t>投标人需按本次采购项目技术要求用料说明进行选料，并在递交参选文件的同时一并提交提供挡板的塑料板材：10*5*8.0MM塑料板材作为样品。</w:t>
      </w:r>
    </w:p>
    <w:p w14:paraId="268E54CE">
      <w:pPr>
        <w:pStyle w:val="2"/>
        <w:spacing w:line="560" w:lineRule="exact"/>
        <w:rPr>
          <w:rFonts w:hAnsi="宋体" w:cs="宋体"/>
          <w:sz w:val="24"/>
        </w:rPr>
      </w:pPr>
      <w:r>
        <w:rPr>
          <w:rFonts w:hint="eastAsia" w:hAnsi="宋体" w:cs="宋体"/>
          <w:sz w:val="24"/>
        </w:rPr>
        <w:t>2.样品包装上要注明公司名字、项目名称和项目编号。</w:t>
      </w:r>
    </w:p>
    <w:p w14:paraId="42CD7C92">
      <w:pPr>
        <w:pStyle w:val="2"/>
        <w:spacing w:line="560" w:lineRule="exact"/>
        <w:rPr>
          <w:rFonts w:hAnsi="宋体" w:cs="宋体"/>
          <w:sz w:val="24"/>
        </w:rPr>
      </w:pPr>
      <w:r>
        <w:rPr>
          <w:rFonts w:hint="eastAsia" w:hAnsi="宋体" w:cs="宋体"/>
          <w:sz w:val="24"/>
        </w:rPr>
        <w:t>3.所有样品，除成交人提交的样品由采购人封存作为验货的质量标准不予退还之外，其余的样品请参选人在确定成交供应商后的10个工作日内，由该参选人自行取回，否则</w:t>
      </w:r>
      <w:r>
        <w:rPr>
          <w:rFonts w:hint="eastAsia" w:hAnsi="宋体" w:cs="宋体"/>
          <w:sz w:val="24"/>
          <w:lang w:val="en-US" w:eastAsia="zh-CN"/>
        </w:rPr>
        <w:t>视为参选人放弃样品所有权，</w:t>
      </w:r>
      <w:r>
        <w:rPr>
          <w:rFonts w:hint="eastAsia" w:hAnsi="宋体" w:cs="宋体"/>
          <w:sz w:val="24"/>
        </w:rPr>
        <w:t>采购人有权</w:t>
      </w:r>
      <w:r>
        <w:rPr>
          <w:rFonts w:hint="eastAsia" w:hAnsi="宋体" w:cs="宋体"/>
          <w:sz w:val="24"/>
          <w:lang w:val="en-US" w:eastAsia="zh-CN"/>
        </w:rPr>
        <w:t>自行</w:t>
      </w:r>
      <w:r>
        <w:rPr>
          <w:rFonts w:hint="eastAsia" w:hAnsi="宋体" w:cs="宋体"/>
          <w:sz w:val="24"/>
        </w:rPr>
        <w:t>处理。</w:t>
      </w:r>
    </w:p>
    <w:p w14:paraId="3A95205F">
      <w:pPr>
        <w:pStyle w:val="20"/>
        <w:ind w:firstLine="0" w:firstLineChars="0"/>
        <w:outlineLvl w:val="0"/>
        <w:rPr>
          <w:rFonts w:ascii="宋体" w:hAnsi="宋体" w:eastAsia="宋体"/>
          <w:b/>
          <w:sz w:val="28"/>
        </w:rPr>
      </w:pPr>
      <w:r>
        <w:rPr>
          <w:rFonts w:hint="eastAsia" w:ascii="宋体" w:hAnsi="宋体" w:eastAsia="宋体"/>
          <w:b/>
          <w:sz w:val="28"/>
        </w:rPr>
        <w:t>五、</w:t>
      </w:r>
      <w:r>
        <w:rPr>
          <w:rFonts w:ascii="宋体" w:hAnsi="宋体" w:eastAsia="宋体"/>
          <w:b/>
          <w:sz w:val="28"/>
        </w:rPr>
        <w:t>付款方式</w:t>
      </w:r>
    </w:p>
    <w:p w14:paraId="17FF5C1A">
      <w:pPr>
        <w:pStyle w:val="6"/>
        <w:spacing w:line="560" w:lineRule="exact"/>
        <w:ind w:firstLine="480" w:firstLineChars="200"/>
        <w:rPr>
          <w:rFonts w:ascii="宋体" w:hAnsi="宋体" w:eastAsia="宋体" w:cs="宋体"/>
          <w:color w:val="000000"/>
          <w:sz w:val="24"/>
        </w:rPr>
      </w:pPr>
      <w:r>
        <w:rPr>
          <w:rFonts w:hint="eastAsia" w:ascii="宋体" w:hAnsi="宋体" w:eastAsia="宋体" w:cs="宋体"/>
          <w:bCs/>
          <w:color w:val="auto"/>
          <w:sz w:val="24"/>
        </w:rPr>
        <w:t>1.本项不设履约保证金。</w:t>
      </w:r>
    </w:p>
    <w:p w14:paraId="09D9DA93">
      <w:pPr>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2.本项目款项以人民币转账方式支付。</w:t>
      </w:r>
    </w:p>
    <w:p w14:paraId="436CEA09">
      <w:pPr>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3.合同的全部货物安装完成、验收合格后30日内，采购人凭中标人支付合同款申请和发票，向中标人一次性支付合同总额100% 的货款。</w:t>
      </w:r>
    </w:p>
    <w:p w14:paraId="6F29E1B3">
      <w:pPr>
        <w:spacing w:line="560" w:lineRule="exact"/>
        <w:ind w:firstLine="480" w:firstLineChars="200"/>
        <w:rPr>
          <w:rFonts w:ascii="宋体" w:hAnsi="宋体" w:eastAsia="宋体" w:cs="宋体"/>
          <w:color w:val="A6A6A6" w:themeColor="background1" w:themeShade="A6"/>
          <w:sz w:val="24"/>
        </w:rPr>
      </w:pPr>
      <w:r>
        <w:rPr>
          <w:rFonts w:hint="eastAsia" w:ascii="宋体" w:hAnsi="宋体" w:eastAsia="宋体" w:cs="宋体"/>
          <w:color w:val="000000"/>
          <w:sz w:val="24"/>
        </w:rPr>
        <w:t>4.中标人需根据合同约定的时间向采购人开具正式税务发票，所涉税金由中标人承担。</w:t>
      </w:r>
    </w:p>
    <w:p w14:paraId="394286DB">
      <w:pPr>
        <w:pStyle w:val="20"/>
        <w:ind w:firstLine="0" w:firstLineChars="0"/>
        <w:outlineLvl w:val="0"/>
        <w:rPr>
          <w:rFonts w:ascii="宋体" w:hAnsi="宋体" w:eastAsia="宋体"/>
          <w:b/>
          <w:sz w:val="28"/>
        </w:rPr>
      </w:pPr>
      <w:r>
        <w:rPr>
          <w:rFonts w:hint="eastAsia" w:ascii="宋体" w:hAnsi="宋体" w:eastAsia="宋体"/>
          <w:b/>
          <w:sz w:val="28"/>
        </w:rPr>
        <w:t>六、</w:t>
      </w:r>
      <w:r>
        <w:rPr>
          <w:rFonts w:ascii="宋体" w:hAnsi="宋体" w:eastAsia="宋体"/>
          <w:b/>
          <w:sz w:val="28"/>
        </w:rPr>
        <w:t>履约验收</w:t>
      </w:r>
    </w:p>
    <w:p w14:paraId="6EC7D86C">
      <w:pPr>
        <w:pStyle w:val="6"/>
        <w:spacing w:line="560" w:lineRule="exact"/>
        <w:ind w:firstLine="480" w:firstLineChars="200"/>
        <w:rPr>
          <w:bCs/>
          <w:color w:val="auto"/>
          <w:sz w:val="24"/>
        </w:rPr>
      </w:pPr>
      <w:r>
        <w:rPr>
          <w:rFonts w:hint="eastAsia"/>
          <w:bCs/>
          <w:color w:val="auto"/>
          <w:sz w:val="24"/>
        </w:rPr>
        <w:t>（一）货物交付</w:t>
      </w:r>
    </w:p>
    <w:p w14:paraId="46A9FA34">
      <w:pPr>
        <w:pStyle w:val="6"/>
        <w:spacing w:line="560" w:lineRule="exact"/>
        <w:ind w:firstLine="480" w:firstLineChars="200"/>
        <w:rPr>
          <w:bCs/>
          <w:color w:val="auto"/>
          <w:sz w:val="24"/>
        </w:rPr>
      </w:pPr>
      <w:r>
        <w:rPr>
          <w:rFonts w:hint="eastAsia"/>
          <w:bCs/>
          <w:color w:val="auto"/>
          <w:sz w:val="24"/>
        </w:rPr>
        <w:t>中标人必须在合同签订生效之日起15个日历日内完成所投产品的交货、安装及调试，包括向采购人职能部门提交认可的完整的验收申请资料。货物须为原厂商未启封的全新包装，具有出厂合格证，序列号、包装箱号与出厂批号一致，并可追溯查阅。</w:t>
      </w:r>
    </w:p>
    <w:p w14:paraId="3C464339">
      <w:pPr>
        <w:pStyle w:val="6"/>
        <w:spacing w:line="560" w:lineRule="exact"/>
        <w:ind w:firstLine="480" w:firstLineChars="200"/>
        <w:rPr>
          <w:bCs/>
          <w:color w:val="auto"/>
          <w:sz w:val="24"/>
        </w:rPr>
      </w:pPr>
      <w:r>
        <w:rPr>
          <w:rFonts w:hint="eastAsia"/>
          <w:bCs/>
          <w:color w:val="auto"/>
          <w:sz w:val="24"/>
        </w:rPr>
        <w:t>（二）货物验收</w:t>
      </w:r>
    </w:p>
    <w:p w14:paraId="7E872052">
      <w:pPr>
        <w:pStyle w:val="6"/>
        <w:spacing w:line="560" w:lineRule="exact"/>
        <w:ind w:firstLine="480" w:firstLineChars="200"/>
        <w:rPr>
          <w:bCs/>
          <w:color w:val="auto"/>
          <w:sz w:val="24"/>
        </w:rPr>
      </w:pPr>
      <w:r>
        <w:rPr>
          <w:rFonts w:hint="eastAsia"/>
          <w:bCs/>
          <w:color w:val="auto"/>
          <w:sz w:val="24"/>
        </w:rPr>
        <w:t>1.开箱验收：</w:t>
      </w:r>
    </w:p>
    <w:p w14:paraId="4629DF70">
      <w:pPr>
        <w:pStyle w:val="6"/>
        <w:spacing w:line="560" w:lineRule="exact"/>
        <w:ind w:firstLine="480" w:firstLineChars="200"/>
        <w:rPr>
          <w:bCs/>
          <w:color w:val="auto"/>
          <w:sz w:val="24"/>
        </w:rPr>
      </w:pPr>
      <w:r>
        <w:rPr>
          <w:rFonts w:hint="eastAsia"/>
          <w:bCs/>
          <w:color w:val="auto"/>
          <w:sz w:val="24"/>
        </w:rPr>
        <w:t>全部货物送到采购人指定场地后，采购人、中标人双方同时在场才能开封验货，现场安装。如果发现货物的包装损坏、不符合包装要求或设备的质量、型号、规格和数量等与合同不符，采购人有权拒收货物，中标人应在合同约定的交货时间内按照合同要求及时进行第二次交货处理并通过验收，否则按违约处理，采购人有权解除采购合同并上报主管部门，相关损失由中标人自行承担。</w:t>
      </w:r>
    </w:p>
    <w:p w14:paraId="57212F1A">
      <w:pPr>
        <w:pStyle w:val="6"/>
        <w:spacing w:line="560" w:lineRule="exact"/>
        <w:ind w:firstLine="480" w:firstLineChars="200"/>
        <w:rPr>
          <w:bCs/>
          <w:color w:val="auto"/>
          <w:sz w:val="24"/>
        </w:rPr>
      </w:pPr>
      <w:r>
        <w:rPr>
          <w:rFonts w:hint="eastAsia"/>
          <w:bCs/>
          <w:color w:val="auto"/>
          <w:sz w:val="24"/>
        </w:rPr>
        <w:t>2.功能性验收：</w:t>
      </w:r>
    </w:p>
    <w:p w14:paraId="5B606E59">
      <w:pPr>
        <w:pStyle w:val="6"/>
        <w:spacing w:line="560" w:lineRule="exact"/>
        <w:ind w:firstLine="480" w:firstLineChars="200"/>
        <w:rPr>
          <w:bCs/>
          <w:color w:val="auto"/>
          <w:sz w:val="24"/>
        </w:rPr>
      </w:pPr>
      <w:r>
        <w:rPr>
          <w:rFonts w:hint="eastAsia"/>
          <w:bCs/>
          <w:color w:val="auto"/>
          <w:sz w:val="24"/>
        </w:rPr>
        <w:t>（1）设备安装及调试完成后，经初步培训，采购人用户方掌握设备的具体操作后3个工作日内，由采购人报请主管部门组织验收小组进行验收，项目验收合格后，出具有效的验收报告。</w:t>
      </w:r>
    </w:p>
    <w:p w14:paraId="26D5733A">
      <w:pPr>
        <w:pStyle w:val="6"/>
        <w:spacing w:line="560" w:lineRule="exact"/>
        <w:ind w:firstLine="480" w:firstLineChars="200"/>
        <w:rPr>
          <w:bCs/>
          <w:color w:val="auto"/>
          <w:sz w:val="24"/>
        </w:rPr>
      </w:pPr>
      <w:r>
        <w:rPr>
          <w:rFonts w:hint="eastAsia"/>
          <w:bCs/>
          <w:color w:val="auto"/>
          <w:sz w:val="24"/>
        </w:rPr>
        <w:t>（2）验收细则以中标人在投标书中提供的设备技术资料及双方签订的合同条款为准。</w:t>
      </w:r>
    </w:p>
    <w:p w14:paraId="1F2E178F">
      <w:pPr>
        <w:pStyle w:val="6"/>
        <w:spacing w:line="560" w:lineRule="exact"/>
        <w:ind w:firstLine="480" w:firstLineChars="200"/>
        <w:rPr>
          <w:bCs/>
          <w:color w:val="auto"/>
          <w:sz w:val="24"/>
        </w:rPr>
      </w:pPr>
      <w:r>
        <w:rPr>
          <w:rFonts w:hint="eastAsia"/>
          <w:bCs/>
          <w:color w:val="auto"/>
          <w:sz w:val="24"/>
        </w:rPr>
        <w:t>（三）违约处置</w:t>
      </w:r>
    </w:p>
    <w:p w14:paraId="7524313F">
      <w:pPr>
        <w:pStyle w:val="6"/>
        <w:spacing w:line="560" w:lineRule="exact"/>
        <w:ind w:firstLine="480" w:firstLineChars="200"/>
        <w:rPr>
          <w:bCs/>
          <w:color w:val="auto"/>
          <w:sz w:val="24"/>
        </w:rPr>
      </w:pPr>
      <w:r>
        <w:rPr>
          <w:rFonts w:hint="eastAsia"/>
          <w:bCs/>
          <w:color w:val="auto"/>
          <w:sz w:val="24"/>
        </w:rPr>
        <w:t>1.出现以下任何情形之一的，采购人有权单方面解除合同并向中标人收取合同总价10%的违约金，若因此造成采购人损失的，中标人还应当向采购人承担相应的损失：</w:t>
      </w:r>
    </w:p>
    <w:p w14:paraId="67A0CE1C">
      <w:pPr>
        <w:pStyle w:val="6"/>
        <w:spacing w:line="560" w:lineRule="exact"/>
        <w:ind w:firstLine="480" w:firstLineChars="200"/>
        <w:rPr>
          <w:bCs/>
          <w:color w:val="auto"/>
          <w:sz w:val="24"/>
        </w:rPr>
      </w:pPr>
      <w:r>
        <w:rPr>
          <w:rFonts w:hint="eastAsia"/>
          <w:bCs/>
          <w:color w:val="auto"/>
          <w:sz w:val="24"/>
        </w:rPr>
        <w:t>（1）中标人拒绝供货或逾期15日交付货物；</w:t>
      </w:r>
    </w:p>
    <w:p w14:paraId="138EE83C">
      <w:pPr>
        <w:pStyle w:val="6"/>
        <w:spacing w:line="560" w:lineRule="exact"/>
        <w:ind w:firstLine="480" w:firstLineChars="200"/>
        <w:rPr>
          <w:bCs/>
          <w:color w:val="auto"/>
          <w:sz w:val="24"/>
        </w:rPr>
      </w:pPr>
      <w:r>
        <w:rPr>
          <w:rFonts w:hint="eastAsia"/>
          <w:bCs/>
          <w:color w:val="auto"/>
          <w:sz w:val="24"/>
        </w:rPr>
        <w:t>（2）中标人交付的货物不符合合同规定，且采购人拒收的；</w:t>
      </w:r>
    </w:p>
    <w:p w14:paraId="26ABC75F">
      <w:pPr>
        <w:pStyle w:val="6"/>
        <w:spacing w:line="560" w:lineRule="exact"/>
        <w:ind w:firstLine="480" w:firstLineChars="200"/>
        <w:rPr>
          <w:bCs/>
          <w:color w:val="auto"/>
          <w:sz w:val="24"/>
        </w:rPr>
      </w:pPr>
      <w:r>
        <w:rPr>
          <w:rFonts w:hint="eastAsia"/>
          <w:bCs/>
          <w:color w:val="auto"/>
          <w:sz w:val="24"/>
        </w:rPr>
        <w:t>（3）中标人交付的货物经两次及以上验收仍不合格的；</w:t>
      </w:r>
    </w:p>
    <w:p w14:paraId="5782A199">
      <w:pPr>
        <w:pStyle w:val="6"/>
        <w:spacing w:line="560" w:lineRule="exact"/>
        <w:ind w:firstLine="480" w:firstLineChars="200"/>
        <w:rPr>
          <w:bCs/>
          <w:color w:val="auto"/>
          <w:sz w:val="24"/>
        </w:rPr>
      </w:pPr>
      <w:r>
        <w:rPr>
          <w:rFonts w:hint="eastAsia"/>
          <w:bCs/>
          <w:color w:val="auto"/>
          <w:sz w:val="24"/>
        </w:rPr>
        <w:t>（4）中标人交付的货物经有关部门鉴定为不合格产品的；</w:t>
      </w:r>
    </w:p>
    <w:p w14:paraId="7DE57248">
      <w:pPr>
        <w:pStyle w:val="6"/>
        <w:spacing w:line="560" w:lineRule="exact"/>
        <w:ind w:firstLine="480" w:firstLineChars="200"/>
        <w:rPr>
          <w:bCs/>
          <w:color w:val="auto"/>
          <w:sz w:val="24"/>
        </w:rPr>
      </w:pPr>
      <w:r>
        <w:rPr>
          <w:rFonts w:hint="eastAsia"/>
          <w:bCs/>
          <w:color w:val="auto"/>
          <w:sz w:val="24"/>
        </w:rPr>
        <w:t>（5）中标人提供的货物涉及侵犯他人知识产权、技术秘密、商业秘密或其他权益纠纷的；</w:t>
      </w:r>
    </w:p>
    <w:p w14:paraId="484D2A6D">
      <w:pPr>
        <w:pStyle w:val="6"/>
        <w:spacing w:line="560" w:lineRule="exact"/>
        <w:ind w:firstLine="480" w:firstLineChars="200"/>
        <w:rPr>
          <w:bCs/>
          <w:color w:val="auto"/>
          <w:sz w:val="24"/>
        </w:rPr>
      </w:pPr>
      <w:r>
        <w:rPr>
          <w:rFonts w:hint="eastAsia"/>
          <w:bCs/>
          <w:color w:val="auto"/>
          <w:sz w:val="24"/>
        </w:rPr>
        <w:t>（6）中标人利用本合同实施损害采购人合法权益行为的。</w:t>
      </w:r>
    </w:p>
    <w:p w14:paraId="6F999029">
      <w:pPr>
        <w:pStyle w:val="6"/>
        <w:spacing w:line="560" w:lineRule="exact"/>
        <w:ind w:firstLine="480" w:firstLineChars="200"/>
        <w:rPr>
          <w:bCs/>
          <w:color w:val="auto"/>
          <w:sz w:val="24"/>
        </w:rPr>
      </w:pPr>
      <w:r>
        <w:rPr>
          <w:rFonts w:hint="eastAsia"/>
          <w:bCs/>
          <w:color w:val="auto"/>
          <w:sz w:val="24"/>
        </w:rPr>
        <w:t>（7）中标人不按合同约定履行义务，经采购人提出后，在合理期限内仍不改正的；</w:t>
      </w:r>
    </w:p>
    <w:p w14:paraId="1C2292BA">
      <w:pPr>
        <w:pStyle w:val="6"/>
        <w:spacing w:line="560" w:lineRule="exact"/>
        <w:ind w:firstLine="480" w:firstLineChars="200"/>
        <w:rPr>
          <w:bCs/>
          <w:color w:val="auto"/>
          <w:sz w:val="24"/>
        </w:rPr>
      </w:pPr>
      <w:r>
        <w:rPr>
          <w:rFonts w:hint="eastAsia"/>
          <w:bCs/>
          <w:color w:val="auto"/>
          <w:sz w:val="24"/>
        </w:rPr>
        <w:t>（8）中标人所交货的货物验收不合格，或经维修、退换后仍无法正常使用的，或虽可正常使用但无法达到本合同约定的参数及要求的。</w:t>
      </w:r>
    </w:p>
    <w:p w14:paraId="71E011E7">
      <w:pPr>
        <w:pStyle w:val="6"/>
        <w:spacing w:line="560" w:lineRule="exact"/>
        <w:ind w:firstLine="480" w:firstLineChars="200"/>
        <w:rPr>
          <w:rFonts w:hint="eastAsia"/>
          <w:bCs/>
          <w:color w:val="auto"/>
          <w:sz w:val="24"/>
        </w:rPr>
      </w:pPr>
      <w:r>
        <w:rPr>
          <w:rFonts w:hint="eastAsia"/>
          <w:bCs/>
          <w:color w:val="auto"/>
          <w:sz w:val="24"/>
        </w:rPr>
        <w:t>2.中标人逾期交付货物的，则每逾期一日采购人有权在履约保证金或合同价款中直接扣除合同总价的0.3‰作为违约金，直到交付验收合格货物时止。</w:t>
      </w:r>
    </w:p>
    <w:p w14:paraId="32BCBF69">
      <w:pPr>
        <w:kinsoku w:val="0"/>
        <w:overflowPunct w:val="0"/>
        <w:rPr>
          <w:rFonts w:ascii="宋体" w:hAnsi="宋体" w:eastAsia="宋体" w:cs="宋体"/>
          <w:sz w:val="28"/>
          <w:szCs w:val="28"/>
        </w:rPr>
      </w:pPr>
    </w:p>
    <w:p w14:paraId="77155046">
      <w:pPr>
        <w:pageBreakBefore/>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sz w:val="44"/>
          <w:szCs w:val="44"/>
        </w:rPr>
        <w:t>第三部分 评标办法</w:t>
      </w:r>
    </w:p>
    <w:p w14:paraId="6C6B180F">
      <w:r>
        <w:rPr>
          <w:b/>
          <w:sz w:val="28"/>
        </w:rPr>
        <w:t>一、评标要求</w:t>
      </w:r>
    </w:p>
    <w:p w14:paraId="59F4AF95">
      <w:r>
        <w:rPr>
          <w:b/>
          <w:sz w:val="24"/>
        </w:rPr>
        <w:t>1.评标方法</w:t>
      </w:r>
    </w:p>
    <w:p w14:paraId="290EE9C1">
      <w:pPr>
        <w:ind w:firstLine="420" w:firstLineChars="200"/>
        <w:rPr>
          <w:rFonts w:hint="eastAsia"/>
        </w:rPr>
      </w:pPr>
      <w:r>
        <w:rPr>
          <w:rFonts w:hint="eastAsia"/>
        </w:rPr>
        <w:t>综合评分法,是指响应文件满足招标文件全部实质性要求，且按照评审因素的量化指标评审得分最高的潜在供应商为中标候选人的评标方法。（最低报价不是中标的唯一依据。）</w:t>
      </w:r>
    </w:p>
    <w:p w14:paraId="7DF46D49">
      <w:pPr>
        <w:ind w:firstLine="0" w:firstLineChars="0"/>
      </w:pPr>
      <w:r>
        <w:rPr>
          <w:b/>
          <w:sz w:val="24"/>
        </w:rPr>
        <w:t>2.评标原则</w:t>
      </w:r>
    </w:p>
    <w:p w14:paraId="2E3ECA87">
      <w:pPr>
        <w:ind w:firstLine="480"/>
      </w:pPr>
      <w:r>
        <w:t>2.1评标活动遵循公平、公正、科学和择优的原则，以</w:t>
      </w:r>
      <w:r>
        <w:rPr>
          <w:rFonts w:hint="eastAsia"/>
        </w:rPr>
        <w:t>采购文件</w:t>
      </w:r>
      <w:r>
        <w:t>和</w:t>
      </w:r>
      <w:r>
        <w:rPr>
          <w:rFonts w:hint="eastAsia"/>
        </w:rPr>
        <w:t>响应文件</w:t>
      </w:r>
      <w:r>
        <w:t>为评标的基本依据，并按照</w:t>
      </w:r>
      <w:r>
        <w:rPr>
          <w:rFonts w:hint="eastAsia"/>
        </w:rPr>
        <w:t>采购文件</w:t>
      </w:r>
      <w:r>
        <w:t>规定的评标方法和评标标准进行评标。</w:t>
      </w:r>
    </w:p>
    <w:p w14:paraId="457C2A0B">
      <w:pPr>
        <w:ind w:firstLine="480"/>
      </w:pPr>
      <w:r>
        <w:t>2.2具体评标事项由评标委员会负责，并按</w:t>
      </w:r>
      <w:r>
        <w:rPr>
          <w:rFonts w:hint="eastAsia"/>
        </w:rPr>
        <w:t>采购文件</w:t>
      </w:r>
      <w:r>
        <w:t>的规定办法进行评审。</w:t>
      </w:r>
    </w:p>
    <w:p w14:paraId="2762A07C">
      <w:pPr>
        <w:ind w:firstLine="480"/>
      </w:pPr>
      <w:r>
        <w:t>2.3合格</w:t>
      </w:r>
      <w:r>
        <w:rPr>
          <w:rFonts w:hint="eastAsia"/>
        </w:rPr>
        <w:t>潜在供应商</w:t>
      </w:r>
      <w:r>
        <w:t>不足须知前附表中约定的有效供应商家数的，不得评标。</w:t>
      </w:r>
    </w:p>
    <w:p w14:paraId="395713D8">
      <w:r>
        <w:rPr>
          <w:b/>
          <w:sz w:val="24"/>
        </w:rPr>
        <w:t>3.评标委员会</w:t>
      </w:r>
    </w:p>
    <w:p w14:paraId="3ACC2D16">
      <w:pPr>
        <w:ind w:firstLine="480"/>
      </w:pPr>
      <w:r>
        <w:t>3.1评标委员会由采购人代表和评审专家组成，成员人数应当为</w:t>
      </w:r>
      <w:r>
        <w:rPr>
          <w:rFonts w:hint="eastAsia"/>
        </w:rPr>
        <w:t>3</w:t>
      </w:r>
      <w:r>
        <w:t>人及以上单数，其中评审专家不得少于成员总数的三分之二。</w:t>
      </w:r>
    </w:p>
    <w:p w14:paraId="7F338A63">
      <w:pPr>
        <w:ind w:firstLine="480"/>
      </w:pPr>
      <w:r>
        <w:t>3.2评标应遵守下列评标纪律：</w:t>
      </w:r>
    </w:p>
    <w:p w14:paraId="34D2A670">
      <w:pPr>
        <w:ind w:firstLine="480"/>
      </w:pPr>
      <w:r>
        <w:t>（1）评标情况不得私自外泄，有关信息由</w:t>
      </w:r>
      <w:r>
        <w:rPr>
          <w:rFonts w:hint="eastAsia"/>
        </w:rPr>
        <w:t>广东江门幼儿师范高等专科学校</w:t>
      </w:r>
      <w:r>
        <w:t>统一对外发布。</w:t>
      </w:r>
    </w:p>
    <w:p w14:paraId="23148BEF">
      <w:pPr>
        <w:ind w:firstLine="480"/>
      </w:pPr>
      <w:r>
        <w:t>（2）对</w:t>
      </w:r>
      <w:r>
        <w:rPr>
          <w:rFonts w:hint="eastAsia"/>
        </w:rPr>
        <w:t>潜在供应商</w:t>
      </w:r>
      <w:r>
        <w:t>提供的要求保密的资料，不得摘记翻印和外传。</w:t>
      </w:r>
    </w:p>
    <w:p w14:paraId="3A581AF5">
      <w:pPr>
        <w:ind w:firstLine="480"/>
      </w:pPr>
      <w:r>
        <w:t>（3）不得收受</w:t>
      </w:r>
      <w:r>
        <w:rPr>
          <w:rFonts w:hint="eastAsia"/>
        </w:rPr>
        <w:t>潜在</w:t>
      </w:r>
      <w:r>
        <w:t>供应商或有关人员的任何礼物，不得串联鼓动其他人袒护某</w:t>
      </w:r>
      <w:r>
        <w:rPr>
          <w:rFonts w:hint="eastAsia"/>
        </w:rPr>
        <w:t>潜在供应商</w:t>
      </w:r>
      <w:r>
        <w:t>。若与</w:t>
      </w:r>
      <w:r>
        <w:rPr>
          <w:rFonts w:hint="eastAsia"/>
        </w:rPr>
        <w:t>潜在供应商</w:t>
      </w:r>
      <w:r>
        <w:t>存在利害关系，则应主动声明并回避。</w:t>
      </w:r>
    </w:p>
    <w:p w14:paraId="0A66FFB1">
      <w:pPr>
        <w:ind w:firstLine="480"/>
      </w:pPr>
      <w:r>
        <w:t>（4）全体评委应按照</w:t>
      </w:r>
      <w:r>
        <w:rPr>
          <w:rFonts w:hint="eastAsia"/>
        </w:rPr>
        <w:t>采购文件</w:t>
      </w:r>
      <w:r>
        <w:t>规定进行评标，一切认定事项应查有实据且不得弄虚作假。</w:t>
      </w:r>
    </w:p>
    <w:p w14:paraId="7610593F">
      <w:pPr>
        <w:ind w:firstLine="480"/>
      </w:pPr>
      <w:r>
        <w:t>（5）评标委员会各成员应当独立对每个</w:t>
      </w:r>
      <w:r>
        <w:rPr>
          <w:rFonts w:hint="eastAsia"/>
        </w:rPr>
        <w:t>潜在供应商</w:t>
      </w:r>
      <w:r>
        <w:t>的</w:t>
      </w:r>
      <w:r>
        <w:rPr>
          <w:rFonts w:hint="eastAsia"/>
        </w:rPr>
        <w:t>响应文件</w:t>
      </w:r>
      <w:r>
        <w:t>进行评价，并对评价意见承担个人责任。评审过程中，不得发表倾向性言论。</w:t>
      </w:r>
    </w:p>
    <w:p w14:paraId="462C6744">
      <w:pPr>
        <w:ind w:firstLine="480"/>
      </w:pPr>
      <w:r>
        <w:t>※对违反评标纪律的评委，将取消其评委资格，对评标工作造成严重损失者将予以通报批评乃至追究法律责任。</w:t>
      </w:r>
    </w:p>
    <w:p w14:paraId="54C6B9D4">
      <w:r>
        <w:rPr>
          <w:b/>
          <w:sz w:val="24"/>
        </w:rPr>
        <w:t>4.有下列情形之一的，视为</w:t>
      </w:r>
      <w:r>
        <w:rPr>
          <w:rFonts w:hint="eastAsia"/>
          <w:b/>
          <w:sz w:val="24"/>
        </w:rPr>
        <w:t>潜在供应商</w:t>
      </w:r>
      <w:r>
        <w:rPr>
          <w:b/>
          <w:sz w:val="24"/>
        </w:rPr>
        <w:t>串通投标，其投标无效；</w:t>
      </w:r>
    </w:p>
    <w:p w14:paraId="7534501F">
      <w:pPr>
        <w:ind w:firstLine="480"/>
      </w:pPr>
      <w:r>
        <w:t>4.1不同</w:t>
      </w:r>
      <w:r>
        <w:rPr>
          <w:rFonts w:hint="eastAsia"/>
        </w:rPr>
        <w:t>潜在供应商</w:t>
      </w:r>
      <w:r>
        <w:t>的</w:t>
      </w:r>
      <w:r>
        <w:rPr>
          <w:rFonts w:hint="eastAsia"/>
        </w:rPr>
        <w:t>响应文件</w:t>
      </w:r>
      <w:r>
        <w:t>由同一单位或者个人编制；</w:t>
      </w:r>
    </w:p>
    <w:p w14:paraId="4C32584D">
      <w:pPr>
        <w:ind w:firstLine="480"/>
      </w:pPr>
      <w:r>
        <w:t>4.2不同</w:t>
      </w:r>
      <w:r>
        <w:rPr>
          <w:rFonts w:hint="eastAsia"/>
        </w:rPr>
        <w:t>潜在供应商</w:t>
      </w:r>
      <w:r>
        <w:t>委托同一单位或者个人办理投标事宜；</w:t>
      </w:r>
    </w:p>
    <w:p w14:paraId="0DF3DEE0">
      <w:pPr>
        <w:ind w:firstLine="480"/>
      </w:pPr>
      <w:r>
        <w:t>4.3不同</w:t>
      </w:r>
      <w:r>
        <w:rPr>
          <w:rFonts w:hint="eastAsia"/>
        </w:rPr>
        <w:t>潜在供应商</w:t>
      </w:r>
      <w:r>
        <w:t>的</w:t>
      </w:r>
      <w:r>
        <w:rPr>
          <w:rFonts w:hint="eastAsia"/>
        </w:rPr>
        <w:t>响应文件</w:t>
      </w:r>
      <w:r>
        <w:t>载明的项目管理成员或者联系人员为同一人；</w:t>
      </w:r>
    </w:p>
    <w:p w14:paraId="136A65DF">
      <w:pPr>
        <w:ind w:firstLine="480"/>
      </w:pPr>
      <w:r>
        <w:t>4.4不同</w:t>
      </w:r>
      <w:r>
        <w:rPr>
          <w:rFonts w:hint="eastAsia"/>
        </w:rPr>
        <w:t>潜在供应商</w:t>
      </w:r>
      <w:r>
        <w:t>的</w:t>
      </w:r>
      <w:r>
        <w:rPr>
          <w:rFonts w:hint="eastAsia"/>
        </w:rPr>
        <w:t>响应文件</w:t>
      </w:r>
      <w:r>
        <w:t>异常一致或者投标报价呈规律性差异；</w:t>
      </w:r>
    </w:p>
    <w:p w14:paraId="6840C9E4">
      <w:pPr>
        <w:ind w:firstLine="480"/>
      </w:pPr>
      <w:r>
        <w:t>4.5不同</w:t>
      </w:r>
      <w:r>
        <w:rPr>
          <w:rFonts w:hint="eastAsia"/>
        </w:rPr>
        <w:t>潜在供应商</w:t>
      </w:r>
      <w:r>
        <w:t>的</w:t>
      </w:r>
      <w:r>
        <w:rPr>
          <w:rFonts w:hint="eastAsia"/>
        </w:rPr>
        <w:t>响应文件</w:t>
      </w:r>
      <w:r>
        <w:t>相互混装；</w:t>
      </w:r>
    </w:p>
    <w:p w14:paraId="4FE795F6">
      <w:pPr>
        <w:ind w:firstLine="480"/>
      </w:pPr>
      <w:r>
        <w:t>4.6不同</w:t>
      </w:r>
      <w:r>
        <w:rPr>
          <w:rFonts w:hint="eastAsia"/>
        </w:rPr>
        <w:t>潜在供应商</w:t>
      </w:r>
      <w:r>
        <w:t>的投标保证金或购买电子保函支付款为从同一单位或个人的账户转出；</w:t>
      </w:r>
    </w:p>
    <w:p w14:paraId="3A5924A2">
      <w:pPr>
        <w:ind w:firstLine="480"/>
      </w:pPr>
      <w:r>
        <w:t>4.7</w:t>
      </w:r>
      <w:r>
        <w:rPr>
          <w:rFonts w:hint="eastAsia"/>
        </w:rPr>
        <w:t>潜在供应商</w:t>
      </w:r>
      <w:r>
        <w:t>上传的电子</w:t>
      </w:r>
      <w:r>
        <w:rPr>
          <w:rFonts w:hint="eastAsia"/>
        </w:rPr>
        <w:t>响应文件</w:t>
      </w:r>
      <w:r>
        <w:t>使用该项目其他</w:t>
      </w:r>
      <w:r>
        <w:rPr>
          <w:rFonts w:hint="eastAsia"/>
        </w:rPr>
        <w:t>潜在供应商</w:t>
      </w:r>
      <w:r>
        <w:t>的数字证书加密的或加盖该项目的其他</w:t>
      </w:r>
      <w:r>
        <w:rPr>
          <w:rFonts w:hint="eastAsia"/>
        </w:rPr>
        <w:t>潜在供应商</w:t>
      </w:r>
      <w:r>
        <w:t>的电子印章的。</w:t>
      </w:r>
    </w:p>
    <w:p w14:paraId="1CCCEAAC">
      <w:pPr>
        <w:ind w:firstLine="480"/>
      </w:pPr>
      <w:r>
        <w:t xml:space="preserve"> 说明：在评标过程中发现</w:t>
      </w:r>
      <w:r>
        <w:rPr>
          <w:rFonts w:hint="eastAsia"/>
        </w:rPr>
        <w:t>潜在供应商</w:t>
      </w:r>
      <w:r>
        <w:t>有上述情形的，评标委员会应当认定其投标无效。同时，项目评审时被认定为串通投标的</w:t>
      </w:r>
      <w:r>
        <w:rPr>
          <w:rFonts w:hint="eastAsia"/>
        </w:rPr>
        <w:t>潜在供应商</w:t>
      </w:r>
      <w:r>
        <w:t>不得参加该合同项下的采购活动。</w:t>
      </w:r>
    </w:p>
    <w:p w14:paraId="3B641821">
      <w:r>
        <w:rPr>
          <w:b/>
          <w:sz w:val="24"/>
        </w:rPr>
        <w:t>5.投标无效的情形</w:t>
      </w:r>
    </w:p>
    <w:p w14:paraId="4EB699E4">
      <w:pPr>
        <w:ind w:firstLine="480"/>
      </w:pPr>
      <w:r>
        <w:t>详见资格性审查、符合性审查和</w:t>
      </w:r>
      <w:r>
        <w:rPr>
          <w:rFonts w:hint="eastAsia"/>
        </w:rPr>
        <w:t>采购文件</w:t>
      </w:r>
      <w:r>
        <w:t>其他投标无效条款。</w:t>
      </w:r>
    </w:p>
    <w:p w14:paraId="3B4063D0">
      <w:r>
        <w:rPr>
          <w:b/>
          <w:sz w:val="24"/>
        </w:rPr>
        <w:t>6.定标</w:t>
      </w:r>
    </w:p>
    <w:p w14:paraId="324CFA70">
      <w:pPr>
        <w:ind w:firstLine="480"/>
      </w:pPr>
      <w:r>
        <w:t>评标委员会按照</w:t>
      </w:r>
      <w:r>
        <w:rPr>
          <w:rFonts w:hint="eastAsia"/>
        </w:rPr>
        <w:t>采购文件</w:t>
      </w:r>
      <w:r>
        <w:t>确定的评标方法、步骤、标准，对</w:t>
      </w:r>
      <w:r>
        <w:rPr>
          <w:rFonts w:hint="eastAsia"/>
        </w:rPr>
        <w:t>响应文件</w:t>
      </w:r>
      <w:r>
        <w:t>进行评审。评标结束后，对</w:t>
      </w:r>
      <w:r>
        <w:rPr>
          <w:rFonts w:hint="eastAsia"/>
        </w:rPr>
        <w:t>潜在供应商</w:t>
      </w:r>
      <w:r>
        <w:t>的评审名次进行排序，确定</w:t>
      </w:r>
      <w:r>
        <w:rPr>
          <w:rFonts w:hint="eastAsia"/>
        </w:rPr>
        <w:t>潜在供应商</w:t>
      </w:r>
      <w:r>
        <w:t>或者推荐中标候选人。</w:t>
      </w:r>
    </w:p>
    <w:p w14:paraId="0AAD383D">
      <w:r>
        <w:rPr>
          <w:b/>
          <w:sz w:val="24"/>
        </w:rPr>
        <w:t>7.价格修正</w:t>
      </w:r>
    </w:p>
    <w:p w14:paraId="65ECA811">
      <w:pPr>
        <w:ind w:firstLine="480"/>
      </w:pPr>
      <w:r>
        <w:t>对报价的计算错误按以下原则修正：</w:t>
      </w:r>
    </w:p>
    <w:p w14:paraId="65EF7E5B">
      <w:pPr>
        <w:ind w:firstLine="480"/>
      </w:pPr>
      <w:r>
        <w:t>（1）</w:t>
      </w:r>
      <w:r>
        <w:rPr>
          <w:rFonts w:hint="eastAsia"/>
        </w:rPr>
        <w:t>响应文件</w:t>
      </w:r>
      <w:r>
        <w:t>中开标一览表内容与</w:t>
      </w:r>
      <w:r>
        <w:rPr>
          <w:rFonts w:hint="eastAsia"/>
        </w:rPr>
        <w:t>响应文件</w:t>
      </w:r>
      <w:r>
        <w:t>中相应内容不一致的，以开标一览表为准；</w:t>
      </w:r>
    </w:p>
    <w:p w14:paraId="424404B6">
      <w:pPr>
        <w:ind w:firstLine="480"/>
      </w:pPr>
      <w:r>
        <w:t>（2）大写金额和小写金额不一致的，以大写金额为准；</w:t>
      </w:r>
    </w:p>
    <w:p w14:paraId="37590639">
      <w:pPr>
        <w:ind w:firstLine="480"/>
      </w:pPr>
      <w:r>
        <w:t>（3）单价金额小数点或者百分比有明显错位的，以开标一览表的总价为准，并修改单价。</w:t>
      </w:r>
    </w:p>
    <w:p w14:paraId="72E3C9B8">
      <w:pPr>
        <w:ind w:firstLine="480"/>
      </w:pPr>
      <w:r>
        <w:t>（4）总价金额与按单价汇总金额不一致的，以单价金额计算结果为准。但是单价金额计算结果超过预算价的，对其按无效投标处理。</w:t>
      </w:r>
    </w:p>
    <w:p w14:paraId="62CF7F9E">
      <w:pPr>
        <w:ind w:firstLine="480"/>
      </w:pPr>
      <w:r>
        <w:t>（5）若投标客户端上传的电子报价数据与电子</w:t>
      </w:r>
      <w:r>
        <w:rPr>
          <w:rFonts w:hint="eastAsia"/>
        </w:rPr>
        <w:t>响应文件</w:t>
      </w:r>
      <w:r>
        <w:t>价格不一致的，以电子报价数据为准。</w:t>
      </w:r>
    </w:p>
    <w:p w14:paraId="55A95FE5">
      <w:pPr>
        <w:ind w:firstLine="480"/>
      </w:pPr>
      <w:r>
        <w:t>注：同时出现两种以上不一致的，按照前款规定的顺序在系统上进行价格澄清。澄清后的价格加盖电子印章确认后产生约束力，但不得超出</w:t>
      </w:r>
      <w:r>
        <w:rPr>
          <w:rFonts w:hint="eastAsia"/>
        </w:rPr>
        <w:t>响应文件</w:t>
      </w:r>
      <w:r>
        <w:t>的范围或者改变</w:t>
      </w:r>
      <w:r>
        <w:rPr>
          <w:rFonts w:hint="eastAsia"/>
        </w:rPr>
        <w:t>响应文件</w:t>
      </w:r>
      <w:r>
        <w:t>的实质性内容，</w:t>
      </w:r>
      <w:r>
        <w:rPr>
          <w:rFonts w:hint="eastAsia"/>
        </w:rPr>
        <w:t>潜在供应商</w:t>
      </w:r>
      <w:r>
        <w:t>不确认的，其投标无效。</w:t>
      </w:r>
    </w:p>
    <w:p w14:paraId="28220833">
      <w:r>
        <w:rPr>
          <w:b/>
          <w:sz w:val="28"/>
        </w:rPr>
        <w:t>二.政府采购政策落实</w:t>
      </w:r>
    </w:p>
    <w:p w14:paraId="7A9772F2">
      <w:r>
        <w:rPr>
          <w:b/>
          <w:sz w:val="24"/>
        </w:rPr>
        <w:t>1.节能、环保要求</w:t>
      </w:r>
    </w:p>
    <w:p w14:paraId="789BCDDA">
      <w:pPr>
        <w:ind w:firstLine="480"/>
      </w:pPr>
      <w:r>
        <w:t>采购的产品属于品目清单范围的，将依据国家确定的认证机构出具的、处于有效期之内的节能产品、环境标志产品认证证书，对获得证书的产品实施政府优先采购或强制采购，具体按照本</w:t>
      </w:r>
      <w:r>
        <w:rPr>
          <w:rFonts w:hint="eastAsia"/>
        </w:rPr>
        <w:t>采购文件</w:t>
      </w:r>
      <w:r>
        <w:t>相关要求执行。</w:t>
      </w:r>
    </w:p>
    <w:p w14:paraId="33E8CCD8">
      <w:pPr>
        <w:ind w:firstLine="480"/>
      </w:pPr>
      <w:r>
        <w:t>相关认证机构和获证产品信息以市场监管总局组织建立的节能产品、环境标志产品认证结果信息发布平台公布为准。</w:t>
      </w:r>
    </w:p>
    <w:p w14:paraId="3DAD7DA6">
      <w:r>
        <w:rPr>
          <w:b/>
          <w:sz w:val="24"/>
        </w:rPr>
        <w:t>2.对小型、微型企业、监狱企业或残疾人福利性单位给予价格扣除</w:t>
      </w:r>
    </w:p>
    <w:p w14:paraId="30AE9245">
      <w:pPr>
        <w:ind w:firstLine="480"/>
      </w:pPr>
      <w:r>
        <w:t>依照《政府采购促进中小企业发展管理办法》、《支持监狱企业发展有关问题的通知》和《财政部 民政部</w:t>
      </w:r>
      <w:r>
        <w:tab/>
      </w:r>
      <w:r>
        <w:tab/>
      </w:r>
      <w:r>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0EA6561D">
      <w:r>
        <w:rPr>
          <w:b/>
          <w:sz w:val="24"/>
        </w:rPr>
        <w:t>3.价格扣除相关要求</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7A9DA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56BEDA0F">
            <w:r>
              <w:t>序号</w:t>
            </w:r>
          </w:p>
        </w:tc>
        <w:tc>
          <w:tcPr>
            <w:tcW w:w="2160" w:type="dxa"/>
          </w:tcPr>
          <w:p w14:paraId="493E857E">
            <w:r>
              <w:t>情形</w:t>
            </w:r>
          </w:p>
        </w:tc>
        <w:tc>
          <w:tcPr>
            <w:tcW w:w="2160" w:type="dxa"/>
          </w:tcPr>
          <w:p w14:paraId="6DA1BF70">
            <w:r>
              <w:t>适用对象</w:t>
            </w:r>
          </w:p>
        </w:tc>
        <w:tc>
          <w:tcPr>
            <w:tcW w:w="1246" w:type="dxa"/>
          </w:tcPr>
          <w:p w14:paraId="09F455B0">
            <w:r>
              <w:t>价格扣除比例</w:t>
            </w:r>
          </w:p>
        </w:tc>
        <w:tc>
          <w:tcPr>
            <w:tcW w:w="2160" w:type="dxa"/>
          </w:tcPr>
          <w:p w14:paraId="098D44DE">
            <w:r>
              <w:t>计算公式</w:t>
            </w:r>
          </w:p>
        </w:tc>
      </w:tr>
      <w:tr w14:paraId="68A31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5ED1141D">
            <w:pPr>
              <w:jc w:val="left"/>
            </w:pPr>
            <w:r>
              <w:t>注：（1）上述评标价仅用于计算价格分，成交金额以实际投标价为准。</w:t>
            </w:r>
            <w:r>
              <w:tab/>
            </w:r>
            <w:r>
              <w:tab/>
            </w:r>
            <w:r>
              <w:tab/>
            </w:r>
            <w:r>
              <w:tab/>
            </w:r>
            <w:r>
              <w:tab/>
            </w:r>
            <w:r>
              <w:t xml:space="preserve"> （2）组成联合体的大中型企业和其他自然人、法人或者其他组织、与小型、微型企业之间不得存在投资关系。</w:t>
            </w:r>
          </w:p>
        </w:tc>
      </w:tr>
    </w:tbl>
    <w:p w14:paraId="2D4FBEC3">
      <w:pPr>
        <w:ind w:firstLine="480"/>
      </w:pPr>
      <w:r>
        <w:t>（1）所称小型和微型企业应当符合以下条件：</w:t>
      </w:r>
    </w:p>
    <w:p w14:paraId="4853C2C6">
      <w:pPr>
        <w:ind w:firstLine="480"/>
      </w:pPr>
      <w:r>
        <w:t>在中华人民共和国境内依法设立，依据国务院批准的中小企业划分标准确定的小型企业和微型企业，但与大企业的负责人为同一人，或者与大企业存在直接控股、管理关系的除外。</w:t>
      </w:r>
    </w:p>
    <w:p w14:paraId="687B2F5B">
      <w:pPr>
        <w:ind w:firstLine="480"/>
      </w:pPr>
      <w:r>
        <w:t>符合中小企业划分标准的个体工商户，在政府采购活动中视同中小企业。</w:t>
      </w:r>
    </w:p>
    <w:p w14:paraId="467E29A6">
      <w:pPr>
        <w:ind w:firstLine="480"/>
      </w:pPr>
      <w:r>
        <w:t>提供本企业（属于小微企业）制造的货物或者提供其他小型或微型企业制造的货物/提供本企业（属于小微企业）承接的服务。</w:t>
      </w:r>
    </w:p>
    <w:p w14:paraId="4F8A3ED8">
      <w:pPr>
        <w:ind w:firstLine="480"/>
      </w:pPr>
      <w:r>
        <w:t>（2）符合中小企业扶持政策的</w:t>
      </w:r>
      <w:r>
        <w:rPr>
          <w:rFonts w:hint="eastAsia"/>
        </w:rPr>
        <w:t>潜在供应商</w:t>
      </w:r>
      <w:r>
        <w:t>应填写《中小企业声明函》；监狱企业须</w:t>
      </w:r>
      <w:r>
        <w:rPr>
          <w:rFonts w:hint="eastAsia"/>
        </w:rPr>
        <w:t>潜在供应商</w:t>
      </w:r>
      <w:r>
        <w:t>提供由监狱管理局、戒毒管理局（含新疆生产建设兵团）出具的属于监狱企业的证明文件；残疾人福利性单位应填写《残疾人福利性单位声明函》，否则不认定价格扣除。</w:t>
      </w:r>
    </w:p>
    <w:p w14:paraId="0A221172">
      <w:pPr>
        <w:ind w:firstLine="480"/>
      </w:pPr>
      <w:r>
        <w:t>说明：</w:t>
      </w:r>
      <w:r>
        <w:rPr>
          <w:rFonts w:hint="eastAsia"/>
        </w:rPr>
        <w:t>潜在供应商</w:t>
      </w:r>
      <w:r>
        <w:t>应当对其出具的《中小企业声明函》真实性负责，</w:t>
      </w:r>
      <w:r>
        <w:rPr>
          <w:rFonts w:hint="eastAsia"/>
        </w:rPr>
        <w:t>潜在供应商</w:t>
      </w:r>
      <w:r>
        <w:t>出具的《中小企业声明函》内容不实的，属于提供虚假材料谋取中标。</w:t>
      </w:r>
    </w:p>
    <w:p w14:paraId="1A59660C">
      <w:pPr>
        <w:ind w:firstLine="480"/>
      </w:pPr>
      <w: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3996837B">
      <w:r>
        <w:rPr>
          <w:b/>
          <w:sz w:val="28"/>
        </w:rPr>
        <w:t>三、评审程序</w:t>
      </w:r>
    </w:p>
    <w:p w14:paraId="1B3D01AC">
      <w:r>
        <w:rPr>
          <w:b/>
          <w:sz w:val="24"/>
        </w:rPr>
        <w:t>1.资格性审查和符合性审查</w:t>
      </w:r>
    </w:p>
    <w:p w14:paraId="2C98351C">
      <w:pPr>
        <w:ind w:firstLine="480"/>
      </w:pPr>
      <w:r>
        <w:t>资格性审查。项目开标结束后，评标委员会应当依法对</w:t>
      </w:r>
      <w:r>
        <w:rPr>
          <w:rFonts w:hint="eastAsia"/>
        </w:rPr>
        <w:t>潜在供应商</w:t>
      </w:r>
      <w:r>
        <w:t>的资格进行审查，以确定</w:t>
      </w:r>
      <w:r>
        <w:rPr>
          <w:rFonts w:hint="eastAsia"/>
        </w:rPr>
        <w:t>潜在供应商</w:t>
      </w:r>
      <w:r>
        <w:t>是否具备投标资格。（详见后附表一资格性审查表）</w:t>
      </w:r>
    </w:p>
    <w:p w14:paraId="32629C6A">
      <w:pPr>
        <w:ind w:firstLine="480"/>
      </w:pPr>
      <w:r>
        <w:t>符合性审查。评标委员会依据</w:t>
      </w:r>
      <w:r>
        <w:rPr>
          <w:rFonts w:hint="eastAsia"/>
        </w:rPr>
        <w:t>采购文件</w:t>
      </w:r>
      <w:r>
        <w:t>的规定，从</w:t>
      </w:r>
      <w:r>
        <w:rPr>
          <w:rFonts w:hint="eastAsia"/>
        </w:rPr>
        <w:t>响应文件</w:t>
      </w:r>
      <w:r>
        <w:t>的有效性、完整性和对</w:t>
      </w:r>
      <w:r>
        <w:rPr>
          <w:rFonts w:hint="eastAsia"/>
        </w:rPr>
        <w:t>采购文件</w:t>
      </w:r>
      <w:r>
        <w:t>的响应程度进行审查，以确定是否对</w:t>
      </w:r>
      <w:r>
        <w:rPr>
          <w:rFonts w:hint="eastAsia"/>
        </w:rPr>
        <w:t>采购文件</w:t>
      </w:r>
      <w:r>
        <w:t>的实质性要求作出响应。（详见后附表二符合性审查表）</w:t>
      </w:r>
    </w:p>
    <w:p w14:paraId="165C088C">
      <w:pPr>
        <w:ind w:firstLine="480"/>
      </w:pPr>
      <w:r>
        <w:t>资格性审查和符合性审查中凡有其中任意一项未通过的，评审结果为未通过，未通过资格性审查、符合性审查的</w:t>
      </w:r>
      <w:r>
        <w:rPr>
          <w:rFonts w:hint="eastAsia"/>
        </w:rPr>
        <w:t>潜在供应商</w:t>
      </w:r>
      <w:r>
        <w:t>按无效投标处理。</w:t>
      </w:r>
    </w:p>
    <w:p w14:paraId="56E56F1E">
      <w:pPr>
        <w:ind w:firstLine="480"/>
      </w:pPr>
      <w:r>
        <w:t>评标委员会认为</w:t>
      </w:r>
      <w:r>
        <w:rPr>
          <w:rFonts w:hint="eastAsia"/>
        </w:rPr>
        <w:t>潜在供应商</w:t>
      </w:r>
      <w:r>
        <w:t>的报价明显低于其他通过符合性审查</w:t>
      </w:r>
      <w:r>
        <w:rPr>
          <w:rFonts w:hint="eastAsia"/>
        </w:rPr>
        <w:t>潜在供应商</w:t>
      </w:r>
      <w:r>
        <w:t>的报价，有可能影响产品质量或者不能诚信履约的，应当要求其在评标现场合理的时间内提供书面说明，必要时提交相关证明材料；</w:t>
      </w:r>
      <w:r>
        <w:rPr>
          <w:rFonts w:hint="eastAsia"/>
        </w:rPr>
        <w:t>潜在供应商</w:t>
      </w:r>
      <w:r>
        <w:t>不能证明其报价合理性的，评标委员会应当将其作为无效投标处理。</w:t>
      </w:r>
    </w:p>
    <w:p w14:paraId="6D48ECEC">
      <w:pPr>
        <w:ind w:firstLine="480"/>
      </w:pPr>
      <w:r>
        <w:t>合格</w:t>
      </w:r>
      <w:r>
        <w:rPr>
          <w:rFonts w:hint="eastAsia"/>
        </w:rPr>
        <w:t>潜在供应商</w:t>
      </w:r>
      <w:r>
        <w:t>不足3家的，不得评标。</w:t>
      </w:r>
    </w:p>
    <w:p w14:paraId="6155C7E7">
      <w:pPr>
        <w:ind w:firstLine="480"/>
      </w:pPr>
      <w:r>
        <w:t>表一资格性审查表：</w:t>
      </w:r>
    </w:p>
    <w:tbl>
      <w:tblPr>
        <w:tblStyle w:val="12"/>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36"/>
        <w:gridCol w:w="8448"/>
      </w:tblGrid>
      <w:tr w14:paraId="2542C9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12" w:space="0"/>
              <w:bottom w:val="single" w:color="auto" w:sz="4" w:space="0"/>
            </w:tcBorders>
            <w:vAlign w:val="center"/>
          </w:tcPr>
          <w:p w14:paraId="6B04A327">
            <w:pPr>
              <w:spacing w:line="360" w:lineRule="auto"/>
              <w:ind w:left="-120" w:leftChars="-57"/>
              <w:jc w:val="center"/>
              <w:rPr>
                <w:rFonts w:ascii="宋体" w:hAnsi="宋体" w:cs="宋体"/>
                <w:b/>
                <w:szCs w:val="21"/>
              </w:rPr>
            </w:pPr>
            <w:r>
              <w:rPr>
                <w:rFonts w:hint="eastAsia" w:ascii="宋体" w:hAnsi="宋体" w:cs="宋体"/>
                <w:b/>
                <w:szCs w:val="21"/>
              </w:rPr>
              <w:t>序号</w:t>
            </w:r>
          </w:p>
        </w:tc>
        <w:tc>
          <w:tcPr>
            <w:tcW w:w="4549" w:type="pct"/>
            <w:tcBorders>
              <w:top w:val="single" w:color="auto" w:sz="12" w:space="0"/>
            </w:tcBorders>
            <w:vAlign w:val="center"/>
          </w:tcPr>
          <w:p w14:paraId="2012E46B">
            <w:pPr>
              <w:spacing w:line="360" w:lineRule="auto"/>
              <w:jc w:val="center"/>
              <w:rPr>
                <w:rFonts w:ascii="宋体" w:hAnsi="宋体" w:cs="宋体"/>
                <w:b/>
                <w:szCs w:val="21"/>
              </w:rPr>
            </w:pPr>
            <w:r>
              <w:rPr>
                <w:rFonts w:hint="eastAsia" w:ascii="宋体" w:hAnsi="宋体" w:cs="宋体"/>
                <w:b/>
                <w:szCs w:val="21"/>
              </w:rPr>
              <w:t>资格性审查内容</w:t>
            </w:r>
          </w:p>
        </w:tc>
      </w:tr>
      <w:tr w14:paraId="089D0A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4" w:space="0"/>
              <w:bottom w:val="single" w:color="auto" w:sz="4" w:space="0"/>
            </w:tcBorders>
            <w:vAlign w:val="center"/>
          </w:tcPr>
          <w:p w14:paraId="793CC31A">
            <w:pPr>
              <w:numPr>
                <w:ilvl w:val="0"/>
                <w:numId w:val="2"/>
              </w:numPr>
              <w:spacing w:line="360" w:lineRule="auto"/>
              <w:jc w:val="center"/>
              <w:rPr>
                <w:rFonts w:ascii="宋体" w:hAnsi="宋体" w:cs="宋体"/>
              </w:rPr>
            </w:pPr>
          </w:p>
        </w:tc>
        <w:tc>
          <w:tcPr>
            <w:tcW w:w="4549" w:type="pct"/>
            <w:vAlign w:val="center"/>
          </w:tcPr>
          <w:p w14:paraId="00582FC8">
            <w:pPr>
              <w:spacing w:line="360" w:lineRule="auto"/>
              <w:rPr>
                <w:rFonts w:ascii="宋体" w:hAnsi="宋体" w:cs="宋体"/>
                <w:bCs/>
                <w:szCs w:val="20"/>
              </w:rPr>
            </w:pPr>
            <w:r>
              <w:rPr>
                <w:rFonts w:hint="eastAsia" w:ascii="宋体" w:hAnsi="宋体" w:cs="宋体"/>
                <w:szCs w:val="21"/>
              </w:rPr>
              <w:t>资格文件声明函</w:t>
            </w:r>
          </w:p>
        </w:tc>
      </w:tr>
      <w:tr w14:paraId="26F325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9" w:hRule="atLeast"/>
        </w:trPr>
        <w:tc>
          <w:tcPr>
            <w:tcW w:w="450" w:type="pct"/>
            <w:tcBorders>
              <w:top w:val="single" w:color="auto" w:sz="4" w:space="0"/>
            </w:tcBorders>
            <w:vAlign w:val="center"/>
          </w:tcPr>
          <w:p w14:paraId="772C2E0F">
            <w:pPr>
              <w:numPr>
                <w:ilvl w:val="0"/>
                <w:numId w:val="2"/>
              </w:numPr>
              <w:spacing w:line="360" w:lineRule="auto"/>
              <w:jc w:val="center"/>
              <w:rPr>
                <w:rFonts w:ascii="宋体" w:hAnsi="宋体" w:cs="宋体"/>
              </w:rPr>
            </w:pPr>
          </w:p>
        </w:tc>
        <w:tc>
          <w:tcPr>
            <w:tcW w:w="4549" w:type="pct"/>
            <w:vAlign w:val="center"/>
          </w:tcPr>
          <w:p w14:paraId="6087905F">
            <w:pPr>
              <w:spacing w:line="360" w:lineRule="auto"/>
              <w:rPr>
                <w:rFonts w:ascii="宋体" w:hAnsi="宋体" w:cs="宋体"/>
                <w:bCs/>
                <w:szCs w:val="20"/>
              </w:rPr>
            </w:pPr>
            <w:r>
              <w:rPr>
                <w:rFonts w:hint="eastAsia" w:ascii="宋体" w:hAnsi="宋体" w:cs="宋体"/>
                <w:bCs/>
                <w:szCs w:val="20"/>
              </w:rPr>
              <w:t>落实政府采购政策需满足的资格要求：</w:t>
            </w:r>
          </w:p>
          <w:p w14:paraId="1EE50356">
            <w:pPr>
              <w:spacing w:line="360" w:lineRule="auto"/>
              <w:rPr>
                <w:rFonts w:ascii="宋体" w:hAnsi="宋体" w:cs="宋体"/>
                <w:bCs/>
                <w:szCs w:val="20"/>
              </w:rPr>
            </w:pPr>
            <w:r>
              <w:rPr>
                <w:rFonts w:hint="eastAsia"/>
              </w:rPr>
              <w:t>（1）本项目属于专门面向</w:t>
            </w:r>
            <w:r>
              <w:rPr>
                <w:rFonts w:hint="eastAsia"/>
                <w:lang w:eastAsia="zh-CN"/>
              </w:rPr>
              <w:t>小微</w:t>
            </w:r>
            <w:r>
              <w:rPr>
                <w:rFonts w:hint="eastAsia"/>
              </w:rPr>
              <w:t>企业采购的项目。</w:t>
            </w:r>
          </w:p>
        </w:tc>
      </w:tr>
      <w:tr w14:paraId="6EF5EE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0" w:type="pct"/>
            <w:vAlign w:val="center"/>
          </w:tcPr>
          <w:p w14:paraId="60DB4E3B">
            <w:pPr>
              <w:numPr>
                <w:ilvl w:val="0"/>
                <w:numId w:val="2"/>
              </w:numPr>
              <w:spacing w:line="360" w:lineRule="auto"/>
              <w:jc w:val="center"/>
              <w:rPr>
                <w:rFonts w:ascii="宋体" w:hAnsi="宋体" w:cs="宋体"/>
              </w:rPr>
            </w:pPr>
          </w:p>
        </w:tc>
        <w:tc>
          <w:tcPr>
            <w:tcW w:w="4549" w:type="pct"/>
            <w:vAlign w:val="center"/>
          </w:tcPr>
          <w:p w14:paraId="3E3447AD">
            <w:pPr>
              <w:spacing w:line="360" w:lineRule="auto"/>
              <w:outlineLvl w:val="2"/>
              <w:rPr>
                <w:rFonts w:ascii="宋体" w:hAnsi="宋体" w:cs="宋体"/>
                <w:bCs/>
                <w:szCs w:val="20"/>
              </w:rPr>
            </w:pPr>
            <w:r>
              <w:rPr>
                <w:rFonts w:hint="eastAsia" w:ascii="宋体" w:hAnsi="宋体" w:cs="宋体"/>
                <w:bCs/>
                <w:szCs w:val="20"/>
              </w:rPr>
              <w:t>本项目的特定资格要求：</w:t>
            </w:r>
          </w:p>
          <w:p w14:paraId="214B00FC">
            <w:pPr>
              <w:numPr>
                <w:ilvl w:val="0"/>
                <w:numId w:val="3"/>
              </w:numPr>
              <w:spacing w:line="360" w:lineRule="auto"/>
              <w:outlineLvl w:val="2"/>
              <w:rPr>
                <w:rFonts w:ascii="宋体" w:hAnsi="宋体" w:cs="宋体"/>
                <w:bCs/>
                <w:szCs w:val="20"/>
              </w:rPr>
            </w:pPr>
            <w:r>
              <w:rPr>
                <w:rFonts w:hint="eastAsia" w:ascii="宋体" w:hAnsi="宋体" w:cs="宋体"/>
                <w:bCs/>
                <w:szCs w:val="20"/>
              </w:rPr>
              <w:t>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1A4FF82C">
            <w:pPr>
              <w:spacing w:line="360" w:lineRule="auto"/>
              <w:outlineLvl w:val="2"/>
              <w:rPr>
                <w:rFonts w:ascii="宋体" w:hAnsi="宋体" w:cs="宋体"/>
                <w:bCs/>
                <w:szCs w:val="20"/>
              </w:rPr>
            </w:pPr>
            <w:r>
              <w:rPr>
                <w:rFonts w:hint="eastAsia" w:ascii="宋体" w:hAnsi="宋体" w:cs="宋体"/>
                <w:bCs/>
                <w:szCs w:val="20"/>
              </w:rPr>
              <w:t>2）供应商必须具有良好的商业信誉和健全的财务会计制度。</w:t>
            </w:r>
          </w:p>
          <w:p w14:paraId="5FCD8897">
            <w:pPr>
              <w:spacing w:line="360" w:lineRule="auto"/>
              <w:outlineLvl w:val="2"/>
              <w:rPr>
                <w:rFonts w:ascii="宋体" w:hAnsi="宋体" w:cs="宋体"/>
                <w:bCs/>
                <w:szCs w:val="20"/>
              </w:rPr>
            </w:pPr>
            <w:r>
              <w:rPr>
                <w:rFonts w:hint="eastAsia" w:ascii="宋体" w:hAnsi="宋体" w:cs="宋体"/>
                <w:bCs/>
                <w:szCs w:val="20"/>
              </w:rPr>
              <w:t>3）具备履行合同所必需的设备和专业技术能力（按投标（响应）文件格式填报设备及专业技术能力情况）。</w:t>
            </w:r>
          </w:p>
          <w:p w14:paraId="2C5F8233">
            <w:pPr>
              <w:spacing w:line="360" w:lineRule="auto"/>
              <w:outlineLvl w:val="2"/>
              <w:rPr>
                <w:rFonts w:ascii="宋体" w:hAnsi="宋体" w:cs="宋体"/>
                <w:bCs/>
                <w:szCs w:val="20"/>
              </w:rPr>
            </w:pPr>
            <w:r>
              <w:rPr>
                <w:rFonts w:hint="eastAsia" w:ascii="宋体" w:hAnsi="宋体" w:cs="宋体"/>
                <w:bCs/>
                <w:szCs w:val="20"/>
              </w:rPr>
              <w:t>4）有依法缴纳税收和社会保障资金的良好记录。</w:t>
            </w:r>
          </w:p>
          <w:p w14:paraId="10F041BC">
            <w:pPr>
              <w:spacing w:line="360" w:lineRule="auto"/>
              <w:outlineLvl w:val="2"/>
              <w:rPr>
                <w:rFonts w:ascii="宋体" w:hAnsi="宋体" w:cs="宋体"/>
                <w:bCs/>
                <w:szCs w:val="20"/>
              </w:rPr>
            </w:pPr>
            <w:r>
              <w:rPr>
                <w:rFonts w:hint="eastAsia" w:ascii="宋体" w:hAnsi="宋体" w:cs="宋体"/>
                <w:bCs/>
                <w:szCs w:val="20"/>
              </w:rPr>
              <w:t>5）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3B9E9B21">
            <w:pPr>
              <w:spacing w:line="360" w:lineRule="auto"/>
              <w:outlineLvl w:val="2"/>
              <w:rPr>
                <w:rFonts w:ascii="宋体" w:hAnsi="宋体" w:cs="宋体"/>
                <w:bCs/>
                <w:szCs w:val="20"/>
              </w:rPr>
            </w:pPr>
            <w:r>
              <w:rPr>
                <w:rFonts w:hint="eastAsia" w:ascii="宋体" w:hAnsi="宋体" w:cs="宋体"/>
                <w:bCs/>
                <w:szCs w:val="20"/>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63D834A2">
            <w:pPr>
              <w:spacing w:line="360" w:lineRule="auto"/>
              <w:outlineLvl w:val="2"/>
              <w:rPr>
                <w:rFonts w:ascii="宋体" w:hAnsi="宋体" w:cs="宋体"/>
                <w:bCs/>
                <w:szCs w:val="20"/>
              </w:rPr>
            </w:pPr>
            <w:r>
              <w:rPr>
                <w:rFonts w:hint="eastAsia" w:ascii="宋体" w:hAnsi="宋体" w:cs="宋体"/>
                <w:bCs/>
                <w:szCs w:val="20"/>
              </w:rPr>
              <w:t>2.</w:t>
            </w:r>
            <w:r>
              <w:rPr>
                <w:rFonts w:hint="eastAsia" w:ascii="宋体" w:hAnsi="宋体" w:cs="宋体"/>
                <w:bCs/>
                <w:szCs w:val="20"/>
              </w:rPr>
              <w:tab/>
            </w:r>
            <w:r>
              <w:rPr>
                <w:rFonts w:hint="eastAsia" w:ascii="宋体" w:hAnsi="宋体" w:cs="宋体"/>
                <w:bCs/>
                <w:szCs w:val="20"/>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A45A196">
            <w:pPr>
              <w:spacing w:line="360" w:lineRule="auto"/>
              <w:outlineLvl w:val="2"/>
              <w:rPr>
                <w:rFonts w:ascii="宋体" w:hAnsi="宋体" w:cs="宋体"/>
                <w:bCs/>
                <w:szCs w:val="20"/>
              </w:rPr>
            </w:pPr>
            <w:r>
              <w:rPr>
                <w:rFonts w:hint="eastAsia" w:ascii="宋体" w:hAnsi="宋体" w:cs="宋体"/>
                <w:bCs/>
                <w:szCs w:val="20"/>
              </w:rPr>
              <w:t>3.本项目不接受联合投标</w:t>
            </w:r>
          </w:p>
        </w:tc>
      </w:tr>
    </w:tbl>
    <w:p w14:paraId="5E9206E3">
      <w:pPr>
        <w:pStyle w:val="2"/>
        <w:ind w:firstLine="0"/>
      </w:pPr>
    </w:p>
    <w:p w14:paraId="41869876">
      <w:pPr>
        <w:ind w:firstLine="480"/>
      </w:pPr>
      <w:r>
        <w:t>表二符合性审查表：</w:t>
      </w:r>
    </w:p>
    <w:p w14:paraId="14F4D9C2">
      <w:r>
        <w:t>采购包1：</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8373"/>
      </w:tblGrid>
      <w:tr w14:paraId="1769CA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12" w:space="0"/>
              <w:bottom w:val="single" w:color="auto" w:sz="4" w:space="0"/>
            </w:tcBorders>
            <w:vAlign w:val="center"/>
          </w:tcPr>
          <w:p w14:paraId="5DE3E4C5">
            <w:pPr>
              <w:spacing w:line="360" w:lineRule="auto"/>
              <w:ind w:left="-120" w:leftChars="-57"/>
              <w:jc w:val="center"/>
              <w:rPr>
                <w:rFonts w:ascii="宋体" w:hAnsi="宋体" w:cs="宋体"/>
                <w:b/>
              </w:rPr>
            </w:pPr>
            <w:r>
              <w:rPr>
                <w:rFonts w:hint="eastAsia" w:ascii="宋体" w:hAnsi="宋体" w:cs="宋体"/>
                <w:b/>
              </w:rPr>
              <w:t>序号</w:t>
            </w:r>
          </w:p>
        </w:tc>
        <w:tc>
          <w:tcPr>
            <w:tcW w:w="8373" w:type="dxa"/>
            <w:tcBorders>
              <w:top w:val="single" w:color="auto" w:sz="12" w:space="0"/>
            </w:tcBorders>
            <w:vAlign w:val="center"/>
          </w:tcPr>
          <w:p w14:paraId="3DA78734">
            <w:pPr>
              <w:spacing w:line="360" w:lineRule="auto"/>
              <w:jc w:val="center"/>
              <w:rPr>
                <w:rFonts w:ascii="宋体" w:hAnsi="宋体" w:cs="宋体"/>
                <w:b/>
                <w:szCs w:val="21"/>
              </w:rPr>
            </w:pPr>
            <w:r>
              <w:rPr>
                <w:rFonts w:hint="eastAsia" w:ascii="宋体" w:hAnsi="宋体" w:cs="宋体"/>
                <w:b/>
                <w:szCs w:val="21"/>
              </w:rPr>
              <w:t>符合性审查内容</w:t>
            </w:r>
          </w:p>
        </w:tc>
      </w:tr>
      <w:tr w14:paraId="375AB3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vAlign w:val="center"/>
          </w:tcPr>
          <w:p w14:paraId="7917676B">
            <w:pPr>
              <w:spacing w:line="276" w:lineRule="auto"/>
              <w:jc w:val="center"/>
              <w:rPr>
                <w:rFonts w:ascii="宋体" w:hAnsi="宋体" w:cs="宋体"/>
              </w:rPr>
            </w:pPr>
            <w:r>
              <w:rPr>
                <w:rFonts w:hint="eastAsia" w:ascii="宋体" w:hAnsi="宋体" w:cs="宋体"/>
              </w:rPr>
              <w:t>1</w:t>
            </w:r>
          </w:p>
        </w:tc>
        <w:tc>
          <w:tcPr>
            <w:tcW w:w="8373" w:type="dxa"/>
            <w:vAlign w:val="center"/>
          </w:tcPr>
          <w:p w14:paraId="74AC3326">
            <w:pPr>
              <w:spacing w:line="276" w:lineRule="auto"/>
              <w:rPr>
                <w:rFonts w:ascii="宋体" w:hAnsi="宋体" w:cs="宋体"/>
                <w:szCs w:val="21"/>
              </w:rPr>
            </w:pPr>
            <w:r>
              <w:rPr>
                <w:rFonts w:hint="eastAsia" w:ascii="宋体" w:hAnsi="宋体" w:cs="宋体"/>
                <w:szCs w:val="21"/>
              </w:rPr>
              <w:t>参选函</w:t>
            </w:r>
          </w:p>
        </w:tc>
      </w:tr>
      <w:tr w14:paraId="4BCD36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2DB299F1">
            <w:pPr>
              <w:spacing w:line="276" w:lineRule="auto"/>
              <w:jc w:val="center"/>
              <w:rPr>
                <w:rFonts w:ascii="宋体" w:hAnsi="宋体" w:cs="宋体"/>
              </w:rPr>
            </w:pPr>
            <w:r>
              <w:rPr>
                <w:rFonts w:hint="eastAsia" w:ascii="宋体" w:hAnsi="宋体" w:cs="宋体"/>
              </w:rPr>
              <w:t>2</w:t>
            </w:r>
          </w:p>
        </w:tc>
        <w:tc>
          <w:tcPr>
            <w:tcW w:w="8373" w:type="dxa"/>
            <w:vAlign w:val="center"/>
          </w:tcPr>
          <w:p w14:paraId="76151E36">
            <w:pPr>
              <w:spacing w:line="276" w:lineRule="auto"/>
              <w:rPr>
                <w:rFonts w:ascii="宋体" w:hAnsi="宋体" w:cs="宋体"/>
                <w:szCs w:val="21"/>
              </w:rPr>
            </w:pPr>
            <w:r>
              <w:rPr>
                <w:rFonts w:hint="eastAsia" w:ascii="宋体" w:hAnsi="宋体" w:cs="宋体"/>
                <w:szCs w:val="21"/>
              </w:rPr>
              <w:t>法定代表人（负责人）证明书、法定代表人（负责人）授权委托书</w:t>
            </w:r>
          </w:p>
        </w:tc>
      </w:tr>
      <w:tr w14:paraId="1AB1A9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tcBorders>
            <w:vAlign w:val="center"/>
          </w:tcPr>
          <w:p w14:paraId="3AF73803">
            <w:pPr>
              <w:spacing w:line="276" w:lineRule="auto"/>
              <w:jc w:val="center"/>
              <w:rPr>
                <w:rFonts w:ascii="宋体" w:hAnsi="宋体" w:cs="宋体"/>
              </w:rPr>
            </w:pPr>
            <w:r>
              <w:rPr>
                <w:rFonts w:hint="eastAsia" w:ascii="宋体" w:hAnsi="宋体" w:cs="宋体"/>
              </w:rPr>
              <w:t>3</w:t>
            </w:r>
          </w:p>
        </w:tc>
        <w:tc>
          <w:tcPr>
            <w:tcW w:w="8373" w:type="dxa"/>
            <w:vAlign w:val="center"/>
          </w:tcPr>
          <w:p w14:paraId="591BD8DB">
            <w:pPr>
              <w:spacing w:line="276" w:lineRule="auto"/>
              <w:rPr>
                <w:rFonts w:ascii="宋体" w:hAnsi="宋体" w:cs="宋体"/>
                <w:szCs w:val="21"/>
              </w:rPr>
            </w:pPr>
            <w:r>
              <w:rPr>
                <w:rFonts w:hint="eastAsia" w:ascii="宋体" w:hAnsi="宋体" w:cs="宋体"/>
                <w:szCs w:val="21"/>
              </w:rPr>
              <w:t>参选有效期：90天</w:t>
            </w:r>
          </w:p>
        </w:tc>
      </w:tr>
      <w:tr w14:paraId="291552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vAlign w:val="center"/>
          </w:tcPr>
          <w:p w14:paraId="28D7F622">
            <w:pPr>
              <w:spacing w:line="276" w:lineRule="auto"/>
              <w:jc w:val="center"/>
              <w:rPr>
                <w:rFonts w:ascii="宋体" w:hAnsi="宋体" w:cs="宋体"/>
              </w:rPr>
            </w:pPr>
            <w:r>
              <w:rPr>
                <w:rFonts w:hint="eastAsia" w:ascii="宋体" w:hAnsi="宋体" w:cs="宋体"/>
              </w:rPr>
              <w:t>4</w:t>
            </w:r>
          </w:p>
        </w:tc>
        <w:tc>
          <w:tcPr>
            <w:tcW w:w="8373" w:type="dxa"/>
            <w:vAlign w:val="center"/>
          </w:tcPr>
          <w:p w14:paraId="44E62E26">
            <w:pPr>
              <w:spacing w:line="276" w:lineRule="auto"/>
              <w:rPr>
                <w:rFonts w:ascii="宋体" w:hAnsi="宋体" w:cs="宋体"/>
                <w:szCs w:val="21"/>
              </w:rPr>
            </w:pPr>
            <w:r>
              <w:rPr>
                <w:rFonts w:hint="eastAsia" w:ascii="宋体" w:hAnsi="宋体" w:cs="宋体"/>
                <w:szCs w:val="21"/>
              </w:rPr>
              <w:t>参选文件按照公开比选文件规定要求签署、盖章</w:t>
            </w:r>
          </w:p>
        </w:tc>
      </w:tr>
      <w:tr w14:paraId="17B423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vAlign w:val="center"/>
          </w:tcPr>
          <w:p w14:paraId="3F5C9F1D">
            <w:pPr>
              <w:spacing w:line="276" w:lineRule="auto"/>
              <w:jc w:val="center"/>
              <w:rPr>
                <w:rFonts w:ascii="宋体" w:hAnsi="宋体" w:cs="宋体"/>
              </w:rPr>
            </w:pPr>
            <w:r>
              <w:rPr>
                <w:rFonts w:hint="eastAsia" w:ascii="宋体" w:hAnsi="宋体" w:cs="宋体"/>
              </w:rPr>
              <w:t>5</w:t>
            </w:r>
          </w:p>
        </w:tc>
        <w:tc>
          <w:tcPr>
            <w:tcW w:w="8373" w:type="dxa"/>
            <w:vAlign w:val="center"/>
          </w:tcPr>
          <w:p w14:paraId="218FFF36">
            <w:pPr>
              <w:spacing w:line="276" w:lineRule="auto"/>
              <w:rPr>
                <w:rFonts w:ascii="宋体" w:hAnsi="宋体" w:cs="宋体"/>
                <w:szCs w:val="21"/>
              </w:rPr>
            </w:pPr>
            <w:r>
              <w:rPr>
                <w:rFonts w:hint="eastAsia" w:ascii="宋体" w:hAnsi="宋体" w:cs="宋体"/>
                <w:szCs w:val="21"/>
              </w:rPr>
              <w:t>参选报价是固定价且未超过对应货物相应采购预算</w:t>
            </w:r>
          </w:p>
        </w:tc>
      </w:tr>
      <w:tr w14:paraId="03755B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31ECDF80">
            <w:pPr>
              <w:spacing w:line="276" w:lineRule="auto"/>
              <w:jc w:val="center"/>
              <w:rPr>
                <w:rFonts w:ascii="宋体" w:hAnsi="宋体" w:eastAsia="宋体" w:cs="宋体"/>
              </w:rPr>
            </w:pPr>
            <w:r>
              <w:rPr>
                <w:rFonts w:hint="eastAsia" w:ascii="宋体" w:hAnsi="宋体" w:cs="宋体"/>
              </w:rPr>
              <w:t>6</w:t>
            </w:r>
          </w:p>
        </w:tc>
        <w:tc>
          <w:tcPr>
            <w:tcW w:w="8373" w:type="dxa"/>
            <w:vAlign w:val="center"/>
          </w:tcPr>
          <w:p w14:paraId="5C148E29">
            <w:pPr>
              <w:spacing w:line="276" w:lineRule="auto"/>
              <w:rPr>
                <w:rFonts w:ascii="宋体" w:hAnsi="宋体" w:cs="宋体"/>
                <w:szCs w:val="21"/>
              </w:rPr>
            </w:pPr>
            <w:r>
              <w:rPr>
                <w:rFonts w:hint="eastAsia" w:ascii="宋体" w:hAnsi="宋体" w:cs="宋体"/>
                <w:szCs w:val="21"/>
              </w:rPr>
              <w:t>能满足采购需求的主要参数（带“★”号条款）</w:t>
            </w:r>
          </w:p>
        </w:tc>
      </w:tr>
      <w:tr w14:paraId="3A9D3B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3E2D1A69">
            <w:pPr>
              <w:spacing w:line="276" w:lineRule="auto"/>
              <w:jc w:val="center"/>
              <w:rPr>
                <w:rFonts w:ascii="宋体" w:hAnsi="宋体" w:eastAsia="宋体" w:cs="宋体"/>
              </w:rPr>
            </w:pPr>
            <w:r>
              <w:rPr>
                <w:rFonts w:hint="eastAsia" w:ascii="宋体" w:hAnsi="宋体" w:cs="宋体"/>
              </w:rPr>
              <w:t>7</w:t>
            </w:r>
          </w:p>
        </w:tc>
        <w:tc>
          <w:tcPr>
            <w:tcW w:w="8373" w:type="dxa"/>
            <w:vAlign w:val="center"/>
          </w:tcPr>
          <w:p w14:paraId="5FB65401">
            <w:pPr>
              <w:spacing w:line="276" w:lineRule="auto"/>
              <w:rPr>
                <w:rFonts w:ascii="宋体" w:hAnsi="宋体" w:cs="宋体"/>
                <w:szCs w:val="21"/>
              </w:rPr>
            </w:pPr>
            <w:r>
              <w:rPr>
                <w:rFonts w:hint="eastAsia" w:ascii="宋体" w:hAnsi="宋体" w:cs="宋体"/>
                <w:szCs w:val="21"/>
              </w:rPr>
              <w:t>参选文件没有采购人不能接受的附加条件</w:t>
            </w:r>
          </w:p>
        </w:tc>
      </w:tr>
      <w:tr w14:paraId="1DF944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1B6AB558">
            <w:pPr>
              <w:spacing w:line="276" w:lineRule="auto"/>
              <w:jc w:val="center"/>
              <w:rPr>
                <w:rFonts w:ascii="宋体" w:hAnsi="宋体" w:eastAsia="宋体" w:cs="宋体"/>
              </w:rPr>
            </w:pPr>
            <w:r>
              <w:rPr>
                <w:rFonts w:hint="eastAsia" w:ascii="宋体" w:hAnsi="宋体" w:cs="宋体"/>
              </w:rPr>
              <w:t>8</w:t>
            </w:r>
          </w:p>
        </w:tc>
        <w:tc>
          <w:tcPr>
            <w:tcW w:w="8373" w:type="dxa"/>
            <w:vAlign w:val="center"/>
          </w:tcPr>
          <w:p w14:paraId="6AA1C274">
            <w:pPr>
              <w:spacing w:line="276" w:lineRule="auto"/>
              <w:rPr>
                <w:rFonts w:ascii="宋体" w:hAnsi="宋体" w:cs="宋体"/>
                <w:szCs w:val="21"/>
              </w:rPr>
            </w:pPr>
            <w:r>
              <w:rPr>
                <w:rFonts w:hint="eastAsia" w:ascii="宋体" w:hAnsi="宋体" w:cs="宋体"/>
                <w:szCs w:val="21"/>
              </w:rPr>
              <w:t>未出现法律、法规和公开比选文件规定的其他无效情形</w:t>
            </w:r>
          </w:p>
        </w:tc>
      </w:tr>
    </w:tbl>
    <w:p w14:paraId="2E1E0BB9">
      <w:r>
        <w:rPr>
          <w:b/>
          <w:sz w:val="24"/>
        </w:rPr>
        <w:t>2.</w:t>
      </w:r>
      <w:r>
        <w:rPr>
          <w:rFonts w:hint="eastAsia"/>
          <w:b/>
          <w:sz w:val="24"/>
        </w:rPr>
        <w:t>响应文件</w:t>
      </w:r>
      <w:r>
        <w:rPr>
          <w:b/>
          <w:sz w:val="24"/>
        </w:rPr>
        <w:t>澄清</w:t>
      </w:r>
    </w:p>
    <w:p w14:paraId="78F18F01">
      <w:pPr>
        <w:ind w:firstLine="480"/>
      </w:pPr>
      <w:r>
        <w:t>2.1对于</w:t>
      </w:r>
      <w:r>
        <w:rPr>
          <w:rFonts w:hint="eastAsia"/>
        </w:rPr>
        <w:t>响应文件</w:t>
      </w:r>
      <w:r>
        <w:t>中含义不明确、同类问题表述不一致或者有明显文字和计算错误的内容，评标委员会应当在评审过程中发起在线澄清，要求</w:t>
      </w:r>
      <w:r>
        <w:rPr>
          <w:rFonts w:hint="eastAsia"/>
        </w:rPr>
        <w:t>潜在供应商</w:t>
      </w:r>
      <w:r>
        <w:t>针对价格或内容做出必要的澄清、说明或补正。代理机构可根据开标环节记录的授权代表人联系方式发送短信提醒或电话告知。</w:t>
      </w:r>
    </w:p>
    <w:p w14:paraId="31EA84DC">
      <w:pPr>
        <w:ind w:firstLine="480"/>
      </w:pPr>
      <w:r>
        <w:t>若因</w:t>
      </w:r>
      <w:r>
        <w:rPr>
          <w:rFonts w:hint="eastAsia"/>
        </w:rPr>
        <w:t>潜在供应商</w:t>
      </w:r>
      <w:r>
        <w:t>联系方式错误未接收短信、未接听电话或超时未进行澄清（响应）造成的不利后果由供应商自行承担。</w:t>
      </w:r>
      <w:r>
        <w:rPr>
          <w:rFonts w:hint="eastAsia"/>
        </w:rPr>
        <w:t>潜在供应商</w:t>
      </w:r>
      <w:r>
        <w:t>的澄清、说明或者补正不得超出</w:t>
      </w:r>
      <w:r>
        <w:rPr>
          <w:rFonts w:hint="eastAsia"/>
        </w:rPr>
        <w:t>响应文件</w:t>
      </w:r>
      <w:r>
        <w:t>的范围或者改变</w:t>
      </w:r>
      <w:r>
        <w:rPr>
          <w:rFonts w:hint="eastAsia"/>
        </w:rPr>
        <w:t>响应文件</w:t>
      </w:r>
      <w:r>
        <w:t>的实质性内容。</w:t>
      </w:r>
    </w:p>
    <w:p w14:paraId="23B5FA65">
      <w:pPr>
        <w:ind w:firstLine="480"/>
      </w:pPr>
      <w:r>
        <w:t>2.2评标委员会不接受</w:t>
      </w:r>
      <w:r>
        <w:rPr>
          <w:rFonts w:hint="eastAsia"/>
        </w:rPr>
        <w:t>潜在供应商</w:t>
      </w:r>
      <w:r>
        <w:t>主动提出的澄清、说明或补正。</w:t>
      </w:r>
    </w:p>
    <w:p w14:paraId="4BD33E79">
      <w:pPr>
        <w:ind w:firstLine="480"/>
      </w:pPr>
      <w:r>
        <w:t>2.3评标委员会对</w:t>
      </w:r>
      <w:r>
        <w:rPr>
          <w:rFonts w:hint="eastAsia"/>
        </w:rPr>
        <w:t>潜在供应商</w:t>
      </w:r>
      <w:r>
        <w:t>提交的澄清、说明或补正有疑问的，可以要求</w:t>
      </w:r>
      <w:r>
        <w:rPr>
          <w:rFonts w:hint="eastAsia"/>
        </w:rPr>
        <w:t>潜在供应商</w:t>
      </w:r>
      <w:r>
        <w:t>进一步澄清、说明或补正。</w:t>
      </w:r>
    </w:p>
    <w:p w14:paraId="0DC80046">
      <w:r>
        <w:rPr>
          <w:b/>
          <w:sz w:val="24"/>
        </w:rPr>
        <w:t>3.详细评审</w:t>
      </w:r>
    </w:p>
    <w:p w14:paraId="678104C8">
      <w:pPr>
        <w:pStyle w:val="11"/>
        <w:widowControl/>
        <w:spacing w:beforeAutospacing="0" w:afterAutospacing="0" w:line="315" w:lineRule="atLeast"/>
        <w:ind w:left="267" w:leftChars="100" w:hanging="57" w:hangingChars="27"/>
        <w:jc w:val="both"/>
        <w:rPr>
          <w:sz w:val="21"/>
          <w:szCs w:val="21"/>
        </w:rPr>
      </w:pPr>
      <w:r>
        <w:rPr>
          <w:rStyle w:val="15"/>
          <w:rFonts w:hint="eastAsia" w:ascii="宋体" w:hAnsi="宋体" w:eastAsia="宋体" w:cs="宋体"/>
          <w:bCs/>
          <w:sz w:val="21"/>
          <w:szCs w:val="21"/>
        </w:rPr>
        <w:t>评分因素及分值</w:t>
      </w:r>
    </w:p>
    <w:p w14:paraId="2DED0446">
      <w:pPr>
        <w:pStyle w:val="11"/>
        <w:widowControl/>
        <w:spacing w:beforeAutospacing="0" w:afterAutospacing="0" w:line="315" w:lineRule="atLeast"/>
        <w:ind w:left="480" w:hanging="480"/>
        <w:jc w:val="both"/>
        <w:rPr>
          <w:sz w:val="21"/>
          <w:szCs w:val="21"/>
        </w:rPr>
      </w:pPr>
      <w:r>
        <w:rPr>
          <w:rFonts w:hint="eastAsia" w:ascii="宋体" w:hAnsi="宋体" w:eastAsia="宋体" w:cs="宋体"/>
          <w:sz w:val="21"/>
          <w:szCs w:val="21"/>
        </w:rPr>
        <w:t>评委考核打分的评分因素及分值</w:t>
      </w:r>
      <w:r>
        <w:rPr>
          <w:rFonts w:ascii="Calibri" w:hAnsi="Calibri" w:eastAsia="宋体" w:cs="Calibri"/>
          <w:sz w:val="21"/>
          <w:szCs w:val="21"/>
        </w:rPr>
        <w:t>:</w:t>
      </w:r>
      <w:r>
        <w:rPr>
          <w:rFonts w:hint="eastAsia" w:ascii="宋体" w:hAnsi="宋体" w:eastAsia="宋体" w:cs="宋体"/>
          <w:sz w:val="21"/>
          <w:szCs w:val="21"/>
        </w:rPr>
        <w:t>总分</w:t>
      </w:r>
      <w:r>
        <w:rPr>
          <w:rFonts w:ascii="Calibri" w:hAnsi="Calibri" w:eastAsia="宋体" w:cs="Calibri"/>
          <w:sz w:val="21"/>
          <w:szCs w:val="21"/>
        </w:rPr>
        <w:t>100</w:t>
      </w:r>
      <w:r>
        <w:rPr>
          <w:rFonts w:hint="eastAsia" w:ascii="宋体" w:hAnsi="宋体" w:eastAsia="宋体" w:cs="宋体"/>
          <w:sz w:val="21"/>
          <w:szCs w:val="21"/>
        </w:rPr>
        <w:t>分</w:t>
      </w:r>
      <w:bookmarkStart w:id="31" w:name="_GoBack"/>
      <w:bookmarkEnd w:id="31"/>
    </w:p>
    <w:tbl>
      <w:tblPr>
        <w:tblStyle w:val="12"/>
        <w:tblpPr w:leftFromText="180" w:rightFromText="180" w:vertAnchor="page" w:horzAnchor="margin" w:tblpXSpec="center" w:tblpY="1771"/>
        <w:tblW w:w="0" w:type="auto"/>
        <w:tblInd w:w="-22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5"/>
        <w:gridCol w:w="1330"/>
        <w:gridCol w:w="6763"/>
      </w:tblGrid>
      <w:tr w14:paraId="42528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5" w:type="dxa"/>
          </w:tcPr>
          <w:p w14:paraId="02BBCA78">
            <w:pPr>
              <w:spacing w:line="300" w:lineRule="exact"/>
              <w:jc w:val="center"/>
              <w:rPr>
                <w:rFonts w:ascii="Calibri" w:hAnsi="Calibri" w:eastAsia="宋体" w:cs="Times New Roman"/>
              </w:rPr>
            </w:pPr>
            <w:r>
              <w:rPr>
                <w:rFonts w:ascii="Calibri" w:hAnsi="Calibri" w:eastAsia="宋体" w:cs="Times New Roman"/>
              </w:rPr>
              <w:t>评审因素</w:t>
            </w:r>
          </w:p>
        </w:tc>
        <w:tc>
          <w:tcPr>
            <w:tcW w:w="8093" w:type="dxa"/>
            <w:gridSpan w:val="2"/>
          </w:tcPr>
          <w:p w14:paraId="5A8D2DE2">
            <w:pPr>
              <w:spacing w:line="300" w:lineRule="exact"/>
              <w:jc w:val="center"/>
              <w:rPr>
                <w:rFonts w:ascii="Calibri" w:hAnsi="Calibri" w:eastAsia="宋体" w:cs="Times New Roman"/>
              </w:rPr>
            </w:pPr>
            <w:r>
              <w:rPr>
                <w:rFonts w:ascii="Calibri" w:hAnsi="Calibri" w:eastAsia="宋体" w:cs="Times New Roman"/>
              </w:rPr>
              <w:t>评审标准</w:t>
            </w:r>
          </w:p>
        </w:tc>
      </w:tr>
      <w:tr w14:paraId="4A52A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5" w:type="dxa"/>
          </w:tcPr>
          <w:p w14:paraId="07D2E853">
            <w:pPr>
              <w:spacing w:line="300" w:lineRule="exact"/>
              <w:jc w:val="center"/>
              <w:rPr>
                <w:rFonts w:ascii="Calibri" w:hAnsi="Calibri" w:eastAsia="宋体" w:cs="Times New Roman"/>
              </w:rPr>
            </w:pPr>
            <w:r>
              <w:rPr>
                <w:rFonts w:ascii="Calibri" w:hAnsi="Calibri" w:eastAsia="宋体" w:cs="Times New Roman"/>
              </w:rPr>
              <w:t>分值构成</w:t>
            </w:r>
          </w:p>
        </w:tc>
        <w:tc>
          <w:tcPr>
            <w:tcW w:w="8093" w:type="dxa"/>
            <w:gridSpan w:val="2"/>
          </w:tcPr>
          <w:p w14:paraId="6E6ED10D">
            <w:pPr>
              <w:spacing w:line="300" w:lineRule="exact"/>
              <w:rPr>
                <w:rFonts w:ascii="Calibri" w:hAnsi="Calibri" w:eastAsia="宋体" w:cs="Times New Roman"/>
              </w:rPr>
            </w:pPr>
            <w:r>
              <w:rPr>
                <w:rFonts w:ascii="Calibri" w:hAnsi="Calibri" w:eastAsia="宋体" w:cs="Times New Roman"/>
              </w:rPr>
              <w:t>商务部分</w:t>
            </w:r>
            <w:r>
              <w:rPr>
                <w:rFonts w:hint="eastAsia" w:ascii="Calibri" w:hAnsi="Calibri" w:eastAsia="宋体" w:cs="Times New Roman"/>
              </w:rPr>
              <w:t>30</w:t>
            </w:r>
            <w:r>
              <w:rPr>
                <w:rFonts w:ascii="Calibri" w:hAnsi="Calibri" w:eastAsia="宋体" w:cs="Times New Roman"/>
              </w:rPr>
              <w:t>.0分</w:t>
            </w:r>
          </w:p>
          <w:p w14:paraId="47E36F5E">
            <w:pPr>
              <w:spacing w:line="300" w:lineRule="exact"/>
              <w:rPr>
                <w:rFonts w:ascii="Calibri" w:hAnsi="Calibri" w:eastAsia="宋体" w:cs="Times New Roman"/>
              </w:rPr>
            </w:pPr>
            <w:r>
              <w:rPr>
                <w:rFonts w:ascii="Calibri" w:hAnsi="Calibri" w:eastAsia="宋体" w:cs="Times New Roman"/>
              </w:rPr>
              <w:t>技术部分</w:t>
            </w:r>
            <w:r>
              <w:rPr>
                <w:rFonts w:hint="eastAsia" w:ascii="Calibri" w:hAnsi="Calibri" w:eastAsia="宋体" w:cs="Times New Roman"/>
              </w:rPr>
              <w:t>40</w:t>
            </w:r>
            <w:r>
              <w:rPr>
                <w:rFonts w:ascii="Calibri" w:hAnsi="Calibri" w:eastAsia="宋体" w:cs="Times New Roman"/>
              </w:rPr>
              <w:t>.0分</w:t>
            </w:r>
          </w:p>
          <w:p w14:paraId="3F9F28CB">
            <w:pPr>
              <w:spacing w:line="300" w:lineRule="exact"/>
              <w:rPr>
                <w:rFonts w:ascii="Calibri" w:hAnsi="Calibri" w:eastAsia="宋体" w:cs="Times New Roman"/>
              </w:rPr>
            </w:pPr>
            <w:r>
              <w:rPr>
                <w:rFonts w:ascii="Calibri" w:hAnsi="Calibri" w:eastAsia="宋体" w:cs="Times New Roman"/>
              </w:rPr>
              <w:t>报价得分</w:t>
            </w:r>
            <w:r>
              <w:rPr>
                <w:rFonts w:hint="eastAsia" w:ascii="Calibri" w:hAnsi="Calibri" w:eastAsia="宋体" w:cs="Times New Roman"/>
              </w:rPr>
              <w:t>3</w:t>
            </w:r>
            <w:r>
              <w:rPr>
                <w:rFonts w:ascii="Calibri" w:hAnsi="Calibri" w:eastAsia="宋体" w:cs="Times New Roman"/>
              </w:rPr>
              <w:t>0.0分</w:t>
            </w:r>
          </w:p>
        </w:tc>
      </w:tr>
      <w:tr w14:paraId="5301D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00" w:hRule="atLeast"/>
        </w:trPr>
        <w:tc>
          <w:tcPr>
            <w:tcW w:w="1175" w:type="dxa"/>
            <w:vMerge w:val="restart"/>
          </w:tcPr>
          <w:p w14:paraId="313C6D48">
            <w:pPr>
              <w:spacing w:line="300" w:lineRule="exact"/>
              <w:jc w:val="center"/>
              <w:rPr>
                <w:rFonts w:ascii="Calibri" w:hAnsi="Calibri" w:eastAsia="宋体" w:cs="Times New Roman"/>
              </w:rPr>
            </w:pPr>
          </w:p>
          <w:p w14:paraId="032D6504">
            <w:pPr>
              <w:spacing w:line="300" w:lineRule="exact"/>
              <w:jc w:val="center"/>
              <w:rPr>
                <w:rFonts w:ascii="Calibri" w:hAnsi="Calibri" w:eastAsia="宋体" w:cs="Times New Roman"/>
              </w:rPr>
            </w:pPr>
          </w:p>
          <w:p w14:paraId="4B839B49">
            <w:pPr>
              <w:spacing w:line="300" w:lineRule="exact"/>
              <w:jc w:val="center"/>
              <w:rPr>
                <w:rFonts w:ascii="Calibri" w:hAnsi="Calibri" w:eastAsia="宋体" w:cs="Times New Roman"/>
              </w:rPr>
            </w:pPr>
          </w:p>
          <w:p w14:paraId="67566242">
            <w:pPr>
              <w:spacing w:line="300" w:lineRule="exact"/>
              <w:jc w:val="center"/>
              <w:rPr>
                <w:rFonts w:ascii="Calibri" w:hAnsi="Calibri" w:eastAsia="宋体" w:cs="Times New Roman"/>
              </w:rPr>
            </w:pPr>
          </w:p>
          <w:p w14:paraId="0E8E542A">
            <w:pPr>
              <w:spacing w:line="300" w:lineRule="exact"/>
              <w:jc w:val="center"/>
              <w:rPr>
                <w:rFonts w:ascii="Calibri" w:hAnsi="Calibri" w:eastAsia="宋体" w:cs="Times New Roman"/>
              </w:rPr>
            </w:pPr>
          </w:p>
          <w:p w14:paraId="4C2A4CBA">
            <w:pPr>
              <w:spacing w:line="300" w:lineRule="exact"/>
              <w:jc w:val="center"/>
              <w:rPr>
                <w:rFonts w:ascii="Calibri" w:hAnsi="Calibri" w:eastAsia="宋体" w:cs="Times New Roman"/>
              </w:rPr>
            </w:pPr>
          </w:p>
          <w:p w14:paraId="6A22BE81">
            <w:pPr>
              <w:spacing w:line="300" w:lineRule="exact"/>
              <w:jc w:val="center"/>
              <w:rPr>
                <w:rFonts w:ascii="Calibri" w:hAnsi="Calibri" w:eastAsia="宋体" w:cs="Times New Roman"/>
              </w:rPr>
            </w:pPr>
          </w:p>
          <w:p w14:paraId="46CF19AD">
            <w:pPr>
              <w:spacing w:line="300" w:lineRule="exact"/>
              <w:jc w:val="center"/>
              <w:rPr>
                <w:rFonts w:ascii="Calibri" w:hAnsi="Calibri" w:eastAsia="宋体" w:cs="Times New Roman"/>
              </w:rPr>
            </w:pPr>
          </w:p>
          <w:p w14:paraId="297E631F">
            <w:pPr>
              <w:spacing w:line="300" w:lineRule="exact"/>
              <w:jc w:val="center"/>
              <w:rPr>
                <w:rFonts w:ascii="Calibri" w:hAnsi="Calibri" w:eastAsia="宋体" w:cs="Times New Roman"/>
              </w:rPr>
            </w:pPr>
          </w:p>
          <w:p w14:paraId="259E6206">
            <w:pPr>
              <w:spacing w:line="300" w:lineRule="exact"/>
              <w:jc w:val="center"/>
              <w:rPr>
                <w:rFonts w:ascii="Calibri" w:hAnsi="Calibri" w:eastAsia="宋体" w:cs="Times New Roman"/>
              </w:rPr>
            </w:pPr>
          </w:p>
          <w:p w14:paraId="2D30C9FA">
            <w:pPr>
              <w:spacing w:line="300" w:lineRule="exact"/>
              <w:jc w:val="center"/>
              <w:rPr>
                <w:rFonts w:ascii="Calibri" w:hAnsi="Calibri" w:eastAsia="宋体" w:cs="Times New Roman"/>
              </w:rPr>
            </w:pPr>
          </w:p>
          <w:p w14:paraId="7C4595ED">
            <w:pPr>
              <w:spacing w:line="300" w:lineRule="exact"/>
              <w:jc w:val="center"/>
              <w:rPr>
                <w:rFonts w:ascii="Calibri" w:hAnsi="Calibri" w:eastAsia="宋体" w:cs="Times New Roman"/>
              </w:rPr>
            </w:pPr>
            <w:r>
              <w:rPr>
                <w:rFonts w:hint="eastAsia" w:ascii="Calibri" w:hAnsi="Calibri" w:eastAsia="宋体" w:cs="Times New Roman"/>
              </w:rPr>
              <w:t>技术部分</w:t>
            </w:r>
          </w:p>
        </w:tc>
        <w:tc>
          <w:tcPr>
            <w:tcW w:w="1330" w:type="dxa"/>
          </w:tcPr>
          <w:p w14:paraId="260D2EE0">
            <w:pPr>
              <w:spacing w:line="300" w:lineRule="exact"/>
              <w:jc w:val="left"/>
              <w:rPr>
                <w:rFonts w:ascii="Calibri" w:hAnsi="Calibri" w:eastAsia="宋体" w:cs="Times New Roman"/>
              </w:rPr>
            </w:pPr>
            <w:r>
              <w:rPr>
                <w:rFonts w:ascii="Calibri" w:hAnsi="Calibri" w:eastAsia="宋体" w:cs="Times New Roman"/>
              </w:rPr>
              <w:t>实施方案 (</w:t>
            </w:r>
            <w:r>
              <w:rPr>
                <w:rFonts w:hint="eastAsia" w:ascii="Calibri" w:hAnsi="Calibri" w:eastAsia="宋体" w:cs="Times New Roman"/>
              </w:rPr>
              <w:t>15</w:t>
            </w:r>
            <w:r>
              <w:rPr>
                <w:rFonts w:ascii="Calibri" w:hAnsi="Calibri" w:eastAsia="宋体" w:cs="Times New Roman"/>
              </w:rPr>
              <w:t xml:space="preserve">分) </w:t>
            </w:r>
          </w:p>
        </w:tc>
        <w:tc>
          <w:tcPr>
            <w:tcW w:w="6763" w:type="dxa"/>
          </w:tcPr>
          <w:p w14:paraId="28A853D9">
            <w:pPr>
              <w:spacing w:line="300" w:lineRule="exact"/>
              <w:jc w:val="left"/>
              <w:rPr>
                <w:rFonts w:ascii="Calibri" w:hAnsi="Calibri" w:eastAsia="宋体" w:cs="Times New Roman"/>
              </w:rPr>
            </w:pPr>
            <w:r>
              <w:rPr>
                <w:rFonts w:hint="eastAsia" w:ascii="Calibri" w:hAnsi="Calibri" w:eastAsia="宋体" w:cs="Times New Roman"/>
              </w:rPr>
              <w:t>投标人提供的项目实施方案（包括但不限于：供货计划，货物安装、调试、验收计划，质量保证措施）的合理性、可行性、保障性进行评审：</w:t>
            </w:r>
          </w:p>
          <w:p w14:paraId="18E72B43">
            <w:pPr>
              <w:spacing w:line="300" w:lineRule="exact"/>
              <w:jc w:val="left"/>
              <w:rPr>
                <w:rFonts w:ascii="Calibri" w:hAnsi="Calibri" w:eastAsia="宋体" w:cs="Times New Roman"/>
              </w:rPr>
            </w:pPr>
            <w:r>
              <w:rPr>
                <w:rFonts w:hint="eastAsia" w:ascii="Calibri" w:hAnsi="Calibri" w:eastAsia="宋体" w:cs="Times New Roman"/>
              </w:rPr>
              <w:t>1.方案详细、具体、专业性强，有完善的保障措施，得15分。</w:t>
            </w:r>
          </w:p>
          <w:p w14:paraId="6FB9B2B4">
            <w:pPr>
              <w:spacing w:line="300" w:lineRule="exact"/>
              <w:jc w:val="left"/>
              <w:rPr>
                <w:rFonts w:ascii="Calibri" w:hAnsi="Calibri" w:eastAsia="宋体" w:cs="Times New Roman"/>
              </w:rPr>
            </w:pPr>
            <w:r>
              <w:rPr>
                <w:rFonts w:hint="eastAsia" w:ascii="Calibri" w:hAnsi="Calibri" w:eastAsia="宋体" w:cs="Times New Roman"/>
              </w:rPr>
              <w:t>2.方案基本可行，符合专业要求，有一定保障措施，得10分。</w:t>
            </w:r>
          </w:p>
          <w:p w14:paraId="2AB424A7">
            <w:pPr>
              <w:spacing w:line="300" w:lineRule="exact"/>
              <w:jc w:val="left"/>
              <w:rPr>
                <w:rFonts w:ascii="Calibri" w:hAnsi="Calibri" w:eastAsia="宋体" w:cs="Times New Roman"/>
              </w:rPr>
            </w:pPr>
            <w:r>
              <w:rPr>
                <w:rFonts w:hint="eastAsia" w:ascii="Calibri" w:hAnsi="Calibri" w:eastAsia="宋体" w:cs="Times New Roman"/>
              </w:rPr>
              <w:t>3.方案不够详细，专业性、保障措施等对比一般，得6分。</w:t>
            </w:r>
          </w:p>
          <w:p w14:paraId="2159FE9F">
            <w:pPr>
              <w:spacing w:line="300" w:lineRule="exact"/>
              <w:jc w:val="left"/>
              <w:rPr>
                <w:rFonts w:ascii="Calibri" w:hAnsi="Calibri" w:eastAsia="宋体" w:cs="Times New Roman"/>
              </w:rPr>
            </w:pPr>
            <w:r>
              <w:rPr>
                <w:rFonts w:hint="eastAsia" w:ascii="Calibri" w:hAnsi="Calibri" w:eastAsia="宋体" w:cs="Times New Roman"/>
              </w:rPr>
              <w:t>4.无或其他情况的，得0分。</w:t>
            </w:r>
          </w:p>
        </w:tc>
      </w:tr>
      <w:tr w14:paraId="112D1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24" w:hRule="atLeast"/>
        </w:trPr>
        <w:tc>
          <w:tcPr>
            <w:tcW w:w="1175" w:type="dxa"/>
            <w:vMerge w:val="continue"/>
          </w:tcPr>
          <w:p w14:paraId="49633C94">
            <w:pPr>
              <w:spacing w:line="300" w:lineRule="exact"/>
              <w:jc w:val="center"/>
              <w:rPr>
                <w:rFonts w:ascii="Calibri" w:hAnsi="Calibri" w:eastAsia="宋体" w:cs="Times New Roman"/>
              </w:rPr>
            </w:pPr>
          </w:p>
        </w:tc>
        <w:tc>
          <w:tcPr>
            <w:tcW w:w="1330" w:type="dxa"/>
          </w:tcPr>
          <w:p w14:paraId="4C5DD784">
            <w:pPr>
              <w:spacing w:line="300" w:lineRule="exact"/>
              <w:jc w:val="left"/>
              <w:rPr>
                <w:rFonts w:ascii="Calibri" w:hAnsi="Calibri" w:eastAsia="宋体" w:cs="Times New Roman"/>
              </w:rPr>
            </w:pPr>
            <w:r>
              <w:rPr>
                <w:rFonts w:hint="eastAsia" w:ascii="Calibri" w:hAnsi="Calibri" w:eastAsia="宋体" w:cs="Times New Roman"/>
              </w:rPr>
              <w:t>样品（15分）</w:t>
            </w:r>
          </w:p>
        </w:tc>
        <w:tc>
          <w:tcPr>
            <w:tcW w:w="6763" w:type="dxa"/>
          </w:tcPr>
          <w:p w14:paraId="15299DE8">
            <w:pPr>
              <w:numPr>
                <w:ilvl w:val="0"/>
                <w:numId w:val="4"/>
              </w:numPr>
              <w:spacing w:line="300" w:lineRule="exact"/>
              <w:jc w:val="left"/>
              <w:rPr>
                <w:rFonts w:ascii="Calibri" w:hAnsi="Calibri" w:eastAsia="宋体" w:cs="Times New Roman"/>
              </w:rPr>
            </w:pPr>
            <w:r>
              <w:rPr>
                <w:rFonts w:hint="eastAsia" w:ascii="Calibri" w:hAnsi="Calibri" w:eastAsia="宋体" w:cs="Times New Roman"/>
              </w:rPr>
              <w:t>样品材质、气味外观、配置、触感、主材厚度和贴面材料质量可靠，质 量工艺精致领先，设计合理精美,得15分;</w:t>
            </w:r>
          </w:p>
          <w:p w14:paraId="67CDDAE2">
            <w:pPr>
              <w:spacing w:line="300" w:lineRule="exact"/>
              <w:jc w:val="left"/>
              <w:rPr>
                <w:rFonts w:ascii="Calibri" w:hAnsi="Calibri" w:eastAsia="宋体" w:cs="Times New Roman"/>
              </w:rPr>
            </w:pPr>
            <w:r>
              <w:rPr>
                <w:rFonts w:hint="eastAsia" w:ascii="Calibri" w:hAnsi="Calibri" w:eastAsia="宋体" w:cs="Times New Roman"/>
              </w:rPr>
              <w:t>(2)样品材质、气味、外观、配 置、触感、主材厚度和贴面材料质量较</w:t>
            </w:r>
            <w:r>
              <w:rPr>
                <w:rFonts w:hint="eastAsia" w:ascii="Calibri" w:hAnsi="Calibri" w:eastAsia="宋体" w:cs="Times New Roman"/>
                <w:lang w:val="en-US" w:eastAsia="zh-CN"/>
              </w:rPr>
              <w:t>可</w:t>
            </w:r>
            <w:r>
              <w:rPr>
                <w:rFonts w:hint="eastAsia" w:ascii="Calibri" w:hAnsi="Calibri" w:eastAsia="宋体" w:cs="Times New Roman"/>
              </w:rPr>
              <w:t>靠，质量工艺水平普通，设计合 理得10分;</w:t>
            </w:r>
          </w:p>
          <w:p w14:paraId="323DFCEE">
            <w:pPr>
              <w:numPr>
                <w:ilvl w:val="0"/>
                <w:numId w:val="4"/>
              </w:numPr>
              <w:spacing w:line="300" w:lineRule="exact"/>
              <w:jc w:val="left"/>
              <w:rPr>
                <w:rFonts w:ascii="Calibri" w:hAnsi="Calibri" w:eastAsia="宋体" w:cs="Times New Roman"/>
              </w:rPr>
            </w:pPr>
            <w:r>
              <w:rPr>
                <w:rFonts w:hint="eastAsia" w:ascii="Calibri" w:hAnsi="Calibri" w:eastAsia="宋体" w:cs="Times New Roman"/>
              </w:rPr>
              <w:t xml:space="preserve">样品材质、气味、外观、配置、触感、主材厚度和贴面材料质量存在些许瑕疵，质量工艺水平不高，设计基本合理,得6分; </w:t>
            </w:r>
          </w:p>
          <w:p w14:paraId="416B0B05">
            <w:pPr>
              <w:spacing w:line="300" w:lineRule="exact"/>
              <w:jc w:val="left"/>
              <w:rPr>
                <w:rFonts w:ascii="Calibri" w:hAnsi="Calibri" w:eastAsia="宋体" w:cs="Times New Roman"/>
              </w:rPr>
            </w:pPr>
            <w:r>
              <w:rPr>
                <w:rFonts w:hint="eastAsia" w:ascii="Calibri" w:hAnsi="Calibri" w:eastAsia="宋体" w:cs="Times New Roman"/>
              </w:rPr>
              <w:t>(4)未提供样品不得分。</w:t>
            </w:r>
          </w:p>
        </w:tc>
      </w:tr>
      <w:tr w14:paraId="5D39F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5" w:type="dxa"/>
            <w:vMerge w:val="continue"/>
          </w:tcPr>
          <w:p w14:paraId="55448042">
            <w:pPr>
              <w:spacing w:line="300" w:lineRule="exact"/>
              <w:jc w:val="center"/>
              <w:rPr>
                <w:rFonts w:ascii="Calibri" w:hAnsi="Calibri" w:eastAsia="宋体" w:cs="Times New Roman"/>
              </w:rPr>
            </w:pPr>
          </w:p>
        </w:tc>
        <w:tc>
          <w:tcPr>
            <w:tcW w:w="1330" w:type="dxa"/>
          </w:tcPr>
          <w:p w14:paraId="09245234">
            <w:pPr>
              <w:spacing w:line="300" w:lineRule="exact"/>
              <w:jc w:val="left"/>
              <w:rPr>
                <w:rFonts w:ascii="Calibri" w:hAnsi="Calibri" w:eastAsia="宋体" w:cs="Times New Roman"/>
              </w:rPr>
            </w:pPr>
            <w:r>
              <w:rPr>
                <w:rFonts w:hint="eastAsia" w:ascii="Calibri" w:hAnsi="Calibri" w:eastAsia="宋体" w:cs="Times New Roman"/>
              </w:rPr>
              <w:t>企业综合实力（10分）</w:t>
            </w:r>
          </w:p>
        </w:tc>
        <w:tc>
          <w:tcPr>
            <w:tcW w:w="6763" w:type="dxa"/>
          </w:tcPr>
          <w:p w14:paraId="4E6102CE">
            <w:pPr>
              <w:spacing w:line="300" w:lineRule="exact"/>
              <w:jc w:val="left"/>
              <w:rPr>
                <w:rFonts w:ascii="Calibri" w:hAnsi="Calibri" w:eastAsia="宋体" w:cs="Times New Roman"/>
              </w:rPr>
            </w:pPr>
            <w:r>
              <w:rPr>
                <w:rFonts w:hint="eastAsia" w:ascii="Calibri" w:hAnsi="Calibri" w:eastAsia="宋体" w:cs="Times New Roman"/>
              </w:rPr>
              <w:t>根据各投标人的各项管理工作规范化、标准化程度高、行业信誉度高且具备专业技术人员、相应设备、设施等，进行综合比较：</w:t>
            </w:r>
          </w:p>
          <w:p w14:paraId="2C847691">
            <w:pPr>
              <w:spacing w:line="300" w:lineRule="exact"/>
              <w:jc w:val="left"/>
              <w:rPr>
                <w:rFonts w:ascii="Calibri" w:hAnsi="Calibri" w:eastAsia="宋体" w:cs="Times New Roman"/>
              </w:rPr>
            </w:pPr>
            <w:r>
              <w:rPr>
                <w:rFonts w:hint="eastAsia" w:ascii="Calibri" w:hAnsi="Calibri" w:eastAsia="宋体" w:cs="Times New Roman"/>
              </w:rPr>
              <w:t>（1）企业综合实力强，各项管理工作规范化、标准化程度高、行业信誉度高且维护人员具备相关资格证书、相应设备、设施完善，满足或优于采购要求的，得10分；</w:t>
            </w:r>
          </w:p>
          <w:p w14:paraId="2576630F">
            <w:pPr>
              <w:spacing w:line="300" w:lineRule="exact"/>
              <w:jc w:val="left"/>
              <w:rPr>
                <w:rFonts w:ascii="Calibri" w:hAnsi="Calibri" w:eastAsia="宋体" w:cs="Times New Roman"/>
              </w:rPr>
            </w:pPr>
            <w:r>
              <w:rPr>
                <w:rFonts w:hint="eastAsia" w:ascii="Calibri" w:hAnsi="Calibri" w:eastAsia="宋体" w:cs="Times New Roman"/>
              </w:rPr>
              <w:t>（2）企业综合实力一般，行业信誉一般，维护人员具备相关资格证书、相应设备、设施相对较少的，得6分；</w:t>
            </w:r>
          </w:p>
          <w:p w14:paraId="610A01D6">
            <w:pPr>
              <w:spacing w:line="300" w:lineRule="exact"/>
              <w:jc w:val="left"/>
              <w:rPr>
                <w:rFonts w:ascii="Calibri" w:hAnsi="Calibri" w:eastAsia="宋体" w:cs="Times New Roman"/>
              </w:rPr>
            </w:pPr>
            <w:r>
              <w:rPr>
                <w:rFonts w:hint="eastAsia" w:ascii="Calibri" w:hAnsi="Calibri" w:eastAsia="宋体" w:cs="Times New Roman"/>
              </w:rPr>
              <w:t>（3）企业综合实力较差，维护人员无</w:t>
            </w:r>
            <w:r>
              <w:rPr>
                <w:rFonts w:hint="eastAsia" w:ascii="Calibri" w:hAnsi="Calibri" w:eastAsia="宋体" w:cs="Times New Roman"/>
                <w:lang w:val="en-US" w:eastAsia="zh-CN"/>
              </w:rPr>
              <w:t>相关</w:t>
            </w:r>
            <w:r>
              <w:rPr>
                <w:rFonts w:hint="eastAsia" w:ascii="Calibri" w:hAnsi="Calibri" w:eastAsia="宋体" w:cs="Times New Roman"/>
              </w:rPr>
              <w:t>资格证书，及设备配备相对很少的，得3分；</w:t>
            </w:r>
          </w:p>
          <w:p w14:paraId="7EDDAEA5">
            <w:pPr>
              <w:spacing w:line="300" w:lineRule="exact"/>
              <w:jc w:val="left"/>
              <w:rPr>
                <w:rFonts w:ascii="Calibri" w:hAnsi="Calibri" w:eastAsia="宋体" w:cs="Times New Roman"/>
              </w:rPr>
            </w:pPr>
            <w:r>
              <w:rPr>
                <w:rFonts w:hint="eastAsia" w:ascii="Calibri" w:hAnsi="Calibri" w:eastAsia="宋体" w:cs="Times New Roman"/>
              </w:rPr>
              <w:t>（4）不提供不得分。</w:t>
            </w:r>
          </w:p>
        </w:tc>
      </w:tr>
      <w:tr w14:paraId="5292B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5" w:type="dxa"/>
            <w:vMerge w:val="restart"/>
          </w:tcPr>
          <w:p w14:paraId="0CCADEC6">
            <w:pPr>
              <w:spacing w:line="300" w:lineRule="exact"/>
              <w:jc w:val="center"/>
              <w:rPr>
                <w:rFonts w:ascii="Calibri" w:hAnsi="Calibri" w:eastAsia="宋体" w:cs="Times New Roman"/>
              </w:rPr>
            </w:pPr>
          </w:p>
          <w:p w14:paraId="0C657D5A">
            <w:pPr>
              <w:spacing w:line="300" w:lineRule="exact"/>
              <w:jc w:val="center"/>
              <w:rPr>
                <w:rFonts w:ascii="Calibri" w:hAnsi="Calibri" w:eastAsia="宋体" w:cs="Times New Roman"/>
              </w:rPr>
            </w:pPr>
          </w:p>
          <w:p w14:paraId="6995FB17">
            <w:pPr>
              <w:spacing w:line="300" w:lineRule="exact"/>
              <w:jc w:val="center"/>
              <w:rPr>
                <w:rFonts w:ascii="Calibri" w:hAnsi="Calibri" w:eastAsia="宋体" w:cs="Times New Roman"/>
              </w:rPr>
            </w:pPr>
          </w:p>
          <w:p w14:paraId="50539480">
            <w:pPr>
              <w:spacing w:line="300" w:lineRule="exact"/>
              <w:jc w:val="center"/>
              <w:rPr>
                <w:rFonts w:ascii="Calibri" w:hAnsi="Calibri" w:eastAsia="宋体" w:cs="Times New Roman"/>
              </w:rPr>
            </w:pPr>
          </w:p>
          <w:p w14:paraId="29BF5E79">
            <w:pPr>
              <w:spacing w:line="300" w:lineRule="exact"/>
              <w:jc w:val="center"/>
              <w:rPr>
                <w:rFonts w:ascii="Calibri" w:hAnsi="Calibri" w:eastAsia="宋体" w:cs="Times New Roman"/>
              </w:rPr>
            </w:pPr>
          </w:p>
          <w:p w14:paraId="652E7B2B">
            <w:pPr>
              <w:spacing w:line="300" w:lineRule="exact"/>
              <w:jc w:val="center"/>
              <w:rPr>
                <w:rFonts w:ascii="Calibri" w:hAnsi="Calibri" w:eastAsia="宋体" w:cs="Times New Roman"/>
              </w:rPr>
            </w:pPr>
            <w:r>
              <w:rPr>
                <w:rFonts w:ascii="Calibri" w:hAnsi="Calibri" w:eastAsia="宋体" w:cs="Times New Roman"/>
              </w:rPr>
              <w:t>商务部分</w:t>
            </w:r>
          </w:p>
        </w:tc>
        <w:tc>
          <w:tcPr>
            <w:tcW w:w="1330" w:type="dxa"/>
          </w:tcPr>
          <w:p w14:paraId="1CA60040">
            <w:pPr>
              <w:spacing w:line="300" w:lineRule="exact"/>
              <w:jc w:val="left"/>
              <w:rPr>
                <w:rFonts w:ascii="Calibri" w:hAnsi="Calibri" w:eastAsia="宋体" w:cs="Times New Roman"/>
              </w:rPr>
            </w:pPr>
            <w:r>
              <w:rPr>
                <w:rFonts w:ascii="Calibri" w:hAnsi="Calibri" w:eastAsia="宋体" w:cs="Times New Roman"/>
              </w:rPr>
              <w:t>业绩情况 (</w:t>
            </w:r>
            <w:r>
              <w:rPr>
                <w:rFonts w:hint="eastAsia" w:ascii="Calibri" w:hAnsi="Calibri" w:eastAsia="宋体" w:cs="Times New Roman"/>
              </w:rPr>
              <w:t>10</w:t>
            </w:r>
            <w:r>
              <w:rPr>
                <w:rFonts w:ascii="Calibri" w:hAnsi="Calibri" w:eastAsia="宋体" w:cs="Times New Roman"/>
              </w:rPr>
              <w:t>分)</w:t>
            </w:r>
          </w:p>
        </w:tc>
        <w:tc>
          <w:tcPr>
            <w:tcW w:w="6763" w:type="dxa"/>
          </w:tcPr>
          <w:p w14:paraId="120D6F6F">
            <w:pPr>
              <w:spacing w:line="300" w:lineRule="exact"/>
              <w:jc w:val="left"/>
              <w:rPr>
                <w:rFonts w:ascii="Calibri" w:hAnsi="Calibri" w:eastAsia="宋体" w:cs="Times New Roman"/>
              </w:rPr>
            </w:pPr>
            <w:r>
              <w:rPr>
                <w:rFonts w:hint="eastAsia" w:ascii="Calibri" w:hAnsi="Calibri" w:eastAsia="宋体" w:cs="Times New Roman"/>
              </w:rPr>
              <w:t>投标人自2020年1月1日至今（以合同签订之日起算）具有同类项目业绩，每提供一份得3分，最高得6分。</w:t>
            </w:r>
          </w:p>
          <w:p w14:paraId="5B77CEC7">
            <w:pPr>
              <w:spacing w:line="300" w:lineRule="exact"/>
              <w:jc w:val="left"/>
              <w:rPr>
                <w:rFonts w:ascii="Calibri" w:hAnsi="Calibri" w:eastAsia="宋体" w:cs="Times New Roman"/>
              </w:rPr>
            </w:pPr>
            <w:r>
              <w:rPr>
                <w:rFonts w:hint="eastAsia" w:ascii="Calibri" w:hAnsi="Calibri" w:eastAsia="宋体" w:cs="Times New Roman"/>
              </w:rPr>
              <w:t>注：以签订合同时间为准，并附上合同关键页（含签订合同双方的单位名称、合同项目名称与含签订合同双方的落款盖章、签订日期的关键页、合同清单）复印件作为业绩证明资料；无或未按要求递交证明材料的不得分。</w:t>
            </w:r>
          </w:p>
        </w:tc>
      </w:tr>
      <w:tr w14:paraId="391D7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5" w:type="dxa"/>
            <w:vMerge w:val="continue"/>
          </w:tcPr>
          <w:p w14:paraId="5192A1E2">
            <w:pPr>
              <w:spacing w:line="300" w:lineRule="exact"/>
              <w:rPr>
                <w:rFonts w:ascii="Calibri" w:hAnsi="Calibri" w:eastAsia="宋体" w:cs="Times New Roman"/>
              </w:rPr>
            </w:pPr>
          </w:p>
        </w:tc>
        <w:tc>
          <w:tcPr>
            <w:tcW w:w="1330" w:type="dxa"/>
            <w:shd w:val="clear" w:color="auto" w:fill="auto"/>
          </w:tcPr>
          <w:p w14:paraId="2BA142A5">
            <w:pPr>
              <w:spacing w:line="300" w:lineRule="exact"/>
              <w:jc w:val="left"/>
              <w:rPr>
                <w:rFonts w:ascii="Calibri" w:hAnsi="Calibri" w:eastAsia="宋体" w:cs="Times New Roman"/>
              </w:rPr>
            </w:pPr>
            <w:r>
              <w:rPr>
                <w:rFonts w:ascii="Calibri" w:hAnsi="Calibri" w:eastAsia="宋体" w:cs="Times New Roman"/>
              </w:rPr>
              <w:t>售后服务方案 (</w:t>
            </w:r>
            <w:r>
              <w:rPr>
                <w:rFonts w:hint="eastAsia" w:ascii="Calibri" w:hAnsi="Calibri" w:eastAsia="宋体" w:cs="Times New Roman"/>
              </w:rPr>
              <w:t>20</w:t>
            </w:r>
            <w:r>
              <w:rPr>
                <w:rFonts w:ascii="Calibri" w:hAnsi="Calibri" w:eastAsia="宋体" w:cs="Times New Roman"/>
              </w:rPr>
              <w:t xml:space="preserve">分) </w:t>
            </w:r>
          </w:p>
        </w:tc>
        <w:tc>
          <w:tcPr>
            <w:tcW w:w="6763" w:type="dxa"/>
            <w:shd w:val="clear" w:color="auto" w:fill="auto"/>
          </w:tcPr>
          <w:p w14:paraId="02170074">
            <w:pPr>
              <w:spacing w:line="300" w:lineRule="exact"/>
              <w:jc w:val="left"/>
              <w:rPr>
                <w:rFonts w:ascii="Calibri" w:hAnsi="Calibri" w:eastAsia="宋体" w:cs="Times New Roman"/>
              </w:rPr>
            </w:pPr>
            <w:r>
              <w:rPr>
                <w:rFonts w:hint="eastAsia" w:ascii="Calibri" w:hAnsi="Calibri" w:eastAsia="宋体" w:cs="Times New Roman"/>
              </w:rPr>
              <w:t>投标人针对本项目的售后服务方案、承诺（包括但不限于：质保期、响应时间、维护维修方案等）及服务便利程度进行评审：</w:t>
            </w:r>
          </w:p>
          <w:p w14:paraId="48C63EB8">
            <w:pPr>
              <w:spacing w:line="300" w:lineRule="exact"/>
              <w:jc w:val="left"/>
              <w:rPr>
                <w:rFonts w:ascii="Calibri" w:hAnsi="Calibri" w:eastAsia="宋体" w:cs="Times New Roman"/>
              </w:rPr>
            </w:pPr>
            <w:r>
              <w:rPr>
                <w:rFonts w:hint="eastAsia" w:ascii="Calibri" w:hAnsi="Calibri" w:eastAsia="宋体" w:cs="Times New Roman"/>
              </w:rPr>
              <w:t>1.售后服务方案详细、具体，服务承诺内容完善，能提供相关具体增值服务的得20分。</w:t>
            </w:r>
          </w:p>
          <w:p w14:paraId="25911097">
            <w:pPr>
              <w:spacing w:line="300" w:lineRule="exact"/>
              <w:jc w:val="left"/>
              <w:rPr>
                <w:rFonts w:ascii="Calibri" w:hAnsi="Calibri" w:eastAsia="宋体" w:cs="Times New Roman"/>
              </w:rPr>
            </w:pPr>
            <w:r>
              <w:rPr>
                <w:rFonts w:hint="eastAsia" w:ascii="Calibri" w:hAnsi="Calibri" w:eastAsia="宋体" w:cs="Times New Roman"/>
              </w:rPr>
              <w:t>2.售后服务方案较详细，服务承诺内容较为齐全的得15分。</w:t>
            </w:r>
          </w:p>
          <w:p w14:paraId="7A1700A6">
            <w:pPr>
              <w:spacing w:line="300" w:lineRule="exact"/>
              <w:jc w:val="left"/>
              <w:rPr>
                <w:rFonts w:ascii="Calibri" w:hAnsi="Calibri" w:eastAsia="宋体" w:cs="Times New Roman"/>
              </w:rPr>
            </w:pPr>
            <w:r>
              <w:rPr>
                <w:rFonts w:hint="eastAsia" w:ascii="Calibri" w:hAnsi="Calibri" w:eastAsia="宋体" w:cs="Times New Roman"/>
              </w:rPr>
              <w:t>3.售后服务方案一般的得10分。</w:t>
            </w:r>
          </w:p>
          <w:p w14:paraId="6F0DB201">
            <w:pPr>
              <w:spacing w:line="300" w:lineRule="exact"/>
              <w:jc w:val="left"/>
              <w:rPr>
                <w:rFonts w:ascii="Calibri" w:hAnsi="Calibri" w:eastAsia="宋体" w:cs="Times New Roman"/>
              </w:rPr>
            </w:pPr>
            <w:r>
              <w:rPr>
                <w:rFonts w:hint="eastAsia" w:ascii="Calibri" w:hAnsi="Calibri" w:eastAsia="宋体" w:cs="Times New Roman"/>
              </w:rPr>
              <w:t>4.无或其他情况的，得0分。</w:t>
            </w:r>
          </w:p>
        </w:tc>
      </w:tr>
      <w:tr w14:paraId="3C716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5" w:type="dxa"/>
          </w:tcPr>
          <w:p w14:paraId="0E8B428B">
            <w:pPr>
              <w:spacing w:line="300" w:lineRule="exact"/>
              <w:jc w:val="center"/>
              <w:rPr>
                <w:rFonts w:ascii="Calibri" w:hAnsi="Calibri" w:eastAsia="宋体" w:cs="Times New Roman"/>
              </w:rPr>
            </w:pPr>
            <w:r>
              <w:rPr>
                <w:rFonts w:ascii="Calibri" w:hAnsi="Calibri" w:eastAsia="宋体" w:cs="Times New Roman"/>
              </w:rPr>
              <w:t>投标报价</w:t>
            </w:r>
          </w:p>
        </w:tc>
        <w:tc>
          <w:tcPr>
            <w:tcW w:w="1330" w:type="dxa"/>
            <w:shd w:val="clear" w:color="auto" w:fill="auto"/>
          </w:tcPr>
          <w:p w14:paraId="3771B5D7">
            <w:pPr>
              <w:spacing w:line="300" w:lineRule="exact"/>
              <w:jc w:val="left"/>
              <w:rPr>
                <w:rFonts w:ascii="Calibri" w:hAnsi="Calibri" w:eastAsia="宋体" w:cs="Times New Roman"/>
              </w:rPr>
            </w:pPr>
            <w:r>
              <w:rPr>
                <w:rFonts w:ascii="Calibri" w:hAnsi="Calibri" w:eastAsia="宋体" w:cs="Times New Roman"/>
              </w:rPr>
              <w:t>投标报价得分 (</w:t>
            </w:r>
            <w:r>
              <w:rPr>
                <w:rFonts w:hint="eastAsia" w:ascii="Calibri" w:hAnsi="Calibri" w:eastAsia="宋体" w:cs="Times New Roman"/>
              </w:rPr>
              <w:t>3</w:t>
            </w:r>
            <w:r>
              <w:rPr>
                <w:rFonts w:ascii="Calibri" w:hAnsi="Calibri" w:eastAsia="宋体" w:cs="Times New Roman"/>
              </w:rPr>
              <w:t>0分)</w:t>
            </w:r>
          </w:p>
        </w:tc>
        <w:tc>
          <w:tcPr>
            <w:tcW w:w="6763" w:type="dxa"/>
            <w:shd w:val="clear" w:color="auto" w:fill="auto"/>
          </w:tcPr>
          <w:p w14:paraId="532C29F4">
            <w:pPr>
              <w:spacing w:line="300" w:lineRule="exact"/>
              <w:jc w:val="left"/>
              <w:rPr>
                <w:rFonts w:ascii="Calibri" w:hAnsi="Calibri" w:eastAsia="宋体" w:cs="Times New Roman"/>
              </w:rPr>
            </w:pPr>
            <w:r>
              <w:rPr>
                <w:rFonts w:ascii="Calibri" w:hAnsi="Calibri" w:eastAsia="宋体" w:cs="Times New Roman"/>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30615718">
      <w:pPr>
        <w:rPr>
          <w:rFonts w:ascii="宋体" w:hAnsi="宋体" w:eastAsia="宋体" w:cs="宋体"/>
          <w:b/>
          <w:bCs/>
          <w:sz w:val="44"/>
          <w:szCs w:val="44"/>
        </w:rPr>
      </w:pPr>
    </w:p>
    <w:p w14:paraId="6F5B45F4">
      <w:pPr>
        <w:pStyle w:val="2"/>
        <w:rPr>
          <w:rFonts w:hAnsi="宋体" w:cs="宋体"/>
          <w:b/>
          <w:bCs/>
          <w:sz w:val="44"/>
          <w:szCs w:val="44"/>
        </w:rPr>
      </w:pPr>
    </w:p>
    <w:p w14:paraId="40976C6D">
      <w:pPr>
        <w:pStyle w:val="2"/>
        <w:rPr>
          <w:rFonts w:hAnsi="宋体" w:cs="宋体"/>
          <w:b/>
          <w:bCs/>
          <w:sz w:val="44"/>
          <w:szCs w:val="44"/>
        </w:rPr>
      </w:pPr>
    </w:p>
    <w:p w14:paraId="7BB5C0E9">
      <w:pPr>
        <w:pStyle w:val="2"/>
        <w:rPr>
          <w:rFonts w:hAnsi="宋体" w:cs="宋体"/>
          <w:b/>
          <w:bCs/>
          <w:sz w:val="44"/>
          <w:szCs w:val="44"/>
        </w:rPr>
      </w:pPr>
    </w:p>
    <w:p w14:paraId="4F651EDF">
      <w:pPr>
        <w:pStyle w:val="2"/>
        <w:rPr>
          <w:rFonts w:hAnsi="宋体" w:cs="宋体"/>
          <w:b/>
          <w:bCs/>
          <w:sz w:val="44"/>
          <w:szCs w:val="44"/>
        </w:rPr>
      </w:pPr>
    </w:p>
    <w:p w14:paraId="5EAE81D2">
      <w:pPr>
        <w:jc w:val="center"/>
        <w:rPr>
          <w:rFonts w:ascii="宋体" w:hAnsi="宋体" w:eastAsia="宋体" w:cs="宋体"/>
          <w:b/>
          <w:bCs/>
          <w:sz w:val="36"/>
          <w:szCs w:val="36"/>
        </w:rPr>
      </w:pPr>
    </w:p>
    <w:p w14:paraId="54987752">
      <w:pPr>
        <w:jc w:val="center"/>
        <w:rPr>
          <w:rFonts w:ascii="宋体" w:hAnsi="宋体" w:eastAsia="宋体" w:cs="宋体"/>
          <w:b/>
          <w:bCs/>
          <w:sz w:val="36"/>
          <w:szCs w:val="36"/>
        </w:rPr>
      </w:pPr>
    </w:p>
    <w:p w14:paraId="387E863F">
      <w:pPr>
        <w:jc w:val="center"/>
        <w:rPr>
          <w:rFonts w:ascii="宋体" w:hAnsi="宋体" w:eastAsia="宋体" w:cs="宋体"/>
          <w:b/>
          <w:bCs/>
          <w:sz w:val="36"/>
          <w:szCs w:val="36"/>
        </w:rPr>
      </w:pPr>
    </w:p>
    <w:p w14:paraId="5667E60D">
      <w:pPr>
        <w:jc w:val="center"/>
        <w:rPr>
          <w:rFonts w:ascii="宋体" w:hAnsi="宋体" w:eastAsia="宋体" w:cs="宋体"/>
          <w:b/>
          <w:bCs/>
          <w:sz w:val="36"/>
          <w:szCs w:val="36"/>
        </w:rPr>
      </w:pPr>
    </w:p>
    <w:p w14:paraId="2AA438BD">
      <w:pPr>
        <w:jc w:val="center"/>
        <w:rPr>
          <w:rFonts w:ascii="宋体" w:hAnsi="宋体" w:eastAsia="宋体" w:cs="宋体"/>
          <w:b/>
          <w:bCs/>
          <w:sz w:val="36"/>
          <w:szCs w:val="36"/>
        </w:rPr>
      </w:pPr>
    </w:p>
    <w:p w14:paraId="523E5605">
      <w:pPr>
        <w:jc w:val="center"/>
        <w:rPr>
          <w:rFonts w:ascii="宋体" w:hAnsi="宋体" w:eastAsia="宋体" w:cs="宋体"/>
          <w:b/>
          <w:bCs/>
          <w:sz w:val="36"/>
          <w:szCs w:val="36"/>
        </w:rPr>
      </w:pPr>
    </w:p>
    <w:p w14:paraId="1D557B89">
      <w:pPr>
        <w:jc w:val="center"/>
        <w:rPr>
          <w:rFonts w:ascii="宋体" w:hAnsi="宋体" w:eastAsia="宋体" w:cs="宋体"/>
          <w:b/>
          <w:bCs/>
          <w:sz w:val="36"/>
          <w:szCs w:val="36"/>
        </w:rPr>
      </w:pPr>
    </w:p>
    <w:p w14:paraId="1B9D8B68">
      <w:pPr>
        <w:widowControl/>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bCs/>
          <w:color w:val="000000"/>
          <w:kern w:val="0"/>
          <w:sz w:val="44"/>
          <w:szCs w:val="44"/>
          <w:lang w:bidi="ar"/>
        </w:rPr>
        <w:t>第四部分 合同（待定）</w:t>
      </w:r>
    </w:p>
    <w:p w14:paraId="6AA842E8">
      <w:pPr>
        <w:spacing w:line="360" w:lineRule="auto"/>
        <w:ind w:firstLine="480" w:firstLineChars="200"/>
        <w:rPr>
          <w:rFonts w:ascii="宋体" w:hAnsi="宋体" w:cs="Times New Roman"/>
          <w:sz w:val="24"/>
        </w:rPr>
      </w:pPr>
    </w:p>
    <w:p w14:paraId="636E4390">
      <w:pPr>
        <w:spacing w:line="360" w:lineRule="auto"/>
        <w:ind w:firstLine="480" w:firstLineChars="200"/>
        <w:rPr>
          <w:rFonts w:ascii="宋体" w:hAnsi="宋体" w:cs="Times New Roman"/>
          <w:sz w:val="24"/>
        </w:rPr>
      </w:pPr>
    </w:p>
    <w:p w14:paraId="76D8F805">
      <w:pPr>
        <w:spacing w:line="360" w:lineRule="auto"/>
        <w:ind w:firstLine="480" w:firstLineChars="200"/>
        <w:rPr>
          <w:rFonts w:ascii="宋体" w:hAnsi="宋体" w:cs="Times New Roman"/>
          <w:sz w:val="24"/>
        </w:rPr>
      </w:pPr>
    </w:p>
    <w:p w14:paraId="38F3BF15">
      <w:pPr>
        <w:widowControl/>
        <w:jc w:val="left"/>
        <w:rPr>
          <w:sz w:val="24"/>
        </w:rPr>
      </w:pPr>
      <w:r>
        <w:rPr>
          <w:sz w:val="24"/>
        </w:rPr>
        <w:br w:type="page"/>
      </w:r>
    </w:p>
    <w:p w14:paraId="4E1DB92E">
      <w:pPr>
        <w:pStyle w:val="3"/>
        <w:numPr>
          <w:ilvl w:val="0"/>
          <w:numId w:val="0"/>
        </w:numPr>
        <w:spacing w:before="156"/>
        <w:ind w:left="420" w:leftChars="200"/>
        <w:rPr>
          <w:rFonts w:ascii="宋体" w:hAnsi="宋体" w:eastAsia="宋体" w:cs="宋体"/>
          <w:b/>
          <w:bCs/>
          <w:sz w:val="44"/>
        </w:rPr>
      </w:pPr>
      <w:bookmarkStart w:id="0" w:name="_Toc413314031"/>
      <w:bookmarkStart w:id="1" w:name="_Toc385939531"/>
      <w:bookmarkStart w:id="2" w:name="_Toc385940898"/>
    </w:p>
    <w:p w14:paraId="5BDCCBCC">
      <w:pPr>
        <w:pStyle w:val="3"/>
        <w:numPr>
          <w:ilvl w:val="0"/>
          <w:numId w:val="0"/>
        </w:numPr>
        <w:spacing w:before="156"/>
        <w:ind w:left="420" w:leftChars="200"/>
        <w:rPr>
          <w:rFonts w:ascii="宋体" w:hAnsi="宋体" w:eastAsia="宋体" w:cs="宋体"/>
          <w:b/>
          <w:bCs/>
          <w:sz w:val="44"/>
        </w:rPr>
      </w:pPr>
    </w:p>
    <w:p w14:paraId="4CBDB618">
      <w:pPr>
        <w:pStyle w:val="3"/>
        <w:numPr>
          <w:ilvl w:val="0"/>
          <w:numId w:val="0"/>
        </w:numPr>
        <w:spacing w:before="156"/>
        <w:ind w:left="420" w:leftChars="200"/>
        <w:rPr>
          <w:rFonts w:ascii="宋体" w:hAnsi="宋体" w:eastAsia="宋体" w:cs="宋体"/>
          <w:b/>
          <w:bCs/>
          <w:sz w:val="44"/>
        </w:rPr>
      </w:pPr>
    </w:p>
    <w:p w14:paraId="47D8FAE3">
      <w:pPr>
        <w:pStyle w:val="3"/>
        <w:numPr>
          <w:ilvl w:val="0"/>
          <w:numId w:val="0"/>
        </w:numPr>
        <w:spacing w:before="156"/>
        <w:ind w:left="420" w:leftChars="200"/>
        <w:rPr>
          <w:rFonts w:ascii="宋体" w:hAnsi="宋体" w:eastAsia="宋体" w:cs="宋体"/>
          <w:b/>
          <w:bCs/>
          <w:sz w:val="44"/>
        </w:rPr>
      </w:pPr>
    </w:p>
    <w:p w14:paraId="06418546">
      <w:pPr>
        <w:pStyle w:val="3"/>
        <w:numPr>
          <w:ilvl w:val="0"/>
          <w:numId w:val="0"/>
        </w:numPr>
        <w:spacing w:before="156"/>
        <w:ind w:left="420" w:leftChars="200"/>
        <w:rPr>
          <w:rFonts w:ascii="宋体" w:hAnsi="宋体" w:eastAsia="宋体" w:cs="宋体"/>
          <w:b/>
          <w:bCs/>
          <w:sz w:val="44"/>
        </w:rPr>
      </w:pPr>
    </w:p>
    <w:p w14:paraId="637D283D">
      <w:pPr>
        <w:pStyle w:val="3"/>
        <w:numPr>
          <w:ilvl w:val="0"/>
          <w:numId w:val="0"/>
        </w:numPr>
        <w:spacing w:before="156"/>
        <w:ind w:left="420" w:leftChars="200"/>
        <w:rPr>
          <w:rFonts w:ascii="宋体" w:hAnsi="宋体" w:eastAsia="宋体" w:cs="宋体"/>
          <w:b/>
          <w:bCs/>
          <w:sz w:val="44"/>
        </w:rPr>
      </w:pPr>
    </w:p>
    <w:p w14:paraId="17B90107">
      <w:pPr>
        <w:pStyle w:val="3"/>
        <w:numPr>
          <w:ilvl w:val="0"/>
          <w:numId w:val="0"/>
        </w:numPr>
        <w:spacing w:before="156"/>
        <w:ind w:left="420" w:leftChars="200"/>
        <w:jc w:val="center"/>
        <w:rPr>
          <w:rFonts w:ascii="方正公文小标宋" w:hAnsi="方正公文小标宋" w:eastAsia="方正公文小标宋" w:cs="方正公文小标宋"/>
          <w:b/>
          <w:bCs/>
          <w:sz w:val="44"/>
        </w:rPr>
      </w:pPr>
      <w:r>
        <w:rPr>
          <w:rFonts w:hint="eastAsia" w:ascii="方正公文小标宋" w:hAnsi="方正公文小标宋" w:eastAsia="方正公文小标宋" w:cs="方正公文小标宋"/>
          <w:b/>
          <w:bCs/>
          <w:sz w:val="44"/>
        </w:rPr>
        <w:t>第五部分  参选文件格式</w:t>
      </w:r>
      <w:bookmarkEnd w:id="0"/>
      <w:bookmarkEnd w:id="1"/>
      <w:bookmarkEnd w:id="2"/>
    </w:p>
    <w:p w14:paraId="6D826790">
      <w:pPr>
        <w:spacing w:line="360" w:lineRule="auto"/>
        <w:rPr>
          <w:rFonts w:ascii="宋体" w:hAnsi="宋体" w:cs="宋体"/>
          <w:sz w:val="32"/>
          <w:szCs w:val="32"/>
        </w:rPr>
      </w:pPr>
      <w:bookmarkStart w:id="3" w:name="_Toc50703720"/>
      <w:bookmarkStart w:id="4" w:name="_Toc50691027"/>
      <w:bookmarkStart w:id="5" w:name="_Toc43264515"/>
      <w:r>
        <w:rPr>
          <w:rFonts w:hint="eastAsia" w:ascii="宋体" w:hAnsi="宋体" w:cs="宋体"/>
        </w:rPr>
        <w:br w:type="page"/>
      </w:r>
    </w:p>
    <w:p w14:paraId="2BF411E5">
      <w:pPr>
        <w:pStyle w:val="8"/>
        <w:tabs>
          <w:tab w:val="left" w:pos="1260"/>
        </w:tabs>
        <w:spacing w:line="360" w:lineRule="auto"/>
        <w:jc w:val="center"/>
        <w:outlineLvl w:val="0"/>
        <w:rPr>
          <w:rFonts w:hAnsi="宋体" w:cs="宋体"/>
          <w:b/>
          <w:spacing w:val="100"/>
          <w:w w:val="110"/>
          <w:kern w:val="0"/>
          <w:sz w:val="84"/>
          <w:szCs w:val="84"/>
        </w:rPr>
      </w:pPr>
      <w:r>
        <w:rPr>
          <w:rFonts w:hint="eastAsia" w:hAnsi="宋体" w:cs="宋体"/>
          <w:b/>
          <w:spacing w:val="100"/>
          <w:w w:val="110"/>
          <w:kern w:val="0"/>
          <w:sz w:val="84"/>
          <w:szCs w:val="84"/>
        </w:rPr>
        <w:t>参 选 文 件</w:t>
      </w:r>
    </w:p>
    <w:p w14:paraId="09C26353">
      <w:pPr>
        <w:pStyle w:val="8"/>
        <w:spacing w:line="360" w:lineRule="auto"/>
        <w:jc w:val="center"/>
        <w:rPr>
          <w:rFonts w:hAnsi="宋体" w:cs="宋体"/>
          <w:b/>
          <w:sz w:val="32"/>
          <w:szCs w:val="32"/>
        </w:rPr>
      </w:pPr>
    </w:p>
    <w:p w14:paraId="78541286">
      <w:pPr>
        <w:pStyle w:val="8"/>
        <w:spacing w:line="360" w:lineRule="auto"/>
        <w:jc w:val="center"/>
        <w:rPr>
          <w:rFonts w:hAnsi="宋体" w:cs="宋体"/>
          <w:b/>
          <w:sz w:val="32"/>
          <w:szCs w:val="32"/>
        </w:rPr>
      </w:pPr>
    </w:p>
    <w:p w14:paraId="3B072449">
      <w:pPr>
        <w:pStyle w:val="8"/>
        <w:spacing w:line="360" w:lineRule="auto"/>
        <w:jc w:val="center"/>
        <w:outlineLvl w:val="0"/>
        <w:rPr>
          <w:rFonts w:hAnsi="宋体" w:cs="宋体"/>
          <w:b/>
          <w:sz w:val="44"/>
          <w:szCs w:val="44"/>
        </w:rPr>
      </w:pPr>
      <w:r>
        <w:rPr>
          <w:rFonts w:hint="eastAsia" w:hAnsi="宋体" w:cs="宋体"/>
          <w:b/>
          <w:sz w:val="44"/>
          <w:szCs w:val="44"/>
        </w:rPr>
        <w:t>（正本/副本/电子文件信封）</w:t>
      </w:r>
    </w:p>
    <w:p w14:paraId="4E5CC91F">
      <w:pPr>
        <w:pStyle w:val="8"/>
        <w:spacing w:line="360" w:lineRule="auto"/>
        <w:jc w:val="center"/>
        <w:rPr>
          <w:rFonts w:hAnsi="宋体" w:cs="宋体"/>
          <w:b/>
          <w:sz w:val="32"/>
          <w:szCs w:val="32"/>
        </w:rPr>
      </w:pPr>
    </w:p>
    <w:p w14:paraId="31C36FA9">
      <w:pPr>
        <w:pStyle w:val="8"/>
        <w:spacing w:line="360" w:lineRule="auto"/>
        <w:jc w:val="center"/>
        <w:rPr>
          <w:rFonts w:hAnsi="宋体" w:cs="宋体"/>
          <w:b/>
          <w:sz w:val="32"/>
          <w:szCs w:val="32"/>
        </w:rPr>
      </w:pPr>
    </w:p>
    <w:p w14:paraId="0695B870">
      <w:pPr>
        <w:pStyle w:val="7"/>
        <w:spacing w:line="360" w:lineRule="auto"/>
        <w:ind w:firstLine="1124" w:firstLineChars="350"/>
        <w:rPr>
          <w:rFonts w:cs="宋体"/>
          <w:b/>
          <w:sz w:val="32"/>
          <w:szCs w:val="32"/>
          <w:u w:val="thick"/>
        </w:rPr>
      </w:pPr>
      <w:r>
        <w:rPr>
          <w:rFonts w:hint="eastAsia" w:cs="宋体"/>
          <w:b/>
          <w:sz w:val="32"/>
          <w:szCs w:val="32"/>
        </w:rPr>
        <w:t>项目编号：</w:t>
      </w:r>
      <w:r>
        <w:rPr>
          <w:rFonts w:hint="eastAsia" w:cs="宋体"/>
          <w:b/>
          <w:sz w:val="32"/>
          <w:szCs w:val="32"/>
          <w:u w:val="thick"/>
        </w:rPr>
        <w:t xml:space="preserve">                                    </w:t>
      </w:r>
    </w:p>
    <w:p w14:paraId="653A1C13">
      <w:pPr>
        <w:pStyle w:val="7"/>
        <w:spacing w:line="360" w:lineRule="auto"/>
        <w:ind w:firstLine="1124" w:firstLineChars="350"/>
        <w:rPr>
          <w:rFonts w:cs="宋体"/>
          <w:b/>
          <w:sz w:val="32"/>
          <w:szCs w:val="32"/>
          <w:u w:val="single"/>
        </w:rPr>
      </w:pPr>
      <w:r>
        <w:rPr>
          <w:rFonts w:hint="eastAsia" w:cs="宋体"/>
          <w:b/>
          <w:sz w:val="32"/>
          <w:szCs w:val="32"/>
        </w:rPr>
        <w:t xml:space="preserve">项目名称: </w:t>
      </w:r>
      <w:r>
        <w:rPr>
          <w:rFonts w:hint="eastAsia" w:cs="宋体"/>
          <w:b/>
          <w:sz w:val="32"/>
          <w:szCs w:val="32"/>
          <w:u w:val="thick"/>
        </w:rPr>
        <w:t xml:space="preserve">                                    </w:t>
      </w:r>
    </w:p>
    <w:p w14:paraId="54293802">
      <w:pPr>
        <w:pStyle w:val="7"/>
        <w:spacing w:line="360" w:lineRule="auto"/>
        <w:ind w:firstLine="1124" w:firstLineChars="350"/>
        <w:rPr>
          <w:rFonts w:cs="宋体"/>
          <w:b/>
          <w:sz w:val="32"/>
          <w:szCs w:val="32"/>
          <w:u w:val="thick"/>
        </w:rPr>
      </w:pPr>
      <w:r>
        <w:rPr>
          <w:rFonts w:hint="eastAsia" w:cs="宋体"/>
          <w:b/>
          <w:sz w:val="32"/>
          <w:szCs w:val="32"/>
        </w:rPr>
        <w:t>参选人名称（盖章）：</w:t>
      </w:r>
      <w:r>
        <w:rPr>
          <w:rFonts w:hint="eastAsia" w:cs="宋体"/>
          <w:b/>
          <w:sz w:val="32"/>
          <w:szCs w:val="32"/>
          <w:u w:val="thick"/>
        </w:rPr>
        <w:t xml:space="preserve">                          </w:t>
      </w:r>
    </w:p>
    <w:p w14:paraId="6D197B52">
      <w:pPr>
        <w:pStyle w:val="7"/>
        <w:spacing w:line="360" w:lineRule="auto"/>
        <w:ind w:firstLine="1124" w:firstLineChars="350"/>
        <w:rPr>
          <w:rFonts w:cs="宋体"/>
          <w:b/>
          <w:sz w:val="32"/>
          <w:szCs w:val="32"/>
          <w:u w:val="thick"/>
        </w:rPr>
      </w:pPr>
      <w:r>
        <w:rPr>
          <w:rFonts w:hint="eastAsia" w:cs="宋体"/>
          <w:b/>
          <w:sz w:val="32"/>
          <w:szCs w:val="32"/>
        </w:rPr>
        <w:t>参选人地址：</w:t>
      </w:r>
      <w:r>
        <w:rPr>
          <w:rFonts w:hint="eastAsia" w:cs="宋体"/>
          <w:b/>
          <w:sz w:val="32"/>
          <w:szCs w:val="32"/>
          <w:u w:val="thick"/>
        </w:rPr>
        <w:t xml:space="preserve">                                  </w:t>
      </w:r>
    </w:p>
    <w:p w14:paraId="4A90130E">
      <w:pPr>
        <w:pStyle w:val="7"/>
        <w:spacing w:line="360" w:lineRule="auto"/>
        <w:ind w:firstLine="1124" w:firstLineChars="350"/>
        <w:rPr>
          <w:rFonts w:cs="宋体"/>
          <w:b/>
          <w:sz w:val="32"/>
          <w:szCs w:val="32"/>
          <w:u w:val="thick"/>
        </w:rPr>
      </w:pPr>
      <w:r>
        <w:rPr>
          <w:rFonts w:hint="eastAsia" w:cs="宋体"/>
          <w:b/>
          <w:sz w:val="32"/>
          <w:szCs w:val="32"/>
        </w:rPr>
        <w:t>联 系 人：</w:t>
      </w:r>
      <w:r>
        <w:rPr>
          <w:rFonts w:hint="eastAsia" w:cs="宋体"/>
          <w:b/>
          <w:sz w:val="32"/>
          <w:szCs w:val="32"/>
          <w:u w:val="thick"/>
        </w:rPr>
        <w:t xml:space="preserve">                                    </w:t>
      </w:r>
    </w:p>
    <w:p w14:paraId="6AF31857">
      <w:pPr>
        <w:pStyle w:val="7"/>
        <w:spacing w:line="360" w:lineRule="auto"/>
        <w:ind w:firstLine="1124" w:firstLineChars="350"/>
        <w:rPr>
          <w:rFonts w:cs="宋体"/>
          <w:b/>
          <w:sz w:val="32"/>
          <w:szCs w:val="32"/>
          <w:u w:val="thick"/>
        </w:rPr>
      </w:pPr>
      <w:r>
        <w:rPr>
          <w:rFonts w:hint="eastAsia" w:cs="宋体"/>
          <w:b/>
          <w:sz w:val="32"/>
          <w:szCs w:val="32"/>
        </w:rPr>
        <w:t>联系电话：</w:t>
      </w:r>
      <w:r>
        <w:rPr>
          <w:rFonts w:hint="eastAsia" w:cs="宋体"/>
          <w:b/>
          <w:sz w:val="32"/>
          <w:szCs w:val="32"/>
          <w:u w:val="thick"/>
        </w:rPr>
        <w:t xml:space="preserve">                                    </w:t>
      </w:r>
    </w:p>
    <w:p w14:paraId="233E1ED1">
      <w:pPr>
        <w:autoSpaceDE w:val="0"/>
        <w:autoSpaceDN w:val="0"/>
        <w:adjustRightInd w:val="0"/>
        <w:spacing w:line="360" w:lineRule="auto"/>
        <w:rPr>
          <w:rFonts w:ascii="宋体" w:hAnsi="宋体" w:cs="宋体"/>
          <w:kern w:val="0"/>
          <w:szCs w:val="18"/>
        </w:rPr>
      </w:pPr>
    </w:p>
    <w:p w14:paraId="6BB77840">
      <w:pPr>
        <w:spacing w:line="360" w:lineRule="auto"/>
        <w:rPr>
          <w:rFonts w:ascii="宋体" w:hAnsi="宋体" w:cs="宋体"/>
          <w:kern w:val="0"/>
          <w:szCs w:val="21"/>
        </w:rPr>
      </w:pPr>
    </w:p>
    <w:p w14:paraId="5580D7E4">
      <w:pPr>
        <w:spacing w:line="360" w:lineRule="auto"/>
        <w:rPr>
          <w:rFonts w:ascii="宋体" w:hAnsi="宋体" w:cs="宋体"/>
          <w:kern w:val="0"/>
          <w:szCs w:val="21"/>
        </w:rPr>
      </w:pPr>
    </w:p>
    <w:p w14:paraId="1263C790">
      <w:pPr>
        <w:spacing w:line="360" w:lineRule="auto"/>
        <w:rPr>
          <w:rFonts w:ascii="宋体" w:hAnsi="宋体" w:cs="宋体"/>
          <w:kern w:val="0"/>
          <w:szCs w:val="21"/>
        </w:rPr>
      </w:pPr>
    </w:p>
    <w:p w14:paraId="3EDF4A9C">
      <w:pPr>
        <w:spacing w:line="360" w:lineRule="auto"/>
        <w:rPr>
          <w:rFonts w:ascii="宋体" w:hAnsi="宋体" w:cs="宋体"/>
          <w:kern w:val="0"/>
          <w:szCs w:val="21"/>
        </w:rPr>
      </w:pPr>
    </w:p>
    <w:p w14:paraId="5C7D95D8">
      <w:pPr>
        <w:spacing w:line="360" w:lineRule="auto"/>
        <w:rPr>
          <w:rFonts w:ascii="宋体" w:hAnsi="宋体" w:cs="宋体"/>
          <w:kern w:val="0"/>
          <w:szCs w:val="21"/>
        </w:rPr>
      </w:pPr>
    </w:p>
    <w:p w14:paraId="20B75E7E">
      <w:pPr>
        <w:spacing w:line="360" w:lineRule="auto"/>
        <w:rPr>
          <w:rFonts w:ascii="宋体" w:hAnsi="宋体" w:cs="宋体"/>
          <w:kern w:val="0"/>
          <w:szCs w:val="21"/>
        </w:rPr>
      </w:pPr>
    </w:p>
    <w:p w14:paraId="608B011B">
      <w:pPr>
        <w:spacing w:line="360" w:lineRule="auto"/>
        <w:rPr>
          <w:rFonts w:ascii="宋体" w:hAnsi="宋体" w:cs="宋体"/>
          <w:kern w:val="0"/>
          <w:szCs w:val="21"/>
        </w:rPr>
      </w:pPr>
    </w:p>
    <w:p w14:paraId="39393B98">
      <w:pPr>
        <w:spacing w:line="360" w:lineRule="auto"/>
        <w:rPr>
          <w:rFonts w:ascii="宋体" w:hAnsi="宋体" w:cs="宋体"/>
          <w:kern w:val="0"/>
          <w:szCs w:val="21"/>
        </w:rPr>
      </w:pPr>
    </w:p>
    <w:p w14:paraId="7AB0CBFB">
      <w:pPr>
        <w:spacing w:line="360" w:lineRule="auto"/>
        <w:rPr>
          <w:rFonts w:ascii="宋体" w:hAnsi="宋体" w:cs="宋体"/>
          <w:kern w:val="0"/>
          <w:szCs w:val="21"/>
        </w:rPr>
      </w:pPr>
    </w:p>
    <w:p w14:paraId="1CB6F4CB">
      <w:pPr>
        <w:spacing w:line="360" w:lineRule="auto"/>
        <w:rPr>
          <w:rFonts w:ascii="宋体" w:hAnsi="宋体" w:cs="宋体"/>
          <w:kern w:val="0"/>
          <w:szCs w:val="21"/>
        </w:rPr>
      </w:pPr>
    </w:p>
    <w:p w14:paraId="35082854">
      <w:pPr>
        <w:pStyle w:val="2"/>
      </w:pPr>
    </w:p>
    <w:p w14:paraId="708530A3">
      <w:pPr>
        <w:autoSpaceDE w:val="0"/>
        <w:autoSpaceDN w:val="0"/>
        <w:adjustRightInd w:val="0"/>
        <w:jc w:val="center"/>
        <w:outlineLvl w:val="2"/>
        <w:rPr>
          <w:rFonts w:ascii="宋体" w:hAnsi="宋体" w:cs="宋体"/>
          <w:b/>
          <w:sz w:val="32"/>
          <w:szCs w:val="32"/>
        </w:rPr>
      </w:pPr>
      <w:r>
        <w:rPr>
          <w:rFonts w:hint="eastAsia" w:ascii="宋体" w:hAnsi="宋体" w:cs="宋体"/>
          <w:b/>
          <w:sz w:val="32"/>
          <w:szCs w:val="32"/>
        </w:rPr>
        <w:t>资格性审查自查表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61"/>
        <w:gridCol w:w="5134"/>
        <w:gridCol w:w="1470"/>
        <w:gridCol w:w="1785"/>
      </w:tblGrid>
      <w:tr w14:paraId="70D0B4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40" w:hRule="atLeast"/>
        </w:trPr>
        <w:tc>
          <w:tcPr>
            <w:tcW w:w="861" w:type="dxa"/>
            <w:vAlign w:val="center"/>
          </w:tcPr>
          <w:p w14:paraId="615476E6">
            <w:pPr>
              <w:ind w:left="-171"/>
              <w:jc w:val="center"/>
              <w:rPr>
                <w:rFonts w:ascii="宋体" w:hAnsi="宋体" w:cs="宋体"/>
                <w:bCs/>
                <w:szCs w:val="21"/>
              </w:rPr>
            </w:pPr>
            <w:r>
              <w:rPr>
                <w:rFonts w:hint="eastAsia" w:ascii="宋体" w:hAnsi="宋体" w:cs="宋体"/>
                <w:bCs/>
                <w:szCs w:val="21"/>
              </w:rPr>
              <w:t>序号</w:t>
            </w:r>
          </w:p>
        </w:tc>
        <w:tc>
          <w:tcPr>
            <w:tcW w:w="5134" w:type="dxa"/>
            <w:vAlign w:val="center"/>
          </w:tcPr>
          <w:p w14:paraId="4F82BE14">
            <w:pPr>
              <w:ind w:left="-171"/>
              <w:jc w:val="center"/>
              <w:rPr>
                <w:rFonts w:ascii="宋体" w:hAnsi="宋体" w:cs="宋体"/>
                <w:bCs/>
                <w:szCs w:val="21"/>
              </w:rPr>
            </w:pPr>
            <w:r>
              <w:rPr>
                <w:rFonts w:hint="eastAsia" w:ascii="宋体" w:hAnsi="宋体" w:cs="宋体"/>
                <w:bCs/>
                <w:szCs w:val="21"/>
              </w:rPr>
              <w:t>审查内容</w:t>
            </w:r>
          </w:p>
        </w:tc>
        <w:tc>
          <w:tcPr>
            <w:tcW w:w="1470" w:type="dxa"/>
            <w:vAlign w:val="center"/>
          </w:tcPr>
          <w:p w14:paraId="25E4D800">
            <w:pPr>
              <w:ind w:left="40" w:leftChars="19"/>
              <w:jc w:val="center"/>
              <w:rPr>
                <w:rFonts w:ascii="宋体" w:hAnsi="宋体" w:cs="宋体"/>
                <w:szCs w:val="21"/>
              </w:rPr>
            </w:pPr>
            <w:r>
              <w:rPr>
                <w:rFonts w:hint="eastAsia" w:ascii="宋体" w:hAnsi="宋体" w:cs="宋体"/>
                <w:szCs w:val="21"/>
              </w:rPr>
              <w:t>自查结论</w:t>
            </w:r>
          </w:p>
        </w:tc>
        <w:tc>
          <w:tcPr>
            <w:tcW w:w="1785" w:type="dxa"/>
            <w:vAlign w:val="center"/>
          </w:tcPr>
          <w:p w14:paraId="2451AE9D">
            <w:pPr>
              <w:ind w:left="40" w:leftChars="19"/>
              <w:jc w:val="center"/>
              <w:rPr>
                <w:rFonts w:ascii="宋体" w:hAnsi="宋体" w:cs="宋体"/>
                <w:szCs w:val="21"/>
              </w:rPr>
            </w:pPr>
            <w:r>
              <w:rPr>
                <w:rFonts w:hint="eastAsia" w:ascii="宋体" w:hAnsi="宋体" w:cs="宋体"/>
                <w:szCs w:val="21"/>
              </w:rPr>
              <w:t>证明资料</w:t>
            </w:r>
          </w:p>
        </w:tc>
      </w:tr>
      <w:tr w14:paraId="5B1D2B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Align w:val="center"/>
          </w:tcPr>
          <w:p w14:paraId="1392E572">
            <w:pPr>
              <w:numPr>
                <w:ilvl w:val="0"/>
                <w:numId w:val="5"/>
              </w:numPr>
              <w:jc w:val="center"/>
              <w:rPr>
                <w:rFonts w:ascii="宋体" w:hAnsi="宋体" w:cs="宋体"/>
                <w:szCs w:val="21"/>
              </w:rPr>
            </w:pPr>
          </w:p>
        </w:tc>
        <w:tc>
          <w:tcPr>
            <w:tcW w:w="5134" w:type="dxa"/>
            <w:vAlign w:val="center"/>
          </w:tcPr>
          <w:p w14:paraId="5E57153F">
            <w:pPr>
              <w:spacing w:line="360" w:lineRule="auto"/>
              <w:rPr>
                <w:rFonts w:ascii="宋体" w:hAnsi="宋体" w:cs="宋体"/>
                <w:bCs/>
                <w:szCs w:val="20"/>
              </w:rPr>
            </w:pPr>
            <w:r>
              <w:rPr>
                <w:rFonts w:hint="eastAsia" w:ascii="宋体" w:hAnsi="宋体" w:cs="宋体"/>
                <w:szCs w:val="21"/>
              </w:rPr>
              <w:t>资格文件声明函</w:t>
            </w:r>
          </w:p>
        </w:tc>
        <w:tc>
          <w:tcPr>
            <w:tcW w:w="1470" w:type="dxa"/>
            <w:vAlign w:val="center"/>
          </w:tcPr>
          <w:p w14:paraId="1748A0C5">
            <w:pPr>
              <w:ind w:left="40" w:leftChars="19"/>
              <w:jc w:val="center"/>
              <w:rPr>
                <w:rFonts w:ascii="宋体" w:hAnsi="宋体" w:cs="宋体"/>
                <w:szCs w:val="21"/>
              </w:rPr>
            </w:pPr>
          </w:p>
        </w:tc>
        <w:tc>
          <w:tcPr>
            <w:tcW w:w="1785" w:type="dxa"/>
            <w:vAlign w:val="center"/>
          </w:tcPr>
          <w:p w14:paraId="1EBA2585">
            <w:pPr>
              <w:ind w:left="40" w:leftChars="19"/>
              <w:jc w:val="center"/>
              <w:rPr>
                <w:rFonts w:ascii="宋体" w:hAnsi="宋体" w:cs="宋体"/>
                <w:szCs w:val="21"/>
              </w:rPr>
            </w:pPr>
          </w:p>
        </w:tc>
      </w:tr>
      <w:tr w14:paraId="7EC055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Align w:val="center"/>
          </w:tcPr>
          <w:p w14:paraId="63C8A148">
            <w:pPr>
              <w:numPr>
                <w:ilvl w:val="0"/>
                <w:numId w:val="5"/>
              </w:numPr>
              <w:jc w:val="center"/>
              <w:rPr>
                <w:rFonts w:ascii="宋体" w:hAnsi="宋体" w:cs="宋体"/>
                <w:szCs w:val="21"/>
              </w:rPr>
            </w:pPr>
          </w:p>
        </w:tc>
        <w:tc>
          <w:tcPr>
            <w:tcW w:w="5134" w:type="dxa"/>
            <w:vAlign w:val="center"/>
          </w:tcPr>
          <w:p w14:paraId="5BFC1E3A">
            <w:pPr>
              <w:spacing w:line="360" w:lineRule="auto"/>
              <w:rPr>
                <w:rFonts w:ascii="宋体" w:hAnsi="宋体" w:cs="宋体"/>
                <w:bCs/>
                <w:szCs w:val="20"/>
              </w:rPr>
            </w:pPr>
            <w:r>
              <w:rPr>
                <w:rFonts w:hint="eastAsia" w:ascii="宋体" w:hAnsi="宋体" w:cs="宋体"/>
                <w:bCs/>
                <w:szCs w:val="20"/>
              </w:rPr>
              <w:t>落实政府采购政策需满足的资格要求：</w:t>
            </w:r>
          </w:p>
          <w:p w14:paraId="17CD1BD1">
            <w:pPr>
              <w:spacing w:line="360" w:lineRule="auto"/>
              <w:rPr>
                <w:rFonts w:ascii="宋体" w:hAnsi="宋体" w:cs="宋体"/>
                <w:bCs/>
                <w:szCs w:val="20"/>
              </w:rPr>
            </w:pPr>
            <w:r>
              <w:rPr>
                <w:rFonts w:hint="eastAsia"/>
              </w:rPr>
              <w:t>本项目属于专门面向</w:t>
            </w:r>
            <w:r>
              <w:rPr>
                <w:rFonts w:hint="eastAsia"/>
                <w:lang w:eastAsia="zh-CN"/>
              </w:rPr>
              <w:t>小微</w:t>
            </w:r>
            <w:r>
              <w:rPr>
                <w:rFonts w:hint="eastAsia"/>
              </w:rPr>
              <w:t>企业采购的项目</w:t>
            </w:r>
          </w:p>
        </w:tc>
        <w:tc>
          <w:tcPr>
            <w:tcW w:w="1470" w:type="dxa"/>
            <w:vAlign w:val="center"/>
          </w:tcPr>
          <w:p w14:paraId="5E366A57">
            <w:pPr>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30A52AAB">
            <w:pPr>
              <w:ind w:left="40" w:leftChars="19"/>
              <w:jc w:val="center"/>
              <w:rPr>
                <w:rFonts w:ascii="宋体" w:hAnsi="宋体" w:cs="宋体"/>
                <w:szCs w:val="21"/>
              </w:rPr>
            </w:pPr>
            <w:r>
              <w:rPr>
                <w:rFonts w:hint="eastAsia" w:ascii="宋体" w:hAnsi="宋体" w:cs="宋体"/>
                <w:szCs w:val="21"/>
              </w:rPr>
              <w:t>见参选文件</w:t>
            </w:r>
          </w:p>
          <w:p w14:paraId="63E38EC7">
            <w:pPr>
              <w:ind w:left="40" w:leftChars="19"/>
              <w:jc w:val="center"/>
              <w:rPr>
                <w:rFonts w:ascii="宋体" w:hAnsi="宋体" w:cs="宋体"/>
                <w:szCs w:val="21"/>
              </w:rPr>
            </w:pPr>
            <w:r>
              <w:rPr>
                <w:rFonts w:hint="eastAsia" w:ascii="宋体" w:hAnsi="宋体" w:cs="宋体"/>
                <w:szCs w:val="21"/>
              </w:rPr>
              <w:t>第（）页</w:t>
            </w:r>
          </w:p>
        </w:tc>
      </w:tr>
      <w:tr w14:paraId="3EF777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861" w:type="dxa"/>
            <w:vMerge w:val="restart"/>
            <w:vAlign w:val="center"/>
          </w:tcPr>
          <w:p w14:paraId="177323C5">
            <w:pPr>
              <w:numPr>
                <w:ilvl w:val="0"/>
                <w:numId w:val="5"/>
              </w:numPr>
              <w:jc w:val="center"/>
              <w:rPr>
                <w:rFonts w:ascii="宋体" w:hAnsi="宋体" w:cs="宋体"/>
                <w:szCs w:val="21"/>
              </w:rPr>
            </w:pPr>
          </w:p>
        </w:tc>
        <w:tc>
          <w:tcPr>
            <w:tcW w:w="8389" w:type="dxa"/>
            <w:gridSpan w:val="3"/>
            <w:tcBorders>
              <w:bottom w:val="single" w:color="auto" w:sz="4" w:space="0"/>
            </w:tcBorders>
            <w:vAlign w:val="center"/>
          </w:tcPr>
          <w:p w14:paraId="291243C3">
            <w:pPr>
              <w:ind w:left="40" w:leftChars="19"/>
              <w:rPr>
                <w:rFonts w:ascii="宋体" w:hAnsi="宋体" w:cs="宋体"/>
                <w:szCs w:val="21"/>
              </w:rPr>
            </w:pPr>
            <w:r>
              <w:rPr>
                <w:rFonts w:hint="eastAsia" w:ascii="宋体" w:hAnsi="宋体" w:cs="宋体"/>
                <w:bCs/>
                <w:szCs w:val="20"/>
              </w:rPr>
              <w:t>本项目的特定资格要求：</w:t>
            </w:r>
          </w:p>
        </w:tc>
      </w:tr>
      <w:tr w14:paraId="4F487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vAlign w:val="center"/>
          </w:tcPr>
          <w:p w14:paraId="20F3891F">
            <w:pPr>
              <w:numPr>
                <w:ilvl w:val="0"/>
                <w:numId w:val="5"/>
              </w:numPr>
              <w:jc w:val="center"/>
              <w:rPr>
                <w:rFonts w:ascii="宋体" w:hAnsi="宋体" w:cs="宋体"/>
                <w:szCs w:val="21"/>
              </w:rPr>
            </w:pPr>
          </w:p>
        </w:tc>
        <w:tc>
          <w:tcPr>
            <w:tcW w:w="5134" w:type="dxa"/>
            <w:tcBorders>
              <w:top w:val="single" w:color="auto" w:sz="4" w:space="0"/>
            </w:tcBorders>
            <w:vAlign w:val="center"/>
          </w:tcPr>
          <w:p w14:paraId="1FBA57BD">
            <w:pPr>
              <w:spacing w:line="360" w:lineRule="auto"/>
              <w:rPr>
                <w:rFonts w:ascii="宋体" w:hAnsi="宋体" w:cs="宋体"/>
                <w:bCs/>
                <w:szCs w:val="20"/>
              </w:rPr>
            </w:pPr>
            <w:r>
              <w:rPr>
                <w:rFonts w:hint="eastAsia" w:ascii="宋体" w:hAnsi="宋体" w:cs="宋体"/>
                <w:kern w:val="28"/>
              </w:rPr>
              <w:t>供应商必须是具有独立承担民事责任能力的。在中华人民共和国境内注册的法人或其他组织或自然人，</w:t>
            </w:r>
            <w:r>
              <w:rPr>
                <w:rFonts w:hint="eastAsia" w:ascii="宋体" w:hAnsi="宋体" w:cs="宋体"/>
                <w:kern w:val="28"/>
                <w:szCs w:val="21"/>
              </w:rPr>
              <w:t>参选时提交有效的营业执照（或事业法人登记证或身份证等相关证明）副本复印件；</w:t>
            </w:r>
            <w:r>
              <w:rPr>
                <w:rFonts w:hint="eastAsia" w:ascii="宋体" w:hAnsi="宋体" w:cs="宋体"/>
                <w:szCs w:val="21"/>
              </w:rPr>
              <w:t>分支机构参选的，须提供总公司和分公司营业执照副本复印件，总公司出具给分支机构的授权书。</w:t>
            </w:r>
          </w:p>
        </w:tc>
        <w:tc>
          <w:tcPr>
            <w:tcW w:w="1470" w:type="dxa"/>
            <w:tcBorders>
              <w:top w:val="single" w:color="auto" w:sz="4" w:space="0"/>
            </w:tcBorders>
            <w:vAlign w:val="center"/>
          </w:tcPr>
          <w:p w14:paraId="56A5830F">
            <w:pPr>
              <w:ind w:left="40" w:leftChars="19"/>
              <w:jc w:val="center"/>
              <w:rPr>
                <w:rFonts w:ascii="宋体" w:hAnsi="宋体" w:cs="宋体"/>
                <w:szCs w:val="21"/>
              </w:rPr>
            </w:pPr>
            <w:r>
              <w:rPr>
                <w:rFonts w:hint="eastAsia" w:ascii="宋体" w:hAnsi="宋体" w:cs="宋体"/>
                <w:szCs w:val="21"/>
              </w:rPr>
              <w:t>通过或不通过</w:t>
            </w:r>
          </w:p>
        </w:tc>
        <w:tc>
          <w:tcPr>
            <w:tcW w:w="1785" w:type="dxa"/>
            <w:tcBorders>
              <w:top w:val="single" w:color="auto" w:sz="4" w:space="0"/>
            </w:tcBorders>
            <w:vAlign w:val="center"/>
          </w:tcPr>
          <w:p w14:paraId="0D9C3377">
            <w:pPr>
              <w:ind w:left="40" w:leftChars="19"/>
              <w:jc w:val="center"/>
              <w:rPr>
                <w:rFonts w:ascii="宋体" w:hAnsi="宋体" w:cs="宋体"/>
                <w:szCs w:val="21"/>
              </w:rPr>
            </w:pPr>
            <w:r>
              <w:rPr>
                <w:rFonts w:hint="eastAsia" w:ascii="宋体" w:hAnsi="宋体" w:cs="宋体"/>
                <w:szCs w:val="21"/>
              </w:rPr>
              <w:t>见参选文件</w:t>
            </w:r>
          </w:p>
          <w:p w14:paraId="4FBDAB1A">
            <w:pPr>
              <w:ind w:left="40" w:leftChars="19"/>
              <w:jc w:val="center"/>
              <w:rPr>
                <w:rFonts w:ascii="宋体" w:hAnsi="宋体" w:cs="宋体"/>
                <w:szCs w:val="21"/>
              </w:rPr>
            </w:pPr>
            <w:r>
              <w:rPr>
                <w:rFonts w:hint="eastAsia" w:ascii="宋体" w:hAnsi="宋体" w:cs="宋体"/>
                <w:szCs w:val="21"/>
              </w:rPr>
              <w:t>第（）页</w:t>
            </w:r>
          </w:p>
        </w:tc>
      </w:tr>
      <w:tr w14:paraId="01550D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vAlign w:val="center"/>
          </w:tcPr>
          <w:p w14:paraId="1605F575">
            <w:pPr>
              <w:numPr>
                <w:ilvl w:val="0"/>
                <w:numId w:val="5"/>
              </w:numPr>
              <w:jc w:val="center"/>
              <w:rPr>
                <w:rFonts w:ascii="宋体" w:hAnsi="宋体" w:cs="宋体"/>
                <w:szCs w:val="21"/>
              </w:rPr>
            </w:pPr>
          </w:p>
        </w:tc>
        <w:tc>
          <w:tcPr>
            <w:tcW w:w="5134" w:type="dxa"/>
            <w:tcBorders>
              <w:top w:val="single" w:color="auto" w:sz="4" w:space="0"/>
            </w:tcBorders>
            <w:vAlign w:val="center"/>
          </w:tcPr>
          <w:p w14:paraId="67985B4C">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供应商必须具有良好的商业信誉和健全的财务会计制度。</w:t>
            </w:r>
          </w:p>
          <w:p w14:paraId="4D661593">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具备履行合同所必需的设备和专业技术能力（按投标（响应）文件格式填报设备及专业技术能力情况）。</w:t>
            </w:r>
          </w:p>
          <w:p w14:paraId="747D938C">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有依法缴纳税收和社会保障资金的良好记录。</w:t>
            </w:r>
          </w:p>
          <w:p w14:paraId="2B7F500B">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0BF8167A">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60F25778">
            <w:pPr>
              <w:numPr>
                <w:ilvl w:val="1"/>
                <w:numId w:val="6"/>
              </w:numPr>
              <w:tabs>
                <w:tab w:val="left" w:pos="142"/>
                <w:tab w:val="clear" w:pos="597"/>
              </w:tabs>
              <w:spacing w:line="360" w:lineRule="auto"/>
              <w:ind w:left="142" w:firstLine="0"/>
              <w:rPr>
                <w:rFonts w:ascii="宋体" w:hAnsi="宋体" w:cs="宋体"/>
                <w:bCs/>
                <w:szCs w:val="20"/>
              </w:rPr>
            </w:pPr>
            <w:r>
              <w:rPr>
                <w:rFonts w:hint="eastAsia" w:ascii="宋体" w:hAnsi="宋体" w:cs="宋体"/>
                <w:bCs/>
                <w:szCs w:val="20"/>
              </w:rPr>
              <w:t>本项目不接受联合投标。</w:t>
            </w:r>
          </w:p>
        </w:tc>
        <w:tc>
          <w:tcPr>
            <w:tcW w:w="1470" w:type="dxa"/>
            <w:tcBorders>
              <w:top w:val="single" w:color="auto" w:sz="4" w:space="0"/>
            </w:tcBorders>
            <w:vAlign w:val="center"/>
          </w:tcPr>
          <w:p w14:paraId="79D33EBF">
            <w:pPr>
              <w:ind w:left="40" w:leftChars="19"/>
              <w:jc w:val="center"/>
              <w:rPr>
                <w:rFonts w:ascii="宋体" w:hAnsi="宋体" w:cs="宋体"/>
                <w:szCs w:val="21"/>
              </w:rPr>
            </w:pPr>
            <w:r>
              <w:rPr>
                <w:rFonts w:hint="eastAsia" w:ascii="宋体" w:hAnsi="宋体" w:cs="宋体"/>
                <w:szCs w:val="21"/>
              </w:rPr>
              <w:t>通过或不通过</w:t>
            </w:r>
          </w:p>
        </w:tc>
        <w:tc>
          <w:tcPr>
            <w:tcW w:w="1785" w:type="dxa"/>
            <w:tcBorders>
              <w:top w:val="single" w:color="auto" w:sz="4" w:space="0"/>
            </w:tcBorders>
            <w:vAlign w:val="center"/>
          </w:tcPr>
          <w:p w14:paraId="0420994F">
            <w:pPr>
              <w:ind w:left="40" w:leftChars="19"/>
              <w:jc w:val="center"/>
              <w:rPr>
                <w:rFonts w:ascii="宋体" w:hAnsi="宋体" w:cs="宋体"/>
                <w:szCs w:val="21"/>
              </w:rPr>
            </w:pPr>
            <w:r>
              <w:rPr>
                <w:rFonts w:hint="eastAsia" w:ascii="宋体" w:hAnsi="宋体" w:cs="宋体"/>
                <w:szCs w:val="21"/>
              </w:rPr>
              <w:t>见参选文件</w:t>
            </w:r>
          </w:p>
          <w:p w14:paraId="57F8A018">
            <w:pPr>
              <w:ind w:left="40" w:leftChars="19"/>
              <w:jc w:val="center"/>
              <w:rPr>
                <w:rFonts w:ascii="宋体" w:hAnsi="宋体" w:cs="宋体"/>
                <w:szCs w:val="21"/>
              </w:rPr>
            </w:pPr>
            <w:r>
              <w:rPr>
                <w:rFonts w:hint="eastAsia" w:ascii="宋体" w:hAnsi="宋体" w:cs="宋体"/>
                <w:szCs w:val="21"/>
              </w:rPr>
              <w:t>第（）页</w:t>
            </w:r>
          </w:p>
        </w:tc>
      </w:tr>
      <w:tr w14:paraId="73186A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Merge w:val="continue"/>
            <w:vAlign w:val="center"/>
          </w:tcPr>
          <w:p w14:paraId="4A71E21B">
            <w:pPr>
              <w:numPr>
                <w:ilvl w:val="0"/>
                <w:numId w:val="5"/>
              </w:numPr>
              <w:jc w:val="center"/>
              <w:rPr>
                <w:rFonts w:ascii="宋体" w:hAnsi="宋体" w:cs="宋体"/>
                <w:szCs w:val="21"/>
              </w:rPr>
            </w:pPr>
          </w:p>
        </w:tc>
        <w:tc>
          <w:tcPr>
            <w:tcW w:w="5134" w:type="dxa"/>
            <w:vAlign w:val="center"/>
          </w:tcPr>
          <w:p w14:paraId="595F24C3">
            <w:pPr>
              <w:spacing w:line="360" w:lineRule="auto"/>
              <w:rPr>
                <w:rFonts w:ascii="宋体" w:hAnsi="宋体" w:cs="宋体"/>
                <w:bCs/>
                <w:szCs w:val="20"/>
              </w:rPr>
            </w:pPr>
            <w:r>
              <w:fldChar w:fldCharType="begin"/>
            </w:r>
            <w:r>
              <w:instrText xml:space="preserve"> HYPERLINK </w:instrText>
            </w:r>
            <w:r>
              <w:fldChar w:fldCharType="separate"/>
            </w:r>
            <w:r>
              <w:fldChar w:fldCharType="end"/>
            </w:r>
            <w:r>
              <w:rPr>
                <w:rFonts w:hint="eastAsia" w:ascii="宋体" w:hAnsi="宋体" w:cs="宋体"/>
                <w:bCs/>
                <w:szCs w:val="20"/>
              </w:rPr>
              <w:t>供应商未被列入失信被执行人、重大税收违法失信主体、政府采购严重违法失信行为记录名单（注：1）以评审当日在“信用中国”网站（www.creditchina.gov.cn）、中国政府采购网（www.ccgp.gov.cn）的查询结果为准，处罚期限届满的除外；</w:t>
            </w:r>
          </w:p>
        </w:tc>
        <w:tc>
          <w:tcPr>
            <w:tcW w:w="1470" w:type="dxa"/>
            <w:vAlign w:val="center"/>
          </w:tcPr>
          <w:p w14:paraId="5956587A">
            <w:pPr>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77F4D0C7">
            <w:pPr>
              <w:ind w:left="40" w:leftChars="19"/>
              <w:jc w:val="center"/>
              <w:rPr>
                <w:rFonts w:ascii="宋体" w:hAnsi="宋体" w:cs="宋体"/>
                <w:szCs w:val="21"/>
              </w:rPr>
            </w:pPr>
            <w:r>
              <w:rPr>
                <w:rFonts w:hint="eastAsia" w:ascii="宋体" w:hAnsi="宋体" w:cs="宋体"/>
                <w:szCs w:val="21"/>
              </w:rPr>
              <w:t>见参选文件</w:t>
            </w:r>
          </w:p>
          <w:p w14:paraId="79651671">
            <w:pPr>
              <w:ind w:left="40" w:leftChars="19"/>
              <w:jc w:val="center"/>
              <w:rPr>
                <w:rFonts w:ascii="宋体" w:hAnsi="宋体" w:cs="宋体"/>
                <w:szCs w:val="21"/>
              </w:rPr>
            </w:pPr>
            <w:r>
              <w:rPr>
                <w:rFonts w:hint="eastAsia" w:ascii="宋体" w:hAnsi="宋体" w:cs="宋体"/>
                <w:szCs w:val="21"/>
              </w:rPr>
              <w:t>第（）页</w:t>
            </w:r>
          </w:p>
        </w:tc>
      </w:tr>
    </w:tbl>
    <w:p w14:paraId="6A7EF280">
      <w:pPr>
        <w:autoSpaceDE w:val="0"/>
        <w:autoSpaceDN w:val="0"/>
        <w:adjustRightInd w:val="0"/>
        <w:spacing w:line="276" w:lineRule="auto"/>
        <w:jc w:val="left"/>
        <w:rPr>
          <w:rFonts w:ascii="宋体" w:hAnsi="宋体" w:cs="宋体"/>
          <w:b/>
          <w:szCs w:val="21"/>
        </w:rPr>
      </w:pPr>
      <w:r>
        <w:rPr>
          <w:rFonts w:hint="eastAsia" w:ascii="宋体" w:hAnsi="宋体" w:cs="宋体"/>
          <w:b/>
          <w:szCs w:val="21"/>
        </w:rPr>
        <w:t>注：</w:t>
      </w:r>
      <w:r>
        <w:rPr>
          <w:rFonts w:hint="eastAsia" w:ascii="宋体" w:hAnsi="宋体" w:cs="宋体"/>
          <w:b/>
          <w:kern w:val="0"/>
          <w:szCs w:val="21"/>
        </w:rPr>
        <w:t>1</w:t>
      </w:r>
      <w:r>
        <w:rPr>
          <w:rFonts w:hint="eastAsia" w:ascii="宋体" w:hAnsi="宋体" w:cs="宋体"/>
          <w:b/>
          <w:szCs w:val="21"/>
        </w:rPr>
        <w:t>.以上材料将作为参选人符合性审核的重要内容之一，参选人按照其内容及序列要求在参选文件中对应如实提供，对缺漏和不符合项将会直接导致无效参选！</w:t>
      </w:r>
    </w:p>
    <w:p w14:paraId="3575865E">
      <w:pPr>
        <w:numPr>
          <w:ilvl w:val="0"/>
          <w:numId w:val="7"/>
        </w:numPr>
        <w:autoSpaceDE w:val="0"/>
        <w:autoSpaceDN w:val="0"/>
        <w:adjustRightInd w:val="0"/>
        <w:spacing w:line="276" w:lineRule="auto"/>
        <w:ind w:firstLine="422" w:firstLineChars="200"/>
        <w:jc w:val="left"/>
        <w:rPr>
          <w:rFonts w:ascii="宋体" w:hAnsi="宋体" w:cs="宋体"/>
          <w:b/>
          <w:bCs/>
          <w:kern w:val="0"/>
          <w:szCs w:val="21"/>
        </w:rPr>
      </w:pPr>
      <w:r>
        <w:rPr>
          <w:rFonts w:hint="eastAsia" w:ascii="宋体" w:hAnsi="宋体" w:cs="宋体"/>
          <w:b/>
          <w:bCs/>
          <w:kern w:val="0"/>
          <w:szCs w:val="21"/>
        </w:rPr>
        <w:t>参选人在“自查结论”栏填写通过或不通过，在“证明资料”栏填写页码。</w:t>
      </w:r>
    </w:p>
    <w:p w14:paraId="7DA389D8">
      <w:pPr>
        <w:autoSpaceDE w:val="0"/>
        <w:autoSpaceDN w:val="0"/>
        <w:adjustRightInd w:val="0"/>
        <w:spacing w:line="276" w:lineRule="auto"/>
        <w:jc w:val="left"/>
        <w:rPr>
          <w:rFonts w:ascii="宋体" w:hAnsi="宋体" w:cs="宋体"/>
          <w:kern w:val="0"/>
          <w:szCs w:val="21"/>
        </w:rPr>
      </w:pPr>
    </w:p>
    <w:p w14:paraId="074C8BE0">
      <w:pPr>
        <w:autoSpaceDE w:val="0"/>
        <w:autoSpaceDN w:val="0"/>
        <w:adjustRightInd w:val="0"/>
        <w:spacing w:line="276" w:lineRule="auto"/>
        <w:jc w:val="left"/>
        <w:rPr>
          <w:rFonts w:ascii="宋体" w:hAnsi="宋体" w:cs="宋体"/>
          <w:kern w:val="0"/>
          <w:szCs w:val="21"/>
        </w:rPr>
      </w:pPr>
    </w:p>
    <w:p w14:paraId="4A9462FE">
      <w:pPr>
        <w:autoSpaceDE w:val="0"/>
        <w:autoSpaceDN w:val="0"/>
        <w:adjustRightInd w:val="0"/>
        <w:spacing w:line="276" w:lineRule="auto"/>
        <w:jc w:val="left"/>
        <w:rPr>
          <w:rFonts w:ascii="宋体" w:hAnsi="宋体" w:cs="宋体"/>
          <w:kern w:val="0"/>
          <w:szCs w:val="21"/>
        </w:rPr>
      </w:pPr>
    </w:p>
    <w:p w14:paraId="175EC78F">
      <w:pPr>
        <w:autoSpaceDE w:val="0"/>
        <w:autoSpaceDN w:val="0"/>
        <w:adjustRightInd w:val="0"/>
        <w:spacing w:line="276" w:lineRule="auto"/>
        <w:jc w:val="left"/>
        <w:rPr>
          <w:rFonts w:ascii="宋体" w:hAnsi="宋体" w:cs="宋体"/>
          <w:kern w:val="0"/>
          <w:szCs w:val="21"/>
        </w:rPr>
      </w:pPr>
    </w:p>
    <w:p w14:paraId="20167667">
      <w:pPr>
        <w:autoSpaceDE w:val="0"/>
        <w:autoSpaceDN w:val="0"/>
        <w:adjustRightInd w:val="0"/>
        <w:spacing w:line="276" w:lineRule="auto"/>
        <w:jc w:val="left"/>
        <w:rPr>
          <w:rFonts w:ascii="宋体" w:hAnsi="宋体" w:cs="宋体"/>
          <w:kern w:val="0"/>
          <w:szCs w:val="21"/>
        </w:rPr>
      </w:pPr>
    </w:p>
    <w:p w14:paraId="3B21E8C3">
      <w:pPr>
        <w:autoSpaceDE w:val="0"/>
        <w:autoSpaceDN w:val="0"/>
        <w:adjustRightInd w:val="0"/>
        <w:spacing w:line="276" w:lineRule="auto"/>
        <w:jc w:val="left"/>
        <w:rPr>
          <w:rFonts w:ascii="宋体" w:hAnsi="宋体" w:cs="宋体"/>
          <w:kern w:val="0"/>
          <w:szCs w:val="21"/>
        </w:rPr>
      </w:pPr>
    </w:p>
    <w:p w14:paraId="476A5756">
      <w:pPr>
        <w:autoSpaceDE w:val="0"/>
        <w:autoSpaceDN w:val="0"/>
        <w:adjustRightInd w:val="0"/>
        <w:spacing w:line="276" w:lineRule="auto"/>
        <w:jc w:val="left"/>
        <w:rPr>
          <w:rFonts w:ascii="宋体" w:hAnsi="宋体" w:cs="宋体"/>
          <w:kern w:val="0"/>
          <w:szCs w:val="21"/>
        </w:rPr>
      </w:pPr>
    </w:p>
    <w:p w14:paraId="3EDD8C6B">
      <w:pPr>
        <w:autoSpaceDE w:val="0"/>
        <w:autoSpaceDN w:val="0"/>
        <w:adjustRightInd w:val="0"/>
        <w:spacing w:line="276" w:lineRule="auto"/>
        <w:jc w:val="left"/>
        <w:rPr>
          <w:rFonts w:ascii="宋体" w:hAnsi="宋体" w:cs="宋体"/>
          <w:kern w:val="0"/>
          <w:szCs w:val="21"/>
        </w:rPr>
      </w:pPr>
    </w:p>
    <w:p w14:paraId="24C0A5B5">
      <w:pPr>
        <w:autoSpaceDE w:val="0"/>
        <w:autoSpaceDN w:val="0"/>
        <w:adjustRightInd w:val="0"/>
        <w:spacing w:line="276" w:lineRule="auto"/>
        <w:jc w:val="left"/>
        <w:rPr>
          <w:rFonts w:ascii="宋体" w:hAnsi="宋体" w:cs="宋体"/>
          <w:kern w:val="0"/>
          <w:szCs w:val="21"/>
        </w:rPr>
      </w:pPr>
    </w:p>
    <w:p w14:paraId="537985D3">
      <w:pPr>
        <w:autoSpaceDE w:val="0"/>
        <w:autoSpaceDN w:val="0"/>
        <w:adjustRightInd w:val="0"/>
        <w:spacing w:line="276" w:lineRule="auto"/>
        <w:jc w:val="left"/>
        <w:rPr>
          <w:rFonts w:ascii="宋体" w:hAnsi="宋体" w:cs="宋体"/>
          <w:kern w:val="0"/>
          <w:szCs w:val="21"/>
        </w:rPr>
      </w:pPr>
    </w:p>
    <w:p w14:paraId="18705199">
      <w:pPr>
        <w:autoSpaceDE w:val="0"/>
        <w:autoSpaceDN w:val="0"/>
        <w:adjustRightInd w:val="0"/>
        <w:spacing w:line="276" w:lineRule="auto"/>
        <w:jc w:val="left"/>
        <w:rPr>
          <w:rFonts w:ascii="宋体" w:hAnsi="宋体" w:cs="宋体"/>
          <w:kern w:val="0"/>
          <w:szCs w:val="21"/>
        </w:rPr>
      </w:pPr>
    </w:p>
    <w:p w14:paraId="2CA26347">
      <w:pPr>
        <w:autoSpaceDE w:val="0"/>
        <w:autoSpaceDN w:val="0"/>
        <w:adjustRightInd w:val="0"/>
        <w:spacing w:line="276" w:lineRule="auto"/>
        <w:jc w:val="left"/>
        <w:rPr>
          <w:rFonts w:ascii="宋体" w:hAnsi="宋体" w:cs="宋体"/>
          <w:kern w:val="0"/>
          <w:szCs w:val="21"/>
        </w:rPr>
      </w:pPr>
    </w:p>
    <w:p w14:paraId="1AC91FAD">
      <w:pPr>
        <w:autoSpaceDE w:val="0"/>
        <w:autoSpaceDN w:val="0"/>
        <w:adjustRightInd w:val="0"/>
        <w:spacing w:line="276" w:lineRule="auto"/>
        <w:jc w:val="left"/>
        <w:rPr>
          <w:rFonts w:ascii="宋体" w:hAnsi="宋体" w:cs="宋体"/>
          <w:kern w:val="0"/>
          <w:szCs w:val="21"/>
        </w:rPr>
      </w:pPr>
    </w:p>
    <w:p w14:paraId="4993F87F">
      <w:pPr>
        <w:autoSpaceDE w:val="0"/>
        <w:autoSpaceDN w:val="0"/>
        <w:adjustRightInd w:val="0"/>
        <w:spacing w:line="276" w:lineRule="auto"/>
        <w:jc w:val="left"/>
        <w:rPr>
          <w:rFonts w:ascii="宋体" w:hAnsi="宋体" w:cs="宋体"/>
          <w:kern w:val="0"/>
          <w:szCs w:val="21"/>
        </w:rPr>
      </w:pPr>
    </w:p>
    <w:p w14:paraId="332A67EE">
      <w:pPr>
        <w:autoSpaceDE w:val="0"/>
        <w:autoSpaceDN w:val="0"/>
        <w:adjustRightInd w:val="0"/>
        <w:spacing w:line="276" w:lineRule="auto"/>
        <w:jc w:val="left"/>
        <w:rPr>
          <w:rFonts w:ascii="宋体" w:hAnsi="宋体" w:cs="宋体"/>
          <w:kern w:val="0"/>
          <w:szCs w:val="21"/>
        </w:rPr>
      </w:pPr>
    </w:p>
    <w:p w14:paraId="1BD56B75">
      <w:pPr>
        <w:autoSpaceDE w:val="0"/>
        <w:autoSpaceDN w:val="0"/>
        <w:adjustRightInd w:val="0"/>
        <w:spacing w:line="276" w:lineRule="auto"/>
        <w:jc w:val="left"/>
        <w:rPr>
          <w:rFonts w:ascii="宋体" w:hAnsi="宋体" w:cs="宋体"/>
          <w:kern w:val="0"/>
          <w:szCs w:val="21"/>
        </w:rPr>
      </w:pPr>
    </w:p>
    <w:p w14:paraId="50EBF2C0">
      <w:pPr>
        <w:autoSpaceDE w:val="0"/>
        <w:autoSpaceDN w:val="0"/>
        <w:adjustRightInd w:val="0"/>
        <w:spacing w:line="276" w:lineRule="auto"/>
        <w:jc w:val="left"/>
        <w:rPr>
          <w:rFonts w:ascii="宋体" w:hAnsi="宋体" w:cs="宋体"/>
          <w:kern w:val="0"/>
          <w:szCs w:val="21"/>
        </w:rPr>
      </w:pPr>
    </w:p>
    <w:p w14:paraId="6A65C8C3">
      <w:pPr>
        <w:autoSpaceDE w:val="0"/>
        <w:autoSpaceDN w:val="0"/>
        <w:adjustRightInd w:val="0"/>
        <w:spacing w:line="276" w:lineRule="auto"/>
        <w:jc w:val="left"/>
        <w:rPr>
          <w:rFonts w:ascii="宋体" w:hAnsi="宋体" w:cs="宋体"/>
          <w:kern w:val="0"/>
          <w:szCs w:val="21"/>
        </w:rPr>
      </w:pPr>
    </w:p>
    <w:p w14:paraId="43BAD8B6">
      <w:pPr>
        <w:autoSpaceDE w:val="0"/>
        <w:autoSpaceDN w:val="0"/>
        <w:adjustRightInd w:val="0"/>
        <w:spacing w:line="276" w:lineRule="auto"/>
        <w:jc w:val="left"/>
        <w:rPr>
          <w:rFonts w:ascii="宋体" w:hAnsi="宋体" w:cs="宋体"/>
          <w:kern w:val="0"/>
          <w:szCs w:val="21"/>
        </w:rPr>
      </w:pPr>
    </w:p>
    <w:p w14:paraId="3DDA86A4">
      <w:pPr>
        <w:autoSpaceDE w:val="0"/>
        <w:autoSpaceDN w:val="0"/>
        <w:adjustRightInd w:val="0"/>
        <w:spacing w:line="276" w:lineRule="auto"/>
        <w:jc w:val="left"/>
        <w:rPr>
          <w:rFonts w:ascii="宋体" w:hAnsi="宋体" w:cs="宋体"/>
          <w:kern w:val="0"/>
          <w:szCs w:val="21"/>
        </w:rPr>
      </w:pPr>
    </w:p>
    <w:p w14:paraId="6DBA27CB">
      <w:pPr>
        <w:autoSpaceDE w:val="0"/>
        <w:autoSpaceDN w:val="0"/>
        <w:adjustRightInd w:val="0"/>
        <w:spacing w:line="276" w:lineRule="auto"/>
        <w:jc w:val="left"/>
        <w:rPr>
          <w:rFonts w:ascii="宋体" w:hAnsi="宋体" w:cs="宋体"/>
          <w:kern w:val="0"/>
          <w:szCs w:val="21"/>
        </w:rPr>
      </w:pPr>
    </w:p>
    <w:p w14:paraId="0AC10D53">
      <w:pPr>
        <w:autoSpaceDE w:val="0"/>
        <w:autoSpaceDN w:val="0"/>
        <w:adjustRightInd w:val="0"/>
        <w:jc w:val="center"/>
        <w:outlineLvl w:val="2"/>
        <w:rPr>
          <w:rFonts w:ascii="宋体" w:hAnsi="宋体" w:eastAsia="宋体" w:cs="宋体"/>
          <w:b/>
          <w:sz w:val="32"/>
          <w:szCs w:val="32"/>
        </w:rPr>
      </w:pPr>
    </w:p>
    <w:p w14:paraId="73524F0F">
      <w:pPr>
        <w:pStyle w:val="2"/>
      </w:pPr>
    </w:p>
    <w:p w14:paraId="70454938">
      <w:pPr>
        <w:autoSpaceDE w:val="0"/>
        <w:autoSpaceDN w:val="0"/>
        <w:adjustRightInd w:val="0"/>
        <w:jc w:val="center"/>
        <w:outlineLvl w:val="2"/>
        <w:rPr>
          <w:rFonts w:ascii="宋体" w:hAnsi="宋体" w:eastAsia="宋体" w:cs="宋体"/>
          <w:b/>
          <w:sz w:val="32"/>
          <w:szCs w:val="32"/>
        </w:rPr>
      </w:pPr>
    </w:p>
    <w:p w14:paraId="6C7B6B67">
      <w:pPr>
        <w:autoSpaceDE w:val="0"/>
        <w:autoSpaceDN w:val="0"/>
        <w:adjustRightInd w:val="0"/>
        <w:jc w:val="center"/>
        <w:outlineLvl w:val="2"/>
        <w:rPr>
          <w:rFonts w:ascii="宋体" w:hAnsi="宋体" w:eastAsia="宋体" w:cs="宋体"/>
          <w:b/>
          <w:sz w:val="32"/>
          <w:szCs w:val="32"/>
        </w:rPr>
      </w:pPr>
      <w:r>
        <w:rPr>
          <w:rFonts w:hint="eastAsia" w:ascii="宋体" w:hAnsi="宋体" w:eastAsia="宋体" w:cs="宋体"/>
          <w:b/>
          <w:sz w:val="32"/>
          <w:szCs w:val="32"/>
        </w:rPr>
        <w:t>符合性审查自查表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07"/>
        <w:gridCol w:w="5188"/>
        <w:gridCol w:w="1470"/>
        <w:gridCol w:w="1785"/>
      </w:tblGrid>
      <w:tr w14:paraId="63CF7E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07" w:type="dxa"/>
            <w:vAlign w:val="center"/>
          </w:tcPr>
          <w:p w14:paraId="1AD969CC">
            <w:pPr>
              <w:ind w:left="-171"/>
              <w:jc w:val="center"/>
              <w:rPr>
                <w:rFonts w:ascii="宋体" w:hAnsi="宋体" w:cs="宋体"/>
                <w:bCs/>
                <w:szCs w:val="21"/>
              </w:rPr>
            </w:pPr>
            <w:r>
              <w:rPr>
                <w:rFonts w:hint="eastAsia" w:ascii="宋体" w:hAnsi="宋体" w:cs="宋体"/>
                <w:bCs/>
                <w:szCs w:val="21"/>
              </w:rPr>
              <w:t>序号</w:t>
            </w:r>
          </w:p>
        </w:tc>
        <w:tc>
          <w:tcPr>
            <w:tcW w:w="5188" w:type="dxa"/>
            <w:vAlign w:val="center"/>
          </w:tcPr>
          <w:p w14:paraId="66A361E6">
            <w:pPr>
              <w:ind w:left="-171"/>
              <w:jc w:val="center"/>
              <w:rPr>
                <w:rFonts w:ascii="宋体" w:hAnsi="宋体" w:cs="宋体"/>
                <w:bCs/>
                <w:szCs w:val="21"/>
              </w:rPr>
            </w:pPr>
            <w:r>
              <w:rPr>
                <w:rFonts w:hint="eastAsia" w:ascii="宋体" w:hAnsi="宋体" w:cs="宋体"/>
                <w:bCs/>
                <w:szCs w:val="21"/>
              </w:rPr>
              <w:t>审查内容</w:t>
            </w:r>
          </w:p>
        </w:tc>
        <w:tc>
          <w:tcPr>
            <w:tcW w:w="1470" w:type="dxa"/>
            <w:vAlign w:val="center"/>
          </w:tcPr>
          <w:p w14:paraId="1AFB5298">
            <w:pPr>
              <w:ind w:left="40" w:leftChars="19"/>
              <w:jc w:val="center"/>
              <w:rPr>
                <w:rFonts w:ascii="宋体" w:hAnsi="宋体" w:cs="宋体"/>
                <w:szCs w:val="21"/>
              </w:rPr>
            </w:pPr>
            <w:r>
              <w:rPr>
                <w:rFonts w:hint="eastAsia" w:ascii="宋体" w:hAnsi="宋体" w:cs="宋体"/>
                <w:szCs w:val="21"/>
              </w:rPr>
              <w:t>自查结论</w:t>
            </w:r>
          </w:p>
        </w:tc>
        <w:tc>
          <w:tcPr>
            <w:tcW w:w="1785" w:type="dxa"/>
            <w:vAlign w:val="center"/>
          </w:tcPr>
          <w:p w14:paraId="7E9F613F">
            <w:pPr>
              <w:ind w:left="40" w:leftChars="19"/>
              <w:jc w:val="center"/>
              <w:rPr>
                <w:rFonts w:ascii="宋体" w:hAnsi="宋体" w:cs="宋体"/>
                <w:szCs w:val="21"/>
              </w:rPr>
            </w:pPr>
            <w:r>
              <w:rPr>
                <w:rFonts w:hint="eastAsia" w:ascii="宋体" w:hAnsi="宋体" w:cs="宋体"/>
                <w:szCs w:val="21"/>
              </w:rPr>
              <w:t>证明资料</w:t>
            </w:r>
          </w:p>
        </w:tc>
      </w:tr>
      <w:tr w14:paraId="6EA8E3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1BFC245F">
            <w:pPr>
              <w:spacing w:line="360" w:lineRule="auto"/>
              <w:jc w:val="center"/>
              <w:rPr>
                <w:rFonts w:ascii="宋体" w:hAnsi="宋体" w:cs="宋体"/>
                <w:szCs w:val="21"/>
              </w:rPr>
            </w:pPr>
            <w:r>
              <w:rPr>
                <w:rFonts w:hint="eastAsia" w:ascii="宋体" w:hAnsi="宋体" w:cs="宋体"/>
                <w:szCs w:val="21"/>
              </w:rPr>
              <w:t>1</w:t>
            </w:r>
          </w:p>
        </w:tc>
        <w:tc>
          <w:tcPr>
            <w:tcW w:w="5188" w:type="dxa"/>
            <w:vAlign w:val="center"/>
          </w:tcPr>
          <w:p w14:paraId="45B5146D">
            <w:pPr>
              <w:spacing w:line="360" w:lineRule="auto"/>
              <w:rPr>
                <w:rFonts w:ascii="宋体" w:hAnsi="宋体" w:cs="宋体"/>
                <w:szCs w:val="21"/>
              </w:rPr>
            </w:pPr>
            <w:r>
              <w:rPr>
                <w:rFonts w:hint="eastAsia" w:ascii="宋体" w:hAnsi="宋体" w:cs="宋体"/>
                <w:szCs w:val="21"/>
              </w:rPr>
              <w:t>参选函</w:t>
            </w:r>
          </w:p>
        </w:tc>
        <w:tc>
          <w:tcPr>
            <w:tcW w:w="1470" w:type="dxa"/>
            <w:vAlign w:val="center"/>
          </w:tcPr>
          <w:p w14:paraId="530ADF2E">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64727A7B">
            <w:pPr>
              <w:spacing w:line="360" w:lineRule="auto"/>
              <w:ind w:left="40" w:leftChars="19"/>
              <w:jc w:val="center"/>
              <w:rPr>
                <w:rFonts w:ascii="宋体" w:hAnsi="宋体" w:cs="宋体"/>
                <w:szCs w:val="21"/>
              </w:rPr>
            </w:pPr>
            <w:r>
              <w:rPr>
                <w:rFonts w:hint="eastAsia" w:ascii="宋体" w:hAnsi="宋体" w:cs="宋体"/>
                <w:szCs w:val="21"/>
              </w:rPr>
              <w:t>见参选文件</w:t>
            </w:r>
          </w:p>
          <w:p w14:paraId="02BAF330">
            <w:pPr>
              <w:spacing w:line="360" w:lineRule="auto"/>
              <w:ind w:left="40" w:leftChars="19"/>
              <w:jc w:val="center"/>
              <w:rPr>
                <w:rFonts w:ascii="宋体" w:hAnsi="宋体" w:cs="宋体"/>
                <w:szCs w:val="21"/>
              </w:rPr>
            </w:pPr>
            <w:r>
              <w:rPr>
                <w:rFonts w:hint="eastAsia" w:ascii="宋体" w:hAnsi="宋体" w:cs="宋体"/>
                <w:szCs w:val="21"/>
              </w:rPr>
              <w:t>第（）页</w:t>
            </w:r>
          </w:p>
        </w:tc>
      </w:tr>
      <w:tr w14:paraId="0DDEB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270164EC">
            <w:pPr>
              <w:spacing w:line="360" w:lineRule="auto"/>
              <w:jc w:val="center"/>
              <w:rPr>
                <w:rFonts w:ascii="宋体" w:hAnsi="宋体" w:cs="宋体"/>
                <w:szCs w:val="21"/>
              </w:rPr>
            </w:pPr>
            <w:r>
              <w:rPr>
                <w:rFonts w:hint="eastAsia" w:ascii="宋体" w:hAnsi="宋体" w:cs="宋体"/>
                <w:szCs w:val="21"/>
              </w:rPr>
              <w:t>2</w:t>
            </w:r>
          </w:p>
        </w:tc>
        <w:tc>
          <w:tcPr>
            <w:tcW w:w="5188" w:type="dxa"/>
            <w:vAlign w:val="center"/>
          </w:tcPr>
          <w:p w14:paraId="308981C5">
            <w:pPr>
              <w:spacing w:line="360" w:lineRule="auto"/>
              <w:rPr>
                <w:rFonts w:ascii="宋体" w:hAnsi="宋体" w:cs="宋体"/>
                <w:szCs w:val="21"/>
              </w:rPr>
            </w:pPr>
            <w:r>
              <w:rPr>
                <w:rFonts w:hint="eastAsia" w:ascii="宋体" w:hAnsi="宋体" w:cs="宋体"/>
                <w:szCs w:val="21"/>
              </w:rPr>
              <w:t>法定代表人（负责人）证明书、法定代表人（负责人）授权委托书</w:t>
            </w:r>
          </w:p>
        </w:tc>
        <w:tc>
          <w:tcPr>
            <w:tcW w:w="1470" w:type="dxa"/>
            <w:vAlign w:val="center"/>
          </w:tcPr>
          <w:p w14:paraId="0C323658">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6E1A0F43">
            <w:pPr>
              <w:spacing w:line="360" w:lineRule="auto"/>
              <w:ind w:left="40" w:leftChars="19"/>
              <w:jc w:val="center"/>
              <w:rPr>
                <w:rFonts w:ascii="宋体" w:hAnsi="宋体" w:cs="宋体"/>
                <w:szCs w:val="21"/>
              </w:rPr>
            </w:pPr>
            <w:r>
              <w:rPr>
                <w:rFonts w:hint="eastAsia" w:ascii="宋体" w:hAnsi="宋体" w:cs="宋体"/>
                <w:szCs w:val="21"/>
              </w:rPr>
              <w:t>见参选文件</w:t>
            </w:r>
          </w:p>
          <w:p w14:paraId="69E02507">
            <w:pPr>
              <w:spacing w:line="360" w:lineRule="auto"/>
              <w:ind w:left="40" w:leftChars="19"/>
              <w:jc w:val="center"/>
              <w:rPr>
                <w:rFonts w:ascii="宋体" w:hAnsi="宋体" w:cs="宋体"/>
                <w:szCs w:val="21"/>
              </w:rPr>
            </w:pPr>
            <w:r>
              <w:rPr>
                <w:rFonts w:hint="eastAsia" w:ascii="宋体" w:hAnsi="宋体" w:cs="宋体"/>
                <w:szCs w:val="21"/>
              </w:rPr>
              <w:t>第（）页</w:t>
            </w:r>
          </w:p>
        </w:tc>
      </w:tr>
      <w:tr w14:paraId="630A3A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580FD971">
            <w:pPr>
              <w:spacing w:line="360" w:lineRule="auto"/>
              <w:jc w:val="center"/>
              <w:rPr>
                <w:rFonts w:ascii="宋体" w:hAnsi="宋体" w:cs="宋体"/>
                <w:szCs w:val="21"/>
              </w:rPr>
            </w:pPr>
            <w:r>
              <w:rPr>
                <w:rFonts w:hint="eastAsia" w:ascii="宋体" w:hAnsi="宋体" w:cs="宋体"/>
                <w:szCs w:val="21"/>
              </w:rPr>
              <w:t>3</w:t>
            </w:r>
          </w:p>
        </w:tc>
        <w:tc>
          <w:tcPr>
            <w:tcW w:w="5188" w:type="dxa"/>
            <w:vAlign w:val="center"/>
          </w:tcPr>
          <w:p w14:paraId="67992B49">
            <w:pPr>
              <w:spacing w:line="360" w:lineRule="auto"/>
              <w:rPr>
                <w:rFonts w:ascii="宋体" w:hAnsi="宋体" w:cs="宋体"/>
                <w:kern w:val="28"/>
                <w:szCs w:val="21"/>
              </w:rPr>
            </w:pPr>
            <w:r>
              <w:rPr>
                <w:rFonts w:hint="eastAsia" w:ascii="宋体" w:hAnsi="宋体" w:cs="宋体"/>
                <w:szCs w:val="21"/>
              </w:rPr>
              <w:t>参选有效期：90天</w:t>
            </w:r>
          </w:p>
        </w:tc>
        <w:tc>
          <w:tcPr>
            <w:tcW w:w="1470" w:type="dxa"/>
            <w:vAlign w:val="center"/>
          </w:tcPr>
          <w:p w14:paraId="5AC1CC5D">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5BC3FEEC">
            <w:pPr>
              <w:spacing w:line="360" w:lineRule="auto"/>
              <w:ind w:left="40" w:leftChars="19"/>
              <w:jc w:val="center"/>
              <w:rPr>
                <w:rFonts w:ascii="宋体" w:hAnsi="宋体" w:cs="宋体"/>
                <w:szCs w:val="21"/>
              </w:rPr>
            </w:pPr>
            <w:r>
              <w:rPr>
                <w:rFonts w:hint="eastAsia" w:ascii="宋体" w:hAnsi="宋体" w:cs="宋体"/>
                <w:szCs w:val="21"/>
              </w:rPr>
              <w:t>见参选文件</w:t>
            </w:r>
          </w:p>
          <w:p w14:paraId="4559EACA">
            <w:pPr>
              <w:spacing w:line="360" w:lineRule="auto"/>
              <w:ind w:left="40" w:leftChars="19"/>
              <w:jc w:val="center"/>
              <w:rPr>
                <w:rFonts w:ascii="宋体" w:hAnsi="宋体" w:cs="宋体"/>
                <w:szCs w:val="21"/>
              </w:rPr>
            </w:pPr>
            <w:r>
              <w:rPr>
                <w:rFonts w:hint="eastAsia" w:ascii="宋体" w:hAnsi="宋体" w:cs="宋体"/>
                <w:szCs w:val="21"/>
              </w:rPr>
              <w:t>第（）页</w:t>
            </w:r>
          </w:p>
        </w:tc>
      </w:tr>
      <w:tr w14:paraId="1A4937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15F7E834">
            <w:pPr>
              <w:spacing w:line="360" w:lineRule="auto"/>
              <w:jc w:val="center"/>
              <w:rPr>
                <w:rFonts w:ascii="宋体" w:hAnsi="宋体" w:cs="宋体"/>
                <w:szCs w:val="21"/>
              </w:rPr>
            </w:pPr>
            <w:r>
              <w:rPr>
                <w:rFonts w:hint="eastAsia" w:ascii="宋体" w:hAnsi="宋体" w:cs="宋体"/>
                <w:szCs w:val="21"/>
              </w:rPr>
              <w:t>4</w:t>
            </w:r>
          </w:p>
        </w:tc>
        <w:tc>
          <w:tcPr>
            <w:tcW w:w="5188" w:type="dxa"/>
            <w:vAlign w:val="center"/>
          </w:tcPr>
          <w:p w14:paraId="1942FE2C">
            <w:pPr>
              <w:spacing w:line="360" w:lineRule="auto"/>
              <w:rPr>
                <w:rFonts w:ascii="宋体" w:hAnsi="宋体" w:cs="宋体"/>
                <w:szCs w:val="21"/>
              </w:rPr>
            </w:pPr>
            <w:r>
              <w:rPr>
                <w:rFonts w:hint="eastAsia" w:ascii="宋体" w:hAnsi="宋体" w:cs="宋体"/>
                <w:szCs w:val="21"/>
              </w:rPr>
              <w:t>参选文件按照公开比选文件规定要求签署、盖章</w:t>
            </w:r>
          </w:p>
        </w:tc>
        <w:tc>
          <w:tcPr>
            <w:tcW w:w="1470" w:type="dxa"/>
            <w:vAlign w:val="center"/>
          </w:tcPr>
          <w:p w14:paraId="407EE3D0">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6DCA124A">
            <w:pPr>
              <w:spacing w:line="360" w:lineRule="auto"/>
              <w:ind w:left="40" w:leftChars="19"/>
              <w:jc w:val="center"/>
              <w:rPr>
                <w:rFonts w:ascii="宋体" w:hAnsi="宋体" w:cs="宋体"/>
                <w:szCs w:val="21"/>
              </w:rPr>
            </w:pPr>
          </w:p>
        </w:tc>
      </w:tr>
      <w:tr w14:paraId="3F11C9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30842793">
            <w:pPr>
              <w:spacing w:line="360" w:lineRule="auto"/>
              <w:jc w:val="center"/>
              <w:rPr>
                <w:rFonts w:ascii="宋体" w:hAnsi="宋体" w:cs="宋体"/>
                <w:szCs w:val="21"/>
              </w:rPr>
            </w:pPr>
            <w:r>
              <w:rPr>
                <w:rFonts w:hint="eastAsia" w:ascii="宋体" w:hAnsi="宋体" w:cs="宋体"/>
                <w:szCs w:val="21"/>
              </w:rPr>
              <w:t>5</w:t>
            </w:r>
          </w:p>
        </w:tc>
        <w:tc>
          <w:tcPr>
            <w:tcW w:w="5188" w:type="dxa"/>
            <w:vAlign w:val="center"/>
          </w:tcPr>
          <w:p w14:paraId="0EE03608">
            <w:pPr>
              <w:spacing w:line="360" w:lineRule="auto"/>
              <w:rPr>
                <w:rFonts w:ascii="宋体" w:hAnsi="宋体" w:cs="宋体"/>
                <w:szCs w:val="21"/>
              </w:rPr>
            </w:pPr>
            <w:r>
              <w:rPr>
                <w:rFonts w:hint="eastAsia" w:ascii="宋体" w:hAnsi="宋体" w:cs="宋体"/>
                <w:szCs w:val="21"/>
              </w:rPr>
              <w:t>参选报价是固定价且未超过本项目采购预算</w:t>
            </w:r>
          </w:p>
        </w:tc>
        <w:tc>
          <w:tcPr>
            <w:tcW w:w="1470" w:type="dxa"/>
            <w:vAlign w:val="center"/>
          </w:tcPr>
          <w:p w14:paraId="6E768242">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205BA9E4">
            <w:pPr>
              <w:spacing w:line="360" w:lineRule="auto"/>
              <w:ind w:left="40" w:leftChars="19"/>
              <w:jc w:val="center"/>
              <w:rPr>
                <w:rFonts w:ascii="宋体" w:hAnsi="宋体" w:cs="宋体"/>
                <w:szCs w:val="21"/>
              </w:rPr>
            </w:pPr>
            <w:r>
              <w:rPr>
                <w:rFonts w:hint="eastAsia" w:ascii="宋体" w:hAnsi="宋体" w:cs="宋体"/>
                <w:szCs w:val="21"/>
              </w:rPr>
              <w:t>见参选文件</w:t>
            </w:r>
          </w:p>
          <w:p w14:paraId="00B6D7A0">
            <w:pPr>
              <w:spacing w:line="360" w:lineRule="auto"/>
              <w:ind w:left="40" w:leftChars="19"/>
              <w:jc w:val="center"/>
              <w:rPr>
                <w:rFonts w:ascii="宋体" w:hAnsi="宋体" w:cs="宋体"/>
                <w:szCs w:val="21"/>
              </w:rPr>
            </w:pPr>
            <w:r>
              <w:rPr>
                <w:rFonts w:hint="eastAsia" w:ascii="宋体" w:hAnsi="宋体" w:cs="宋体"/>
                <w:szCs w:val="21"/>
              </w:rPr>
              <w:t>第（）页</w:t>
            </w:r>
          </w:p>
        </w:tc>
      </w:tr>
      <w:tr w14:paraId="17287F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4" w:hRule="atLeast"/>
        </w:trPr>
        <w:tc>
          <w:tcPr>
            <w:tcW w:w="807" w:type="dxa"/>
            <w:vAlign w:val="center"/>
          </w:tcPr>
          <w:p w14:paraId="77768104">
            <w:pPr>
              <w:spacing w:line="360" w:lineRule="auto"/>
              <w:jc w:val="center"/>
              <w:rPr>
                <w:rFonts w:ascii="宋体" w:hAnsi="宋体" w:eastAsia="宋体" w:cs="宋体"/>
                <w:szCs w:val="21"/>
              </w:rPr>
            </w:pPr>
            <w:r>
              <w:rPr>
                <w:rFonts w:hint="eastAsia" w:ascii="宋体" w:hAnsi="宋体" w:cs="宋体"/>
                <w:szCs w:val="21"/>
              </w:rPr>
              <w:t>6</w:t>
            </w:r>
          </w:p>
        </w:tc>
        <w:tc>
          <w:tcPr>
            <w:tcW w:w="5188" w:type="dxa"/>
            <w:vAlign w:val="center"/>
          </w:tcPr>
          <w:p w14:paraId="1F18F729">
            <w:pPr>
              <w:spacing w:line="360" w:lineRule="auto"/>
              <w:rPr>
                <w:rFonts w:ascii="宋体" w:hAnsi="宋体" w:cs="宋体"/>
                <w:szCs w:val="21"/>
              </w:rPr>
            </w:pPr>
            <w:r>
              <w:rPr>
                <w:rFonts w:hint="eastAsia" w:ascii="宋体" w:hAnsi="宋体" w:cs="宋体"/>
                <w:szCs w:val="21"/>
              </w:rPr>
              <w:t>能满足采购需求的主要参数（带“★”号条款）</w:t>
            </w:r>
          </w:p>
        </w:tc>
        <w:tc>
          <w:tcPr>
            <w:tcW w:w="1470" w:type="dxa"/>
            <w:vAlign w:val="center"/>
          </w:tcPr>
          <w:p w14:paraId="7690408A">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40494B3E">
            <w:pPr>
              <w:spacing w:line="360" w:lineRule="auto"/>
              <w:ind w:left="40" w:leftChars="19"/>
              <w:jc w:val="center"/>
              <w:rPr>
                <w:rFonts w:ascii="宋体" w:hAnsi="宋体" w:cs="宋体"/>
                <w:szCs w:val="21"/>
              </w:rPr>
            </w:pPr>
            <w:r>
              <w:rPr>
                <w:rFonts w:hint="eastAsia" w:ascii="宋体" w:hAnsi="宋体" w:cs="宋体"/>
                <w:szCs w:val="21"/>
              </w:rPr>
              <w:t>见参选文件</w:t>
            </w:r>
          </w:p>
          <w:p w14:paraId="705ABC9D">
            <w:pPr>
              <w:spacing w:line="360" w:lineRule="auto"/>
              <w:ind w:left="40" w:leftChars="19"/>
              <w:jc w:val="center"/>
              <w:rPr>
                <w:rFonts w:ascii="宋体" w:hAnsi="宋体" w:cs="宋体"/>
                <w:szCs w:val="21"/>
              </w:rPr>
            </w:pPr>
            <w:r>
              <w:rPr>
                <w:rFonts w:hint="eastAsia" w:ascii="宋体" w:hAnsi="宋体" w:cs="宋体"/>
                <w:szCs w:val="21"/>
              </w:rPr>
              <w:t>第（）页</w:t>
            </w:r>
          </w:p>
        </w:tc>
      </w:tr>
      <w:tr w14:paraId="62C6EC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807" w:type="dxa"/>
            <w:vAlign w:val="center"/>
          </w:tcPr>
          <w:p w14:paraId="5AD57F76">
            <w:pPr>
              <w:spacing w:line="360" w:lineRule="auto"/>
              <w:jc w:val="center"/>
              <w:rPr>
                <w:rFonts w:ascii="宋体" w:hAnsi="宋体" w:eastAsia="宋体" w:cs="宋体"/>
                <w:kern w:val="0"/>
                <w:szCs w:val="21"/>
              </w:rPr>
            </w:pPr>
            <w:r>
              <w:rPr>
                <w:rFonts w:hint="eastAsia" w:ascii="宋体" w:hAnsi="宋体" w:cs="宋体"/>
                <w:kern w:val="0"/>
                <w:szCs w:val="21"/>
              </w:rPr>
              <w:t>7</w:t>
            </w:r>
          </w:p>
        </w:tc>
        <w:tc>
          <w:tcPr>
            <w:tcW w:w="5188" w:type="dxa"/>
            <w:vAlign w:val="center"/>
          </w:tcPr>
          <w:p w14:paraId="507C0E2E">
            <w:pPr>
              <w:spacing w:line="360" w:lineRule="auto"/>
              <w:rPr>
                <w:rFonts w:ascii="宋体" w:hAnsi="宋体" w:cs="宋体"/>
                <w:kern w:val="0"/>
                <w:szCs w:val="21"/>
              </w:rPr>
            </w:pPr>
            <w:r>
              <w:rPr>
                <w:rFonts w:hint="eastAsia" w:ascii="宋体" w:hAnsi="宋体" w:cs="宋体"/>
                <w:szCs w:val="21"/>
              </w:rPr>
              <w:t>参选文件没有采购人不能接受的附加条件</w:t>
            </w:r>
          </w:p>
        </w:tc>
        <w:tc>
          <w:tcPr>
            <w:tcW w:w="1470" w:type="dxa"/>
            <w:vAlign w:val="center"/>
          </w:tcPr>
          <w:p w14:paraId="3157BBB5">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011B02B3">
            <w:pPr>
              <w:spacing w:line="360" w:lineRule="auto"/>
              <w:ind w:left="40" w:leftChars="19"/>
              <w:jc w:val="center"/>
              <w:rPr>
                <w:rFonts w:ascii="宋体" w:hAnsi="宋体" w:cs="宋体"/>
                <w:szCs w:val="21"/>
              </w:rPr>
            </w:pPr>
          </w:p>
        </w:tc>
      </w:tr>
      <w:tr w14:paraId="205197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807" w:type="dxa"/>
            <w:vAlign w:val="center"/>
          </w:tcPr>
          <w:p w14:paraId="6AA64023">
            <w:pPr>
              <w:spacing w:line="360" w:lineRule="auto"/>
              <w:jc w:val="center"/>
              <w:rPr>
                <w:rFonts w:ascii="宋体" w:hAnsi="宋体" w:eastAsia="宋体" w:cs="宋体"/>
                <w:szCs w:val="21"/>
              </w:rPr>
            </w:pPr>
            <w:r>
              <w:rPr>
                <w:rFonts w:hint="eastAsia" w:ascii="宋体" w:hAnsi="宋体" w:cs="宋体"/>
                <w:szCs w:val="21"/>
              </w:rPr>
              <w:t>8</w:t>
            </w:r>
          </w:p>
        </w:tc>
        <w:tc>
          <w:tcPr>
            <w:tcW w:w="5188" w:type="dxa"/>
            <w:vAlign w:val="center"/>
          </w:tcPr>
          <w:p w14:paraId="6C997B3F">
            <w:pPr>
              <w:spacing w:line="360" w:lineRule="auto"/>
              <w:rPr>
                <w:rFonts w:ascii="宋体" w:hAnsi="宋体" w:cs="宋体"/>
                <w:kern w:val="0"/>
                <w:szCs w:val="21"/>
              </w:rPr>
            </w:pPr>
            <w:r>
              <w:rPr>
                <w:rFonts w:hint="eastAsia" w:ascii="宋体" w:hAnsi="宋体" w:cs="宋体"/>
                <w:szCs w:val="21"/>
              </w:rPr>
              <w:t>未出现法律、法规和公开比选文件规定的其他无效情形</w:t>
            </w:r>
          </w:p>
        </w:tc>
        <w:tc>
          <w:tcPr>
            <w:tcW w:w="1470" w:type="dxa"/>
            <w:vAlign w:val="center"/>
          </w:tcPr>
          <w:p w14:paraId="1BBEC4B4">
            <w:pPr>
              <w:spacing w:line="360" w:lineRule="auto"/>
              <w:ind w:left="40" w:leftChars="19"/>
              <w:jc w:val="center"/>
              <w:rPr>
                <w:rFonts w:ascii="宋体" w:hAnsi="宋体" w:cs="宋体"/>
                <w:szCs w:val="21"/>
              </w:rPr>
            </w:pPr>
            <w:r>
              <w:rPr>
                <w:rFonts w:hint="eastAsia" w:ascii="宋体" w:hAnsi="宋体" w:cs="宋体"/>
                <w:szCs w:val="21"/>
              </w:rPr>
              <w:t>通过或不通过</w:t>
            </w:r>
          </w:p>
        </w:tc>
        <w:tc>
          <w:tcPr>
            <w:tcW w:w="1785" w:type="dxa"/>
            <w:vAlign w:val="center"/>
          </w:tcPr>
          <w:p w14:paraId="3F9FE86F">
            <w:pPr>
              <w:spacing w:line="360" w:lineRule="auto"/>
              <w:ind w:left="40" w:leftChars="19"/>
              <w:jc w:val="center"/>
              <w:rPr>
                <w:rFonts w:ascii="宋体" w:hAnsi="宋体" w:cs="宋体"/>
                <w:szCs w:val="21"/>
              </w:rPr>
            </w:pPr>
          </w:p>
        </w:tc>
      </w:tr>
    </w:tbl>
    <w:p w14:paraId="3A733D4B">
      <w:pPr>
        <w:autoSpaceDE w:val="0"/>
        <w:autoSpaceDN w:val="0"/>
        <w:adjustRightInd w:val="0"/>
        <w:spacing w:line="276" w:lineRule="auto"/>
        <w:jc w:val="left"/>
        <w:rPr>
          <w:rFonts w:ascii="宋体" w:hAnsi="宋体" w:cs="宋体"/>
          <w:kern w:val="0"/>
          <w:szCs w:val="21"/>
        </w:rPr>
      </w:pPr>
    </w:p>
    <w:p w14:paraId="236F668B">
      <w:pPr>
        <w:autoSpaceDE w:val="0"/>
        <w:autoSpaceDN w:val="0"/>
        <w:adjustRightInd w:val="0"/>
        <w:spacing w:line="276" w:lineRule="auto"/>
        <w:jc w:val="left"/>
        <w:rPr>
          <w:rFonts w:ascii="宋体" w:hAnsi="宋体" w:eastAsia="宋体" w:cs="宋体"/>
          <w:b/>
          <w:szCs w:val="21"/>
        </w:rPr>
      </w:pPr>
      <w:r>
        <w:rPr>
          <w:rFonts w:hint="eastAsia" w:ascii="宋体" w:hAnsi="宋体" w:eastAsia="宋体" w:cs="宋体"/>
          <w:b/>
          <w:szCs w:val="21"/>
        </w:rPr>
        <w:t>注：1.以上材料将作为参选人符合性审核的重要内容之一，参选人按照其内容及序列要求在参选文件中对应如实提供，对缺漏和不符合项将会直接导致无效参选！</w:t>
      </w:r>
    </w:p>
    <w:p w14:paraId="1D6B1FF8">
      <w:pPr>
        <w:autoSpaceDE w:val="0"/>
        <w:autoSpaceDN w:val="0"/>
        <w:adjustRightInd w:val="0"/>
        <w:spacing w:line="276" w:lineRule="auto"/>
        <w:jc w:val="left"/>
        <w:rPr>
          <w:rFonts w:ascii="宋体" w:hAnsi="宋体" w:cs="宋体"/>
          <w:b/>
          <w:sz w:val="32"/>
          <w:szCs w:val="32"/>
        </w:rPr>
      </w:pPr>
      <w:r>
        <w:rPr>
          <w:rFonts w:hint="eastAsia" w:ascii="宋体" w:hAnsi="宋体" w:eastAsia="宋体" w:cs="宋体"/>
          <w:b/>
          <w:szCs w:val="21"/>
        </w:rPr>
        <w:t>2.参选人在“自查结论”栏填写通过或不通过，在“证明资料”栏填写页码。</w:t>
      </w:r>
    </w:p>
    <w:p w14:paraId="65355C23">
      <w:pPr>
        <w:adjustRightInd w:val="0"/>
        <w:snapToGrid w:val="0"/>
        <w:rPr>
          <w:rFonts w:ascii="宋体" w:hAnsi="宋体" w:cs="宋体"/>
          <w:szCs w:val="21"/>
          <w:lang w:val="en-GB"/>
        </w:rPr>
      </w:pPr>
    </w:p>
    <w:p w14:paraId="2D85D8CD">
      <w:pPr>
        <w:adjustRightInd w:val="0"/>
        <w:snapToGrid w:val="0"/>
        <w:rPr>
          <w:rFonts w:ascii="宋体" w:hAnsi="宋体" w:cs="宋体"/>
          <w:szCs w:val="21"/>
          <w:lang w:val="en-GB"/>
        </w:rPr>
      </w:pPr>
    </w:p>
    <w:p w14:paraId="1F791951">
      <w:pPr>
        <w:adjustRightInd w:val="0"/>
        <w:snapToGrid w:val="0"/>
        <w:rPr>
          <w:rFonts w:ascii="宋体" w:hAnsi="宋体" w:cs="宋体"/>
          <w:szCs w:val="21"/>
        </w:rPr>
      </w:pPr>
    </w:p>
    <w:p w14:paraId="20733772">
      <w:pPr>
        <w:adjustRightInd w:val="0"/>
        <w:snapToGrid w:val="0"/>
        <w:rPr>
          <w:rFonts w:ascii="宋体" w:hAnsi="宋体" w:cs="宋体"/>
          <w:szCs w:val="21"/>
          <w:lang w:val="en-GB"/>
        </w:rPr>
      </w:pPr>
    </w:p>
    <w:p w14:paraId="1BFBF383">
      <w:pPr>
        <w:autoSpaceDE w:val="0"/>
        <w:autoSpaceDN w:val="0"/>
        <w:adjustRightInd w:val="0"/>
        <w:jc w:val="left"/>
        <w:rPr>
          <w:rFonts w:ascii="宋体" w:hAnsi="宋体" w:cs="宋体"/>
          <w:kern w:val="0"/>
          <w:szCs w:val="21"/>
        </w:rPr>
      </w:pPr>
    </w:p>
    <w:p w14:paraId="0EE1C31F">
      <w:pPr>
        <w:pStyle w:val="6"/>
        <w:numPr>
          <w:ilvl w:val="0"/>
          <w:numId w:val="8"/>
        </w:numPr>
        <w:outlineLvl w:val="1"/>
        <w:rPr>
          <w:color w:val="auto"/>
          <w:sz w:val="28"/>
          <w:szCs w:val="28"/>
        </w:rPr>
      </w:pPr>
      <w:r>
        <w:rPr>
          <w:rFonts w:hint="eastAsia" w:ascii="宋体" w:hAnsi="宋体" w:cs="宋体"/>
          <w:b/>
          <w:bCs/>
        </w:rPr>
        <w:br w:type="page"/>
      </w:r>
      <w:r>
        <w:rPr>
          <w:rFonts w:hint="eastAsia" w:ascii="宋体" w:hAnsi="宋体" w:cs="宋体"/>
          <w:color w:val="auto"/>
          <w:sz w:val="28"/>
          <w:szCs w:val="28"/>
        </w:rPr>
        <w:t xml:space="preserve"> </w:t>
      </w:r>
      <w:r>
        <w:rPr>
          <w:rFonts w:hint="eastAsia" w:ascii="宋体" w:hAnsi="宋体" w:cs="宋体"/>
          <w:b/>
          <w:bCs/>
          <w:color w:val="auto"/>
          <w:sz w:val="28"/>
          <w:szCs w:val="28"/>
        </w:rPr>
        <w:t>法人或者其他组织的营业执照等证明文件（适用于法人或其他组织），自然人的身份证明（适用于自然人）；</w:t>
      </w:r>
    </w:p>
    <w:p w14:paraId="6F103D6B">
      <w:pPr>
        <w:pStyle w:val="6"/>
        <w:outlineLvl w:val="1"/>
        <w:rPr>
          <w:color w:val="auto"/>
          <w:sz w:val="28"/>
          <w:szCs w:val="28"/>
        </w:rPr>
      </w:pPr>
    </w:p>
    <w:p w14:paraId="57CDBA3D">
      <w:pPr>
        <w:pStyle w:val="6"/>
        <w:numPr>
          <w:ilvl w:val="0"/>
          <w:numId w:val="8"/>
        </w:numPr>
        <w:ind w:left="709" w:hanging="709"/>
        <w:outlineLvl w:val="1"/>
        <w:rPr>
          <w:rFonts w:ascii="宋体" w:hAnsi="宋体" w:cs="宋体"/>
          <w:b/>
          <w:bCs/>
          <w:color w:val="auto"/>
          <w:sz w:val="28"/>
          <w:szCs w:val="28"/>
        </w:rPr>
      </w:pPr>
      <w:r>
        <w:rPr>
          <w:rFonts w:hint="eastAsia" w:ascii="宋体" w:hAnsi="宋体" w:cs="宋体"/>
          <w:b/>
          <w:bCs/>
          <w:color w:val="auto"/>
          <w:sz w:val="28"/>
          <w:szCs w:val="28"/>
        </w:rPr>
        <w:t>财务状况报告</w:t>
      </w:r>
    </w:p>
    <w:p w14:paraId="33B2E0BE">
      <w:pPr>
        <w:pStyle w:val="6"/>
        <w:outlineLvl w:val="1"/>
        <w:rPr>
          <w:rFonts w:ascii="宋体" w:hAnsi="宋体" w:cs="宋体"/>
          <w:b/>
          <w:bCs/>
          <w:color w:val="auto"/>
          <w:sz w:val="28"/>
          <w:szCs w:val="28"/>
        </w:rPr>
      </w:pPr>
    </w:p>
    <w:p w14:paraId="592ECC83">
      <w:pPr>
        <w:pStyle w:val="6"/>
        <w:numPr>
          <w:ilvl w:val="0"/>
          <w:numId w:val="8"/>
        </w:numPr>
        <w:outlineLvl w:val="1"/>
        <w:rPr>
          <w:rFonts w:ascii="宋体" w:hAnsi="宋体" w:cs="宋体"/>
          <w:b/>
          <w:bCs/>
          <w:color w:val="auto"/>
          <w:sz w:val="28"/>
          <w:szCs w:val="28"/>
        </w:rPr>
      </w:pPr>
      <w:r>
        <w:rPr>
          <w:rFonts w:hint="eastAsia" w:ascii="宋体" w:hAnsi="宋体" w:cs="宋体"/>
          <w:b/>
          <w:bCs/>
          <w:color w:val="auto"/>
          <w:sz w:val="28"/>
          <w:szCs w:val="28"/>
        </w:rPr>
        <w:t xml:space="preserve"> 依法缴纳税收证明文件</w:t>
      </w:r>
    </w:p>
    <w:p w14:paraId="2668DC14">
      <w:pPr>
        <w:pStyle w:val="6"/>
        <w:outlineLvl w:val="1"/>
        <w:rPr>
          <w:rFonts w:ascii="宋体" w:hAnsi="宋体" w:cs="宋体"/>
          <w:b/>
          <w:bCs/>
          <w:color w:val="auto"/>
          <w:sz w:val="28"/>
          <w:szCs w:val="28"/>
        </w:rPr>
      </w:pPr>
    </w:p>
    <w:p w14:paraId="1BF2E221">
      <w:pPr>
        <w:pStyle w:val="6"/>
        <w:numPr>
          <w:ilvl w:val="0"/>
          <w:numId w:val="8"/>
        </w:numPr>
        <w:outlineLvl w:val="1"/>
        <w:rPr>
          <w:rFonts w:ascii="宋体" w:hAnsi="宋体" w:cs="宋体"/>
          <w:b/>
          <w:bCs/>
          <w:color w:val="auto"/>
          <w:sz w:val="28"/>
          <w:szCs w:val="28"/>
        </w:rPr>
      </w:pPr>
      <w:r>
        <w:rPr>
          <w:rFonts w:hint="eastAsia" w:ascii="宋体" w:hAnsi="宋体" w:cs="宋体"/>
          <w:b/>
          <w:bCs/>
          <w:color w:val="auto"/>
          <w:sz w:val="28"/>
          <w:szCs w:val="28"/>
        </w:rPr>
        <w:t xml:space="preserve"> 依法缴纳社会保障资金证明文件</w:t>
      </w:r>
    </w:p>
    <w:p w14:paraId="6ADC3FAC">
      <w:pPr>
        <w:pStyle w:val="6"/>
        <w:outlineLvl w:val="1"/>
        <w:rPr>
          <w:rFonts w:ascii="宋体" w:hAnsi="宋体" w:cs="宋体"/>
          <w:b/>
          <w:bCs/>
          <w:color w:val="auto"/>
          <w:sz w:val="28"/>
          <w:szCs w:val="28"/>
        </w:rPr>
      </w:pPr>
    </w:p>
    <w:p w14:paraId="60AAF229">
      <w:pPr>
        <w:pStyle w:val="6"/>
        <w:numPr>
          <w:ilvl w:val="0"/>
          <w:numId w:val="8"/>
        </w:numPr>
        <w:outlineLvl w:val="1"/>
        <w:rPr>
          <w:rFonts w:ascii="宋体" w:hAnsi="宋体" w:cs="宋体"/>
          <w:b/>
          <w:bCs/>
          <w:color w:val="auto"/>
          <w:sz w:val="28"/>
          <w:szCs w:val="28"/>
        </w:rPr>
      </w:pPr>
      <w:r>
        <w:rPr>
          <w:rFonts w:hint="eastAsia" w:ascii="宋体" w:hAnsi="宋体" w:cs="宋体"/>
          <w:b/>
          <w:bCs/>
          <w:color w:val="auto"/>
          <w:sz w:val="28"/>
          <w:szCs w:val="28"/>
        </w:rPr>
        <w:t xml:space="preserve"> 具备履行合同所必需的设备和专业技术能力的证明材料或书面声明函</w:t>
      </w:r>
    </w:p>
    <w:p w14:paraId="44316001">
      <w:pPr>
        <w:pStyle w:val="6"/>
        <w:outlineLvl w:val="1"/>
        <w:rPr>
          <w:rFonts w:ascii="宋体" w:hAnsi="宋体" w:cs="宋体"/>
          <w:b/>
          <w:bCs/>
          <w:color w:val="auto"/>
          <w:sz w:val="28"/>
          <w:szCs w:val="28"/>
        </w:rPr>
      </w:pPr>
    </w:p>
    <w:p w14:paraId="2F38E884">
      <w:pPr>
        <w:pStyle w:val="6"/>
        <w:numPr>
          <w:ilvl w:val="0"/>
          <w:numId w:val="8"/>
        </w:numPr>
        <w:outlineLvl w:val="1"/>
        <w:rPr>
          <w:rFonts w:ascii="宋体" w:hAnsi="宋体" w:cs="宋体"/>
          <w:b/>
          <w:bCs/>
          <w:color w:val="auto"/>
          <w:sz w:val="28"/>
          <w:szCs w:val="28"/>
        </w:rPr>
      </w:pPr>
      <w:r>
        <w:rPr>
          <w:rFonts w:hint="eastAsia" w:ascii="宋体" w:hAnsi="宋体" w:cs="宋体"/>
          <w:b/>
          <w:bCs/>
          <w:color w:val="auto"/>
          <w:sz w:val="28"/>
          <w:szCs w:val="28"/>
        </w:rPr>
        <w:t xml:space="preserve"> 参加政府采购活动前3年内在经营活动中没有重大违法记录的书面声明</w:t>
      </w:r>
    </w:p>
    <w:p w14:paraId="695CB154">
      <w:pPr>
        <w:pStyle w:val="20"/>
        <w:ind w:firstLine="422"/>
        <w:rPr>
          <w:rFonts w:ascii="宋体" w:hAnsi="宋体" w:cs="宋体"/>
          <w:b/>
          <w:bCs/>
        </w:rPr>
      </w:pPr>
    </w:p>
    <w:p w14:paraId="6D5554F9">
      <w:pPr>
        <w:spacing w:line="360" w:lineRule="auto"/>
        <w:ind w:firstLine="420" w:firstLineChars="200"/>
        <w:rPr>
          <w:rFonts w:ascii="宋体" w:hAnsi="宋体"/>
          <w:bCs/>
          <w:szCs w:val="21"/>
        </w:rPr>
      </w:pPr>
      <w:r>
        <w:rPr>
          <w:rFonts w:hint="eastAsia" w:ascii="宋体" w:hAnsi="宋体"/>
          <w:bCs/>
          <w:szCs w:val="21"/>
        </w:rPr>
        <w:t>注：</w:t>
      </w:r>
    </w:p>
    <w:p w14:paraId="11C4899B">
      <w:pPr>
        <w:spacing w:line="360" w:lineRule="auto"/>
        <w:ind w:firstLine="420" w:firstLineChars="200"/>
        <w:rPr>
          <w:rFonts w:ascii="宋体" w:hAnsi="宋体"/>
          <w:bCs/>
          <w:szCs w:val="21"/>
        </w:rPr>
      </w:pPr>
      <w:r>
        <w:rPr>
          <w:rFonts w:hint="eastAsia" w:ascii="宋体" w:hAnsi="宋体"/>
          <w:bCs/>
          <w:szCs w:val="21"/>
        </w:rPr>
        <w:t>1、根据《中华人民共和国政府采购法实施条例》第十九条：“重大违法记录”，是指供应商因违法经营受到刑事处罚或者责令停产停业、吊销许可证或者执照、较大数额罚款等行政处罚。</w:t>
      </w:r>
    </w:p>
    <w:p w14:paraId="7DF036F9">
      <w:pPr>
        <w:spacing w:line="360" w:lineRule="auto"/>
        <w:ind w:firstLine="420" w:firstLineChars="200"/>
        <w:rPr>
          <w:rFonts w:ascii="宋体" w:hAnsi="宋体"/>
          <w:bCs/>
          <w:szCs w:val="21"/>
        </w:rPr>
      </w:pPr>
      <w:r>
        <w:rPr>
          <w:rFonts w:hint="eastAsia" w:ascii="宋体" w:hAnsi="宋体"/>
          <w:bCs/>
          <w:szCs w:val="21"/>
        </w:rPr>
        <w:t>“较大数额罚款”，指罚款金额达到所在地区举行听证权利的行政处罚。</w:t>
      </w:r>
    </w:p>
    <w:p w14:paraId="38093508">
      <w:pPr>
        <w:pStyle w:val="20"/>
        <w:spacing w:line="360" w:lineRule="auto"/>
        <w:rPr>
          <w:rFonts w:ascii="宋体" w:hAnsi="宋体" w:cs="宋体"/>
          <w:b/>
          <w:bCs/>
        </w:rPr>
      </w:pPr>
      <w:r>
        <w:rPr>
          <w:rFonts w:hint="eastAsia" w:ascii="宋体" w:hAnsi="宋体"/>
          <w:bCs/>
          <w:szCs w:val="21"/>
        </w:rPr>
        <w:t>2、供应商可先行到“信用中国”网站（www.creditchina.gov.cn）查询并下载信用报告，特别注意其中的“行政处罚”事项。</w:t>
      </w:r>
    </w:p>
    <w:p w14:paraId="771C74A0">
      <w:pPr>
        <w:numPr>
          <w:ilvl w:val="0"/>
          <w:numId w:val="8"/>
        </w:numPr>
        <w:spacing w:line="360" w:lineRule="auto"/>
        <w:outlineLvl w:val="1"/>
        <w:rPr>
          <w:rFonts w:ascii="宋体" w:hAnsi="宋体" w:cs="宋体"/>
          <w:sz w:val="24"/>
        </w:rPr>
      </w:pPr>
      <w:r>
        <w:rPr>
          <w:rFonts w:ascii="宋体" w:hAnsi="宋体" w:cs="宋体"/>
          <w:sz w:val="24"/>
        </w:rPr>
        <w:br w:type="page"/>
      </w:r>
      <w:r>
        <w:rPr>
          <w:rFonts w:hint="eastAsia" w:ascii="宋体" w:hAnsi="宋体" w:cs="宋体"/>
          <w:sz w:val="24"/>
        </w:rPr>
        <w:t xml:space="preserve"> </w:t>
      </w:r>
      <w:r>
        <w:rPr>
          <w:rFonts w:hint="eastAsia" w:ascii="宋体" w:hAnsi="宋体" w:cs="宋体"/>
          <w:b/>
          <w:bCs/>
          <w:sz w:val="24"/>
        </w:rPr>
        <w:t>中小企业声明函</w:t>
      </w:r>
    </w:p>
    <w:p w14:paraId="33312634">
      <w:pPr>
        <w:autoSpaceDE w:val="0"/>
        <w:autoSpaceDN w:val="0"/>
        <w:adjustRightInd w:val="0"/>
        <w:spacing w:line="360" w:lineRule="auto"/>
        <w:jc w:val="center"/>
        <w:rPr>
          <w:rFonts w:ascii="宋体" w:hAnsi="宋体" w:cs="宋体"/>
          <w:b/>
          <w:kern w:val="0"/>
          <w:sz w:val="24"/>
        </w:rPr>
      </w:pPr>
    </w:p>
    <w:p w14:paraId="283ACE4B">
      <w:pPr>
        <w:spacing w:line="360" w:lineRule="auto"/>
        <w:jc w:val="center"/>
        <w:outlineLvl w:val="2"/>
        <w:rPr>
          <w:rFonts w:ascii="宋体" w:hAnsi="宋体" w:cs="宋体"/>
          <w:b/>
          <w:kern w:val="0"/>
          <w:sz w:val="24"/>
        </w:rPr>
      </w:pPr>
      <w:r>
        <w:rPr>
          <w:rFonts w:hint="eastAsia" w:ascii="宋体" w:hAnsi="宋体" w:cs="宋体"/>
          <w:b/>
          <w:kern w:val="0"/>
          <w:sz w:val="24"/>
        </w:rPr>
        <w:t>中小企业声明函（工程、服务）</w:t>
      </w:r>
    </w:p>
    <w:p w14:paraId="533AFDAB">
      <w:pPr>
        <w:spacing w:line="360" w:lineRule="auto"/>
        <w:jc w:val="center"/>
        <w:rPr>
          <w:rFonts w:ascii="宋体" w:hAnsi="宋体" w:cs="宋体"/>
          <w:b/>
          <w:kern w:val="0"/>
          <w:sz w:val="24"/>
        </w:rPr>
      </w:pPr>
    </w:p>
    <w:p w14:paraId="08760AEB">
      <w:pPr>
        <w:spacing w:line="360" w:lineRule="auto"/>
        <w:ind w:firstLine="480" w:firstLineChars="200"/>
        <w:jc w:val="left"/>
        <w:rPr>
          <w:rFonts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号）的规定，本公司参加</w:t>
      </w:r>
      <w:r>
        <w:rPr>
          <w:rFonts w:hint="eastAsia" w:ascii="宋体" w:hAnsi="宋体" w:cs="宋体"/>
          <w:i/>
          <w:kern w:val="0"/>
          <w:sz w:val="24"/>
          <w:u w:val="single"/>
        </w:rPr>
        <w:t>（采购人单位名称）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726896B">
      <w:pPr>
        <w:spacing w:line="360" w:lineRule="auto"/>
        <w:jc w:val="left"/>
        <w:rPr>
          <w:rFonts w:ascii="宋体" w:hAnsi="宋体" w:cs="宋体"/>
          <w:kern w:val="0"/>
          <w:sz w:val="24"/>
        </w:rPr>
      </w:pPr>
      <w:r>
        <w:rPr>
          <w:rFonts w:hint="eastAsia" w:ascii="宋体" w:hAnsi="宋体" w:cs="宋体"/>
          <w:kern w:val="0"/>
          <w:sz w:val="24"/>
        </w:rPr>
        <w:t xml:space="preserve">1.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56DC4133">
      <w:pPr>
        <w:spacing w:line="360" w:lineRule="auto"/>
        <w:jc w:val="left"/>
        <w:rPr>
          <w:rFonts w:ascii="宋体" w:hAnsi="宋体" w:cs="宋体"/>
          <w:kern w:val="0"/>
          <w:sz w:val="24"/>
        </w:rPr>
      </w:pPr>
      <w:r>
        <w:rPr>
          <w:rFonts w:hint="eastAsia" w:ascii="宋体" w:hAnsi="宋体" w:cs="宋体"/>
          <w:kern w:val="0"/>
          <w:sz w:val="24"/>
        </w:rPr>
        <w:t xml:space="preserve">2.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0EBF79DD">
      <w:pPr>
        <w:spacing w:line="360" w:lineRule="auto"/>
        <w:jc w:val="left"/>
        <w:rPr>
          <w:rFonts w:ascii="宋体" w:hAnsi="宋体" w:cs="宋体"/>
          <w:kern w:val="0"/>
          <w:sz w:val="24"/>
        </w:rPr>
      </w:pPr>
      <w:r>
        <w:rPr>
          <w:rFonts w:hint="eastAsia" w:ascii="宋体" w:hAnsi="宋体" w:cs="宋体"/>
          <w:kern w:val="0"/>
          <w:sz w:val="24"/>
        </w:rPr>
        <w:t>……</w:t>
      </w:r>
    </w:p>
    <w:p w14:paraId="101BA2F1">
      <w:pPr>
        <w:spacing w:line="360" w:lineRule="auto"/>
        <w:ind w:firstLine="480" w:firstLineChars="200"/>
        <w:jc w:val="left"/>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7446EE00">
      <w:pPr>
        <w:spacing w:line="360" w:lineRule="auto"/>
        <w:ind w:firstLine="480" w:firstLineChars="200"/>
        <w:jc w:val="left"/>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33F6F359">
      <w:pPr>
        <w:spacing w:line="360" w:lineRule="auto"/>
        <w:jc w:val="left"/>
        <w:rPr>
          <w:rFonts w:ascii="宋体" w:hAnsi="宋体" w:cs="宋体"/>
          <w:kern w:val="0"/>
          <w:sz w:val="24"/>
        </w:rPr>
      </w:pPr>
    </w:p>
    <w:p w14:paraId="7F23A184">
      <w:pPr>
        <w:spacing w:line="360" w:lineRule="auto"/>
        <w:jc w:val="center"/>
        <w:rPr>
          <w:rFonts w:ascii="宋体" w:hAnsi="宋体" w:cs="宋体"/>
          <w:kern w:val="0"/>
          <w:sz w:val="24"/>
        </w:rPr>
      </w:pPr>
      <w:r>
        <w:rPr>
          <w:rFonts w:hint="eastAsia" w:ascii="宋体" w:hAnsi="宋体" w:cs="宋体"/>
          <w:kern w:val="0"/>
          <w:sz w:val="24"/>
        </w:rPr>
        <w:t>企业名称（盖章）：</w:t>
      </w:r>
    </w:p>
    <w:p w14:paraId="5DF1EB3A">
      <w:pPr>
        <w:spacing w:line="360" w:lineRule="auto"/>
        <w:jc w:val="center"/>
        <w:rPr>
          <w:rFonts w:ascii="宋体" w:hAnsi="宋体" w:cs="宋体"/>
          <w:kern w:val="0"/>
          <w:sz w:val="24"/>
        </w:rPr>
      </w:pPr>
      <w:r>
        <w:rPr>
          <w:rFonts w:hint="eastAsia" w:ascii="宋体" w:hAnsi="宋体" w:cs="宋体"/>
          <w:kern w:val="0"/>
          <w:sz w:val="24"/>
        </w:rPr>
        <w:t>日期：</w:t>
      </w:r>
    </w:p>
    <w:p w14:paraId="2D2E0868">
      <w:pPr>
        <w:spacing w:line="360" w:lineRule="auto"/>
        <w:jc w:val="center"/>
        <w:rPr>
          <w:rFonts w:ascii="宋体" w:hAnsi="宋体" w:cs="宋体"/>
          <w:kern w:val="0"/>
          <w:sz w:val="24"/>
        </w:rPr>
      </w:pPr>
    </w:p>
    <w:p w14:paraId="656B6A8B">
      <w:pPr>
        <w:spacing w:line="360" w:lineRule="auto"/>
        <w:rPr>
          <w:sz w:val="24"/>
        </w:rPr>
      </w:pPr>
      <w:r>
        <w:rPr>
          <w:rFonts w:ascii="宋体" w:hAnsi="宋体" w:cs="TimesNewRomanPSMT"/>
          <w:kern w:val="0"/>
          <w:sz w:val="24"/>
          <w:vertAlign w:val="superscript"/>
        </w:rPr>
        <w:t>1</w:t>
      </w:r>
      <w:r>
        <w:rPr>
          <w:rFonts w:hint="eastAsia" w:ascii="宋体" w:hAnsi="宋体" w:cs="宋体"/>
          <w:kern w:val="0"/>
          <w:sz w:val="24"/>
        </w:rPr>
        <w:t>从业人员、营业收入、资产总额填报上一年度数据，无上一年度数据的新成立企业可不填报</w:t>
      </w:r>
      <w:r>
        <w:rPr>
          <w:rFonts w:hint="eastAsia"/>
          <w:sz w:val="24"/>
        </w:rPr>
        <w:t>。</w:t>
      </w:r>
    </w:p>
    <w:p w14:paraId="05081A1B">
      <w:pPr>
        <w:spacing w:line="360" w:lineRule="auto"/>
        <w:rPr>
          <w:sz w:val="24"/>
        </w:rPr>
      </w:pPr>
      <w:r>
        <w:rPr>
          <w:rFonts w:hint="eastAsia"/>
          <w:sz w:val="24"/>
        </w:rPr>
        <w:t>……</w:t>
      </w:r>
    </w:p>
    <w:p w14:paraId="44670A4A">
      <w:pPr>
        <w:numPr>
          <w:ilvl w:val="0"/>
          <w:numId w:val="8"/>
        </w:numPr>
        <w:spacing w:line="360" w:lineRule="auto"/>
        <w:outlineLvl w:val="1"/>
        <w:rPr>
          <w:rFonts w:ascii="宋体" w:hAnsi="宋体" w:cs="宋体"/>
          <w:b/>
          <w:bCs/>
          <w:sz w:val="24"/>
        </w:rPr>
      </w:pPr>
      <w:r>
        <w:rPr>
          <w:rFonts w:hint="eastAsia" w:ascii="宋体" w:hAnsi="宋体" w:cs="宋体"/>
          <w:b/>
          <w:bCs/>
          <w:sz w:val="24"/>
          <w:highlight w:val="green"/>
        </w:rPr>
        <w:br w:type="page"/>
      </w:r>
      <w:r>
        <w:rPr>
          <w:rFonts w:hint="eastAsia" w:ascii="宋体" w:hAnsi="宋体" w:cs="宋体"/>
          <w:b/>
          <w:bCs/>
          <w:sz w:val="24"/>
        </w:rPr>
        <w:t xml:space="preserve"> 残疾人福利性单位声明函（可选）</w:t>
      </w:r>
    </w:p>
    <w:p w14:paraId="7D6D4C76">
      <w:pPr>
        <w:spacing w:line="360" w:lineRule="auto"/>
        <w:rPr>
          <w:b/>
          <w:bCs/>
          <w:sz w:val="24"/>
        </w:rPr>
      </w:pPr>
      <w:r>
        <w:rPr>
          <w:rFonts w:hint="eastAsia"/>
          <w:bCs/>
          <w:sz w:val="24"/>
        </w:rPr>
        <w:t>（</w:t>
      </w:r>
      <w:r>
        <w:rPr>
          <w:rFonts w:hint="eastAsia"/>
        </w:rPr>
        <w:t>填写此表时请参选人根据《财政部 民政部 中国残疾人联合会关于促进残疾人就业政府采购政策的通知》（财库〔2017〕 141号）的要求确定是否满足享受政府采购支持政策的残疾人福利性单位应当同时满足的条件）</w:t>
      </w:r>
    </w:p>
    <w:p w14:paraId="10B65912">
      <w:pPr>
        <w:spacing w:line="360" w:lineRule="auto"/>
        <w:rPr>
          <w:rFonts w:ascii="宋体" w:hAnsi="宋体" w:cs="宋体"/>
          <w:b/>
          <w:bCs/>
          <w:szCs w:val="21"/>
        </w:rPr>
      </w:pPr>
    </w:p>
    <w:p w14:paraId="105ECF58">
      <w:pPr>
        <w:spacing w:line="360" w:lineRule="auto"/>
        <w:jc w:val="center"/>
        <w:outlineLvl w:val="1"/>
        <w:rPr>
          <w:rFonts w:ascii="宋体" w:hAnsi="宋体" w:cs="宋体"/>
          <w:b/>
          <w:bCs/>
          <w:sz w:val="32"/>
          <w:szCs w:val="32"/>
        </w:rPr>
      </w:pPr>
      <w:r>
        <w:rPr>
          <w:rFonts w:hint="eastAsia" w:ascii="宋体" w:hAnsi="宋体" w:cs="宋体"/>
          <w:b/>
          <w:bCs/>
          <w:sz w:val="32"/>
          <w:szCs w:val="32"/>
        </w:rPr>
        <w:t>残疾人福利性单位声明函</w:t>
      </w:r>
    </w:p>
    <w:p w14:paraId="737D7A37">
      <w:pPr>
        <w:spacing w:before="240" w:line="360" w:lineRule="auto"/>
        <w:ind w:firstLine="540"/>
        <w:jc w:val="right"/>
        <w:rPr>
          <w:rFonts w:ascii="宋体" w:hAnsi="宋体" w:cs="宋体"/>
          <w:i/>
          <w:kern w:val="28"/>
          <w:szCs w:val="21"/>
          <w:u w:val="single"/>
        </w:rPr>
      </w:pPr>
    </w:p>
    <w:p w14:paraId="71E28500">
      <w:pPr>
        <w:spacing w:line="588" w:lineRule="exact"/>
        <w:ind w:firstLine="444" w:firstLineChars="200"/>
        <w:rPr>
          <w:rFonts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w:t>
      </w:r>
      <w:r>
        <w:rPr>
          <w:rFonts w:hint="eastAsia" w:ascii="宋体" w:hAnsi="宋体" w:cs="宋体"/>
          <w:szCs w:val="21"/>
          <w:u w:val="single"/>
        </w:rPr>
        <w:t>（请填写：符合条件残疾人福利性单位或非残疾人福利性单位）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04B39EDB">
      <w:pPr>
        <w:spacing w:line="588" w:lineRule="exact"/>
        <w:ind w:firstLine="444" w:firstLineChars="200"/>
        <w:rPr>
          <w:rFonts w:ascii="宋体" w:hAnsi="宋体" w:cs="宋体"/>
          <w:spacing w:val="6"/>
          <w:szCs w:val="21"/>
        </w:rPr>
      </w:pPr>
      <w:r>
        <w:rPr>
          <w:rFonts w:hint="eastAsia" w:ascii="宋体" w:hAnsi="宋体" w:cs="宋体"/>
          <w:spacing w:val="6"/>
          <w:szCs w:val="21"/>
        </w:rPr>
        <w:t>本单位对上述声明的真实性负责。如有虚假，将依法承担相应责任。</w:t>
      </w:r>
    </w:p>
    <w:p w14:paraId="66F32375">
      <w:pPr>
        <w:spacing w:line="588" w:lineRule="exact"/>
        <w:ind w:firstLine="444" w:firstLineChars="200"/>
        <w:rPr>
          <w:rFonts w:ascii="宋体" w:hAnsi="宋体" w:cs="宋体"/>
          <w:spacing w:val="6"/>
          <w:szCs w:val="21"/>
        </w:rPr>
      </w:pPr>
    </w:p>
    <w:p w14:paraId="1CBE48F2">
      <w:pPr>
        <w:spacing w:line="588" w:lineRule="exact"/>
        <w:ind w:firstLine="444" w:firstLineChars="200"/>
        <w:rPr>
          <w:rFonts w:ascii="宋体" w:hAnsi="宋体" w:cs="宋体"/>
          <w:spacing w:val="6"/>
          <w:szCs w:val="21"/>
        </w:rPr>
      </w:pPr>
    </w:p>
    <w:p w14:paraId="309F5E08">
      <w:pPr>
        <w:tabs>
          <w:tab w:val="left" w:pos="4860"/>
        </w:tabs>
        <w:spacing w:line="588" w:lineRule="exact"/>
        <w:ind w:right="1560" w:firstLine="444" w:firstLineChars="200"/>
        <w:jc w:val="center"/>
        <w:outlineLvl w:val="1"/>
        <w:rPr>
          <w:rFonts w:ascii="宋体" w:hAnsi="宋体" w:cs="宋体"/>
          <w:spacing w:val="6"/>
          <w:szCs w:val="21"/>
        </w:rPr>
      </w:pPr>
      <w:r>
        <w:rPr>
          <w:rFonts w:hint="eastAsia" w:ascii="宋体" w:hAnsi="宋体" w:cs="宋体"/>
          <w:spacing w:val="6"/>
          <w:szCs w:val="21"/>
        </w:rPr>
        <w:t xml:space="preserve">                                   单位名称（盖章）：</w:t>
      </w:r>
    </w:p>
    <w:p w14:paraId="291F067E">
      <w:pPr>
        <w:tabs>
          <w:tab w:val="left" w:pos="4860"/>
        </w:tabs>
        <w:spacing w:line="588" w:lineRule="exact"/>
        <w:ind w:right="1560" w:firstLine="444" w:firstLineChars="200"/>
        <w:jc w:val="center"/>
        <w:outlineLvl w:val="1"/>
        <w:rPr>
          <w:rFonts w:ascii="宋体" w:hAnsi="宋体" w:cs="宋体"/>
          <w:spacing w:val="6"/>
          <w:szCs w:val="21"/>
        </w:rPr>
      </w:pPr>
      <w:r>
        <w:rPr>
          <w:rFonts w:hint="eastAsia" w:ascii="宋体" w:hAnsi="宋体" w:cs="宋体"/>
          <w:spacing w:val="6"/>
          <w:szCs w:val="21"/>
        </w:rPr>
        <w:t xml:space="preserve">                                日  期：</w:t>
      </w:r>
    </w:p>
    <w:p w14:paraId="5A56FB11">
      <w:pPr>
        <w:spacing w:line="360" w:lineRule="auto"/>
        <w:ind w:firstLine="4935" w:firstLineChars="2350"/>
        <w:rPr>
          <w:rFonts w:ascii="宋体" w:hAnsi="宋体" w:cs="宋体"/>
        </w:rPr>
      </w:pPr>
    </w:p>
    <w:p w14:paraId="221F88E8">
      <w:pPr>
        <w:adjustRightInd w:val="0"/>
        <w:snapToGrid w:val="0"/>
        <w:spacing w:line="360" w:lineRule="auto"/>
        <w:rPr>
          <w:rFonts w:ascii="宋体" w:hAnsi="宋体" w:cs="宋体"/>
          <w:spacing w:val="6"/>
          <w:szCs w:val="21"/>
        </w:rPr>
      </w:pPr>
      <w:r>
        <w:rPr>
          <w:rFonts w:hint="eastAsia" w:ascii="宋体" w:hAnsi="宋体" w:cs="宋体"/>
          <w:spacing w:val="6"/>
          <w:szCs w:val="21"/>
        </w:rPr>
        <w:t>注：</w:t>
      </w:r>
    </w:p>
    <w:p w14:paraId="2F57AA5F">
      <w:pPr>
        <w:adjustRightInd w:val="0"/>
        <w:snapToGrid w:val="0"/>
        <w:spacing w:line="360" w:lineRule="auto"/>
        <w:rPr>
          <w:rFonts w:ascii="宋体" w:hAnsi="宋体" w:cs="宋体"/>
          <w:spacing w:val="6"/>
          <w:szCs w:val="21"/>
        </w:rPr>
      </w:pPr>
      <w:r>
        <w:rPr>
          <w:rFonts w:hint="eastAsia" w:ascii="宋体" w:hAnsi="宋体" w:cs="宋体"/>
          <w:spacing w:val="6"/>
          <w:szCs w:val="21"/>
        </w:rPr>
        <w:t>1、残疾人福利性单位应当同时满足的条件详见：</w:t>
      </w:r>
    </w:p>
    <w:p w14:paraId="697A22DB">
      <w:pPr>
        <w:adjustRightInd w:val="0"/>
        <w:snapToGrid w:val="0"/>
        <w:spacing w:line="360" w:lineRule="auto"/>
        <w:rPr>
          <w:rFonts w:ascii="宋体" w:hAnsi="宋体" w:cs="宋体"/>
          <w:spacing w:val="6"/>
          <w:szCs w:val="21"/>
        </w:rPr>
      </w:pPr>
      <w:r>
        <w:fldChar w:fldCharType="begin"/>
      </w:r>
      <w:r>
        <w:instrText xml:space="preserve"> HYPERLINK "http://www.ccgp.gov.cn/zcfg/mof/201709/t20170904_8787205.htm" </w:instrText>
      </w:r>
      <w:r>
        <w:fldChar w:fldCharType="separate"/>
      </w:r>
      <w:r>
        <w:rPr>
          <w:rFonts w:hint="eastAsia" w:ascii="宋体" w:hAnsi="宋体" w:cs="宋体"/>
          <w:spacing w:val="6"/>
          <w:u w:val="single"/>
        </w:rPr>
        <w:t>http://www.ccgp.gov.cn/zcfg/mof/201709/t20170904_8787205.htm</w:t>
      </w:r>
      <w:r>
        <w:rPr>
          <w:rFonts w:hint="eastAsia" w:ascii="宋体" w:hAnsi="宋体" w:cs="宋体"/>
          <w:spacing w:val="6"/>
          <w:u w:val="single"/>
        </w:rPr>
        <w:fldChar w:fldCharType="end"/>
      </w:r>
      <w:r>
        <w:rPr>
          <w:rFonts w:hint="eastAsia" w:ascii="宋体" w:hAnsi="宋体" w:cs="宋体"/>
          <w:spacing w:val="6"/>
          <w:szCs w:val="21"/>
        </w:rPr>
        <w:t xml:space="preserve"> </w:t>
      </w:r>
    </w:p>
    <w:p w14:paraId="1F22C1E1">
      <w:pPr>
        <w:adjustRightInd w:val="0"/>
        <w:snapToGrid w:val="0"/>
        <w:spacing w:line="360" w:lineRule="auto"/>
        <w:rPr>
          <w:rFonts w:ascii="宋体" w:hAnsi="宋体" w:cs="宋体"/>
          <w:spacing w:val="6"/>
          <w:szCs w:val="21"/>
        </w:rPr>
      </w:pPr>
      <w:r>
        <w:rPr>
          <w:rFonts w:hint="eastAsia" w:ascii="宋体" w:hAnsi="宋体" w:cs="宋体"/>
          <w:spacing w:val="6"/>
          <w:szCs w:val="21"/>
        </w:rPr>
        <w:t>2、中标、成交人为残疾人福利性单位的，将会随中标、成交结果同时公告其《残疾人福利性单位声明函》，接受社会监督。</w:t>
      </w:r>
    </w:p>
    <w:p w14:paraId="1E4B499A">
      <w:pPr>
        <w:adjustRightInd w:val="0"/>
        <w:snapToGrid w:val="0"/>
        <w:spacing w:line="360" w:lineRule="auto"/>
        <w:rPr>
          <w:rFonts w:ascii="宋体" w:hAnsi="宋体" w:cs="宋体"/>
          <w:spacing w:val="6"/>
          <w:szCs w:val="21"/>
        </w:rPr>
      </w:pPr>
      <w:r>
        <w:rPr>
          <w:rFonts w:hint="eastAsia" w:ascii="宋体" w:hAnsi="宋体" w:cs="宋体"/>
          <w:spacing w:val="6"/>
          <w:szCs w:val="21"/>
        </w:rPr>
        <w:t>3、供应商提供的《残疾人福利性单位声明函》与事实不符的，依照《政府采购法》第七十七条第一款的规定追究法律责任。</w:t>
      </w:r>
    </w:p>
    <w:p w14:paraId="43BEC881">
      <w:pPr>
        <w:numPr>
          <w:ilvl w:val="0"/>
          <w:numId w:val="8"/>
        </w:numPr>
        <w:spacing w:line="360" w:lineRule="auto"/>
        <w:outlineLvl w:val="1"/>
        <w:rPr>
          <w:rFonts w:ascii="宋体" w:hAnsi="宋体" w:cs="宋体"/>
          <w:b/>
          <w:bCs/>
          <w:sz w:val="24"/>
        </w:rPr>
      </w:pPr>
      <w:r>
        <w:rPr>
          <w:rFonts w:ascii="宋体" w:hAnsi="宋体" w:cs="宋体"/>
          <w:b/>
          <w:bCs/>
        </w:rPr>
        <w:br w:type="page"/>
      </w:r>
      <w:r>
        <w:rPr>
          <w:rFonts w:hint="eastAsia" w:ascii="宋体" w:hAnsi="宋体" w:cs="宋体"/>
          <w:b/>
          <w:bCs/>
          <w:sz w:val="24"/>
        </w:rPr>
        <w:t xml:space="preserve"> 参选函</w:t>
      </w:r>
    </w:p>
    <w:bookmarkEnd w:id="3"/>
    <w:bookmarkEnd w:id="4"/>
    <w:p w14:paraId="76F6CFC7">
      <w:pPr>
        <w:pStyle w:val="6"/>
        <w:jc w:val="center"/>
        <w:outlineLvl w:val="1"/>
        <w:rPr>
          <w:rFonts w:ascii="宋体" w:hAnsi="宋体" w:cs="宋体"/>
          <w:b/>
          <w:bCs/>
          <w:sz w:val="32"/>
          <w:szCs w:val="32"/>
        </w:rPr>
      </w:pPr>
      <w:bookmarkStart w:id="6" w:name="_Toc76354927"/>
      <w:bookmarkStart w:id="7" w:name="_Toc50691028"/>
      <w:bookmarkStart w:id="8" w:name="_Toc50736473"/>
      <w:bookmarkStart w:id="9" w:name="_Toc76354921"/>
      <w:bookmarkStart w:id="10" w:name="_Toc50736479"/>
      <w:bookmarkStart w:id="11" w:name="_Toc52165083"/>
      <w:bookmarkStart w:id="12" w:name="_Toc50737293"/>
      <w:bookmarkStart w:id="13" w:name="_Toc52165077"/>
      <w:bookmarkStart w:id="14" w:name="_Toc50737299"/>
      <w:bookmarkStart w:id="15" w:name="_Toc50737325"/>
      <w:bookmarkStart w:id="16" w:name="_Toc50737331"/>
      <w:bookmarkStart w:id="17" w:name="_Toc50691040"/>
      <w:r>
        <w:rPr>
          <w:rFonts w:hint="eastAsia" w:ascii="宋体" w:hAnsi="宋体" w:cs="宋体"/>
          <w:b/>
          <w:bCs/>
          <w:color w:val="auto"/>
          <w:sz w:val="32"/>
          <w:szCs w:val="32"/>
        </w:rPr>
        <w:t>参 选 函</w:t>
      </w:r>
    </w:p>
    <w:p w14:paraId="4C6CF894">
      <w:pPr>
        <w:spacing w:line="360" w:lineRule="auto"/>
        <w:ind w:left="105" w:leftChars="50" w:firstLine="2"/>
        <w:rPr>
          <w:rFonts w:ascii="宋体" w:hAnsi="宋体" w:cs="宋体"/>
        </w:rPr>
      </w:pPr>
      <w:r>
        <w:rPr>
          <w:rFonts w:hint="eastAsia" w:ascii="宋体" w:hAnsi="宋体" w:cs="宋体"/>
        </w:rPr>
        <w:t>致：广东江门幼儿师范高等专科学校</w:t>
      </w:r>
    </w:p>
    <w:p w14:paraId="35C81923">
      <w:pPr>
        <w:spacing w:line="360" w:lineRule="auto"/>
        <w:ind w:left="105" w:leftChars="50" w:firstLine="373" w:firstLineChars="178"/>
        <w:jc w:val="left"/>
        <w:rPr>
          <w:rFonts w:ascii="宋体" w:hAnsi="宋体" w:cs="宋体"/>
        </w:rPr>
      </w:pPr>
      <w:r>
        <w:rPr>
          <w:rFonts w:hint="eastAsia" w:ascii="宋体" w:hAnsi="宋体" w:cs="宋体"/>
        </w:rPr>
        <w:t>根据贵方采购的项目名称：</w:t>
      </w:r>
      <w:r>
        <w:rPr>
          <w:rFonts w:hint="eastAsia" w:ascii="宋体" w:hAnsi="宋体" w:cs="宋体"/>
          <w:u w:val="single"/>
        </w:rPr>
        <w:t xml:space="preserve">                                    </w:t>
      </w:r>
      <w:r>
        <w:rPr>
          <w:rFonts w:hint="eastAsia" w:ascii="宋体" w:hAnsi="宋体" w:cs="宋体"/>
        </w:rPr>
        <w:t>(项目编号：</w:t>
      </w:r>
      <w:r>
        <w:rPr>
          <w:rFonts w:hint="eastAsia" w:ascii="宋体" w:hAnsi="宋体" w:cs="宋体"/>
          <w:u w:val="single"/>
        </w:rPr>
        <w:t xml:space="preserve">                </w:t>
      </w:r>
      <w:r>
        <w:rPr>
          <w:rFonts w:hint="eastAsia" w:ascii="宋体" w:hAnsi="宋体" w:cs="宋体"/>
        </w:rPr>
        <w:t>)的公开比选文件要求，签字代表________________(全名及职衔)经正式授权并以参选人</w:t>
      </w:r>
      <w:r>
        <w:rPr>
          <w:rFonts w:hint="eastAsia" w:ascii="宋体" w:hAnsi="宋体" w:cs="宋体"/>
          <w:u w:val="single"/>
        </w:rPr>
        <w:t xml:space="preserve">                          </w:t>
      </w:r>
      <w:r>
        <w:rPr>
          <w:rFonts w:hint="eastAsia" w:ascii="宋体" w:hAnsi="宋体" w:cs="宋体"/>
        </w:rPr>
        <w:t>(参选人名称、地址)的名义参选，并提交参选文件。</w:t>
      </w:r>
    </w:p>
    <w:p w14:paraId="25DDDDD2">
      <w:pPr>
        <w:spacing w:line="360" w:lineRule="auto"/>
        <w:ind w:firstLine="420" w:firstLineChars="200"/>
        <w:rPr>
          <w:rFonts w:ascii="宋体" w:hAnsi="宋体" w:cs="宋体"/>
        </w:rPr>
      </w:pPr>
      <w:r>
        <w:rPr>
          <w:rFonts w:hint="eastAsia" w:ascii="宋体" w:hAnsi="宋体" w:cs="宋体"/>
        </w:rPr>
        <w:t>在此，我方声明如下：</w:t>
      </w:r>
    </w:p>
    <w:p w14:paraId="6DFD7981">
      <w:pPr>
        <w:numPr>
          <w:ilvl w:val="0"/>
          <w:numId w:val="9"/>
        </w:numPr>
        <w:spacing w:line="360" w:lineRule="auto"/>
        <w:rPr>
          <w:rFonts w:ascii="宋体" w:hAnsi="宋体" w:cs="宋体"/>
        </w:rPr>
      </w:pPr>
      <w:r>
        <w:rPr>
          <w:rFonts w:hint="eastAsia" w:ascii="宋体" w:hAnsi="宋体" w:cs="宋体"/>
        </w:rPr>
        <w:t>我方</w:t>
      </w:r>
      <w:r>
        <w:rPr>
          <w:rFonts w:hint="eastAsia" w:ascii="宋体" w:hAnsi="宋体" w:cs="宋体"/>
          <w:szCs w:val="21"/>
        </w:rPr>
        <w:t>同意并接受公开比选文件的各项要求，遵守公开比选文件中的各项规定，按公开比选文件的要求提供报价。</w:t>
      </w:r>
    </w:p>
    <w:p w14:paraId="201439D8">
      <w:pPr>
        <w:numPr>
          <w:ilvl w:val="0"/>
          <w:numId w:val="9"/>
        </w:numPr>
        <w:spacing w:line="360" w:lineRule="auto"/>
        <w:rPr>
          <w:rFonts w:ascii="宋体" w:hAnsi="宋体" w:cs="宋体"/>
        </w:rPr>
      </w:pPr>
      <w:r>
        <w:rPr>
          <w:rFonts w:hint="eastAsia" w:ascii="宋体" w:hAnsi="宋体" w:cs="宋体"/>
        </w:rPr>
        <w:t>我方同意参选有效期为参选截止日起</w:t>
      </w:r>
      <w:r>
        <w:rPr>
          <w:rFonts w:hint="eastAsia" w:ascii="宋体" w:hAnsi="宋体" w:cs="宋体"/>
          <w:b/>
        </w:rPr>
        <w:t>90天</w:t>
      </w:r>
      <w:r>
        <w:rPr>
          <w:rFonts w:hint="eastAsia" w:ascii="宋体" w:hAnsi="宋体" w:cs="宋体"/>
        </w:rPr>
        <w:t>。如果我方的成交，参选有效期延长至合同验收之日。</w:t>
      </w:r>
    </w:p>
    <w:p w14:paraId="20625664">
      <w:pPr>
        <w:numPr>
          <w:ilvl w:val="0"/>
          <w:numId w:val="9"/>
        </w:numPr>
        <w:spacing w:line="360" w:lineRule="auto"/>
        <w:rPr>
          <w:rFonts w:ascii="宋体" w:hAnsi="宋体" w:cs="宋体"/>
        </w:rPr>
      </w:pPr>
      <w:r>
        <w:rPr>
          <w:rFonts w:hint="eastAsia" w:ascii="宋体" w:hAnsi="宋体" w:cs="宋体"/>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18E71A1B">
      <w:pPr>
        <w:numPr>
          <w:ilvl w:val="0"/>
          <w:numId w:val="9"/>
        </w:numPr>
        <w:spacing w:line="360" w:lineRule="auto"/>
        <w:rPr>
          <w:rFonts w:ascii="宋体" w:hAnsi="宋体" w:cs="宋体"/>
        </w:rPr>
      </w:pPr>
      <w:r>
        <w:rPr>
          <w:rFonts w:hint="eastAsia" w:ascii="宋体" w:hAnsi="宋体" w:cs="宋体"/>
        </w:rPr>
        <w:t>我方已毫无保留地向贵方提供一切所需的证明材料。</w:t>
      </w:r>
    </w:p>
    <w:p w14:paraId="4133CB1E">
      <w:pPr>
        <w:numPr>
          <w:ilvl w:val="0"/>
          <w:numId w:val="9"/>
        </w:numPr>
        <w:spacing w:line="360" w:lineRule="auto"/>
        <w:rPr>
          <w:rFonts w:ascii="宋体" w:hAnsi="宋体" w:cs="宋体"/>
        </w:rPr>
      </w:pPr>
      <w:r>
        <w:rPr>
          <w:rFonts w:hint="eastAsia" w:ascii="宋体" w:hAnsi="宋体" w:cs="宋体"/>
        </w:rPr>
        <w:t>我方完全服从和尊重评委会所作的评定结果，同时清楚理解到报价最低并非意味着必定获得成交资格。</w:t>
      </w:r>
    </w:p>
    <w:p w14:paraId="7A611A43">
      <w:pPr>
        <w:numPr>
          <w:ilvl w:val="0"/>
          <w:numId w:val="9"/>
        </w:numPr>
        <w:spacing w:line="360" w:lineRule="auto"/>
        <w:rPr>
          <w:rFonts w:ascii="宋体" w:hAnsi="宋体" w:cs="宋体"/>
        </w:rPr>
      </w:pPr>
      <w:r>
        <w:rPr>
          <w:rFonts w:hint="eastAsia" w:ascii="宋体" w:hAnsi="宋体" w:cs="宋体"/>
        </w:rPr>
        <w:t>我方与其他参选人不存在单位负责人为同一人或者存在直接控股、管理关系。</w:t>
      </w:r>
    </w:p>
    <w:p w14:paraId="318EE1E6">
      <w:pPr>
        <w:numPr>
          <w:ilvl w:val="0"/>
          <w:numId w:val="9"/>
        </w:numPr>
        <w:spacing w:line="360" w:lineRule="auto"/>
        <w:rPr>
          <w:rFonts w:ascii="宋体" w:hAnsi="宋体" w:cs="宋体"/>
        </w:rPr>
      </w:pPr>
      <w:r>
        <w:rPr>
          <w:rFonts w:hint="eastAsia" w:ascii="宋体" w:hAnsi="宋体" w:cs="宋体"/>
          <w:kern w:val="0"/>
          <w:szCs w:val="18"/>
        </w:rPr>
        <w:t>完全理解采购人拒绝迟到的任何参选和最低参选报价不是被授予成交的唯一条件</w:t>
      </w:r>
      <w:r>
        <w:rPr>
          <w:rFonts w:hint="eastAsia" w:ascii="宋体" w:hAnsi="宋体" w:cs="宋体"/>
        </w:rPr>
        <w:t>。</w:t>
      </w:r>
    </w:p>
    <w:p w14:paraId="26C019B2">
      <w:pPr>
        <w:numPr>
          <w:ilvl w:val="0"/>
          <w:numId w:val="9"/>
        </w:numPr>
        <w:spacing w:line="360" w:lineRule="auto"/>
        <w:rPr>
          <w:rFonts w:ascii="宋体" w:hAnsi="宋体" w:cs="宋体"/>
        </w:rPr>
      </w:pPr>
      <w:r>
        <w:rPr>
          <w:rFonts w:hint="eastAsia" w:ascii="宋体" w:hAnsi="宋体" w:cs="宋体"/>
          <w:spacing w:val="4"/>
        </w:rPr>
        <w:t>如果</w:t>
      </w:r>
      <w:r>
        <w:rPr>
          <w:rFonts w:hint="eastAsia" w:ascii="宋体" w:hAnsi="宋体" w:cs="宋体"/>
        </w:rPr>
        <w:t>我方</w:t>
      </w:r>
      <w:r>
        <w:rPr>
          <w:rFonts w:hint="eastAsia" w:ascii="宋体" w:hAnsi="宋体" w:cs="宋体"/>
          <w:spacing w:val="4"/>
        </w:rPr>
        <w:t>在成交后未能按规定签订采购合同或在</w:t>
      </w:r>
      <w:r>
        <w:rPr>
          <w:rFonts w:hint="eastAsia" w:ascii="宋体" w:hAnsi="宋体" w:cs="宋体"/>
          <w:kern w:val="0"/>
          <w:szCs w:val="18"/>
        </w:rPr>
        <w:t>参选有效期内撤回参选</w:t>
      </w:r>
      <w:r>
        <w:rPr>
          <w:rFonts w:hint="eastAsia" w:ascii="宋体" w:hAnsi="宋体" w:cs="宋体"/>
          <w:spacing w:val="4"/>
        </w:rPr>
        <w:t>，采购人保留追究权利。</w:t>
      </w:r>
    </w:p>
    <w:p w14:paraId="581C11F5">
      <w:pPr>
        <w:numPr>
          <w:ilvl w:val="0"/>
          <w:numId w:val="9"/>
        </w:numPr>
        <w:spacing w:line="360" w:lineRule="auto"/>
        <w:rPr>
          <w:rStyle w:val="21"/>
          <w:rFonts w:ascii="宋体" w:hAnsi="宋体" w:cs="宋体"/>
          <w:sz w:val="21"/>
          <w:szCs w:val="24"/>
        </w:rPr>
      </w:pPr>
      <w:r>
        <w:rPr>
          <w:rFonts w:hint="eastAsia" w:ascii="宋体" w:hAnsi="宋体" w:cs="宋体"/>
        </w:rPr>
        <w:t>如果我方未对公开比选文件要求作实质性响应，则完全同意并接受</w:t>
      </w:r>
      <w:r>
        <w:rPr>
          <w:rStyle w:val="21"/>
          <w:rFonts w:hint="eastAsia" w:ascii="宋体" w:hAnsi="宋体" w:cs="宋体"/>
          <w:sz w:val="21"/>
        </w:rPr>
        <w:t>按无效参选处理。</w:t>
      </w:r>
    </w:p>
    <w:p w14:paraId="314A280C">
      <w:pPr>
        <w:numPr>
          <w:ilvl w:val="0"/>
          <w:numId w:val="9"/>
        </w:numPr>
        <w:spacing w:line="360" w:lineRule="auto"/>
        <w:rPr>
          <w:rFonts w:ascii="宋体" w:hAnsi="宋体" w:cs="宋体"/>
        </w:rPr>
      </w:pPr>
      <w:r>
        <w:rPr>
          <w:rFonts w:hint="eastAsia" w:ascii="宋体" w:hAnsi="宋体" w:cs="宋体"/>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440D2450">
      <w:pPr>
        <w:numPr>
          <w:ilvl w:val="0"/>
          <w:numId w:val="9"/>
        </w:numPr>
        <w:spacing w:line="360" w:lineRule="auto"/>
        <w:rPr>
          <w:rFonts w:ascii="宋体" w:hAnsi="宋体" w:cs="宋体"/>
          <w:u w:val="single"/>
        </w:rPr>
      </w:pPr>
      <w:r>
        <w:rPr>
          <w:rFonts w:hint="eastAsia" w:ascii="宋体" w:hAnsi="宋体" w:cs="宋体"/>
        </w:rPr>
        <w:t>本项目不联合体投标。</w:t>
      </w:r>
    </w:p>
    <w:p w14:paraId="2EF4E69D">
      <w:pPr>
        <w:spacing w:line="360" w:lineRule="auto"/>
        <w:ind w:left="480"/>
        <w:rPr>
          <w:rFonts w:ascii="宋体" w:hAnsi="宋体" w:cs="宋体"/>
          <w:b/>
        </w:rPr>
      </w:pPr>
      <w:r>
        <w:rPr>
          <w:rFonts w:hint="eastAsia" w:ascii="宋体" w:hAnsi="宋体" w:cs="宋体"/>
          <w:b/>
        </w:rPr>
        <w:t>（注：本参选函内容不得擅自删改，否则视为无效参选）</w:t>
      </w:r>
    </w:p>
    <w:p w14:paraId="48B0500B">
      <w:pPr>
        <w:spacing w:line="360" w:lineRule="auto"/>
        <w:ind w:firstLine="105" w:firstLineChars="50"/>
        <w:rPr>
          <w:rFonts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118E0EC8">
      <w:pPr>
        <w:spacing w:line="360" w:lineRule="auto"/>
        <w:ind w:firstLine="2940" w:firstLineChars="1400"/>
        <w:rPr>
          <w:rFonts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0B0DBDD5">
      <w:pPr>
        <w:spacing w:line="360" w:lineRule="auto"/>
        <w:jc w:val="right"/>
        <w:rPr>
          <w:rFonts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226A515F">
      <w:pPr>
        <w:pStyle w:val="6"/>
        <w:numPr>
          <w:ilvl w:val="0"/>
          <w:numId w:val="8"/>
        </w:numPr>
        <w:outlineLvl w:val="1"/>
        <w:rPr>
          <w:rFonts w:cs="宋体"/>
          <w:b/>
          <w:bCs/>
          <w:color w:val="auto"/>
        </w:rPr>
      </w:pPr>
      <w:r>
        <w:rPr>
          <w:rFonts w:hint="eastAsia" w:ascii="宋体" w:hAnsi="宋体" w:cs="宋体"/>
          <w:b/>
          <w:bCs/>
        </w:rPr>
        <w:br w:type="page"/>
      </w:r>
      <w:r>
        <w:rPr>
          <w:rFonts w:hint="eastAsia" w:ascii="宋体" w:hAnsi="宋体" w:cs="宋体"/>
          <w:b/>
          <w:bCs/>
          <w:color w:val="auto"/>
          <w:kern w:val="2"/>
          <w:sz w:val="24"/>
        </w:rPr>
        <w:t>资格文件声明函</w:t>
      </w:r>
    </w:p>
    <w:p w14:paraId="3451DED6">
      <w:pPr>
        <w:spacing w:line="360" w:lineRule="auto"/>
        <w:jc w:val="center"/>
        <w:outlineLvl w:val="1"/>
        <w:rPr>
          <w:rFonts w:ascii="宋体" w:hAnsi="宋体" w:cs="宋体"/>
          <w:b/>
          <w:bCs/>
          <w:sz w:val="32"/>
          <w:szCs w:val="32"/>
        </w:rPr>
      </w:pPr>
      <w:r>
        <w:rPr>
          <w:rFonts w:hint="eastAsia" w:ascii="宋体" w:hAnsi="宋体" w:cs="宋体"/>
          <w:b/>
          <w:bCs/>
          <w:sz w:val="32"/>
          <w:szCs w:val="32"/>
        </w:rPr>
        <w:t>资格文件声明函</w:t>
      </w:r>
    </w:p>
    <w:p w14:paraId="59A7F7D5">
      <w:pPr>
        <w:spacing w:line="360" w:lineRule="auto"/>
        <w:jc w:val="center"/>
        <w:rPr>
          <w:rFonts w:ascii="宋体" w:hAnsi="宋体" w:cs="宋体"/>
          <w:b/>
          <w:bCs/>
        </w:rPr>
      </w:pPr>
    </w:p>
    <w:p w14:paraId="40952813">
      <w:pPr>
        <w:spacing w:line="360" w:lineRule="auto"/>
        <w:rPr>
          <w:rFonts w:ascii="宋体" w:hAnsi="宋体" w:cs="宋体"/>
        </w:rPr>
      </w:pPr>
      <w:r>
        <w:rPr>
          <w:rFonts w:hint="eastAsia" w:ascii="宋体" w:hAnsi="宋体" w:cs="宋体"/>
        </w:rPr>
        <w:t>广东江门幼儿师范高等专科学校：</w:t>
      </w:r>
    </w:p>
    <w:p w14:paraId="3B418CE5">
      <w:pPr>
        <w:pStyle w:val="8"/>
        <w:spacing w:line="440" w:lineRule="exact"/>
        <w:ind w:firstLine="420"/>
        <w:rPr>
          <w:rFonts w:ascii="Times New Roman" w:hAnsi="Times New Roman"/>
          <w:sz w:val="24"/>
          <w:szCs w:val="24"/>
        </w:rPr>
      </w:pPr>
      <w:r>
        <w:rPr>
          <w:rFonts w:ascii="Times New Roman" w:hAnsi="Times New Roman"/>
          <w:sz w:val="24"/>
          <w:szCs w:val="24"/>
        </w:rPr>
        <w:t>为响应你方组</w:t>
      </w:r>
      <w:r>
        <w:rPr>
          <w:rFonts w:ascii="Times New Roman" w:hAnsi="Times New Roman"/>
          <w:sz w:val="24"/>
          <w:szCs w:val="24"/>
          <w:lang w:val="zh-CN"/>
        </w:rPr>
        <w:t>织的“</w:t>
      </w:r>
      <w:r>
        <w:rPr>
          <w:rFonts w:hint="eastAsia" w:ascii="Times New Roman" w:hAnsi="Times New Roman"/>
          <w:sz w:val="24"/>
          <w:szCs w:val="24"/>
          <w:u w:val="single"/>
        </w:rPr>
        <w:t>XXX</w:t>
      </w:r>
      <w:r>
        <w:rPr>
          <w:rFonts w:hint="eastAsia" w:ascii="Times New Roman" w:hAnsi="Times New Roman"/>
          <w:sz w:val="24"/>
          <w:szCs w:val="24"/>
          <w:u w:val="single"/>
          <w:lang w:val="zh-CN"/>
        </w:rPr>
        <w:t>项目</w:t>
      </w:r>
      <w:r>
        <w:rPr>
          <w:rFonts w:ascii="Times New Roman" w:hAnsi="Times New Roman"/>
          <w:sz w:val="24"/>
          <w:szCs w:val="24"/>
          <w:lang w:val="zh-CN"/>
        </w:rPr>
        <w:t>”的报价</w:t>
      </w:r>
      <w:r>
        <w:rPr>
          <w:rFonts w:ascii="Times New Roman" w:hAnsi="Times New Roman"/>
          <w:sz w:val="24"/>
          <w:szCs w:val="24"/>
        </w:rPr>
        <w:t>[项目编号为：</w:t>
      </w:r>
      <w:r>
        <w:rPr>
          <w:rFonts w:ascii="Times New Roman" w:hAnsi="Times New Roman"/>
          <w:sz w:val="24"/>
          <w:szCs w:val="24"/>
          <w:u w:val="single"/>
          <w:lang w:val="zh-CN"/>
        </w:rPr>
        <w:t xml:space="preserve">     </w:t>
      </w:r>
      <w:r>
        <w:rPr>
          <w:rFonts w:ascii="Times New Roman" w:hAnsi="Times New Roman"/>
          <w:sz w:val="24"/>
          <w:szCs w:val="24"/>
        </w:rPr>
        <w:t>]，我方愿参与报价。</w:t>
      </w:r>
    </w:p>
    <w:p w14:paraId="030B4757">
      <w:pPr>
        <w:pStyle w:val="8"/>
        <w:spacing w:line="440" w:lineRule="exact"/>
        <w:ind w:firstLine="420"/>
        <w:rPr>
          <w:rFonts w:ascii="Times New Roman" w:hAnsi="Times New Roman"/>
          <w:sz w:val="24"/>
          <w:szCs w:val="24"/>
        </w:rPr>
      </w:pPr>
      <w:r>
        <w:rPr>
          <w:rFonts w:ascii="Times New Roman" w:hAnsi="Times New Roman"/>
          <w:sz w:val="24"/>
          <w:szCs w:val="24"/>
        </w:rPr>
        <w:t>我方作为</w:t>
      </w:r>
      <w:r>
        <w:rPr>
          <w:rFonts w:ascii="Times New Roman" w:hAnsi="Times New Roman"/>
          <w:sz w:val="24"/>
          <w:szCs w:val="24"/>
          <w:u w:val="single"/>
        </w:rPr>
        <w:t xml:space="preserve">   （报价人名称）   </w:t>
      </w:r>
      <w:r>
        <w:rPr>
          <w:rFonts w:ascii="Times New Roman" w:hAnsi="Times New Roman"/>
          <w:sz w:val="24"/>
          <w:szCs w:val="24"/>
        </w:rPr>
        <w:t>是在法律、财务和运作上独立于采购人的报价人，提交所有文件和全部说明是真实的和正确的。</w:t>
      </w:r>
    </w:p>
    <w:p w14:paraId="15D766EF">
      <w:pPr>
        <w:pStyle w:val="8"/>
        <w:spacing w:line="440" w:lineRule="exact"/>
        <w:ind w:firstLine="420"/>
        <w:rPr>
          <w:rFonts w:ascii="Times New Roman" w:hAnsi="Times New Roman"/>
          <w:sz w:val="24"/>
          <w:szCs w:val="24"/>
        </w:rPr>
      </w:pPr>
      <w:r>
        <w:rPr>
          <w:rFonts w:ascii="Times New Roman" w:hAnsi="Times New Roman"/>
          <w:sz w:val="24"/>
          <w:szCs w:val="24"/>
        </w:rPr>
        <w:t>我方理解你方可能还要求提供更进一步的资格资料，并愿意应你方的要求提交。</w:t>
      </w:r>
    </w:p>
    <w:p w14:paraId="32B1E300">
      <w:pPr>
        <w:pStyle w:val="8"/>
        <w:spacing w:line="440" w:lineRule="exact"/>
        <w:ind w:firstLine="420"/>
        <w:rPr>
          <w:rFonts w:ascii="Times New Roman" w:hAnsi="Times New Roman"/>
          <w:sz w:val="24"/>
          <w:szCs w:val="24"/>
        </w:rPr>
      </w:pPr>
      <w:r>
        <w:rPr>
          <w:rFonts w:ascii="Times New Roman" w:hAnsi="Times New Roman"/>
          <w:sz w:val="24"/>
          <w:szCs w:val="24"/>
        </w:rPr>
        <w:t>我方具备</w:t>
      </w:r>
      <w:r>
        <w:rPr>
          <w:rFonts w:ascii="Times New Roman" w:hAnsi="Times New Roman"/>
          <w:sz w:val="24"/>
          <w:szCs w:val="24"/>
          <w:u w:val="single"/>
          <w:lang w:val="zh-CN"/>
        </w:rPr>
        <w:t>“</w:t>
      </w:r>
      <w:r>
        <w:rPr>
          <w:rFonts w:hint="eastAsia" w:ascii="Times New Roman" w:hAnsi="Times New Roman"/>
          <w:sz w:val="24"/>
          <w:szCs w:val="24"/>
          <w:u w:val="single"/>
        </w:rPr>
        <w:t>XXXXX</w:t>
      </w:r>
      <w:r>
        <w:rPr>
          <w:rFonts w:hint="eastAsia" w:ascii="Times New Roman" w:hAnsi="Times New Roman"/>
          <w:sz w:val="24"/>
          <w:szCs w:val="24"/>
          <w:u w:val="single"/>
          <w:lang w:val="zh-CN"/>
        </w:rPr>
        <w:t>项目</w:t>
      </w:r>
      <w:r>
        <w:rPr>
          <w:rFonts w:ascii="Times New Roman" w:hAnsi="Times New Roman"/>
          <w:sz w:val="24"/>
          <w:szCs w:val="24"/>
          <w:lang w:val="zh-CN"/>
        </w:rPr>
        <w:t xml:space="preserve"> ”</w:t>
      </w:r>
      <w:r>
        <w:rPr>
          <w:rFonts w:ascii="Times New Roman" w:hAnsi="Times New Roman"/>
          <w:sz w:val="24"/>
          <w:szCs w:val="24"/>
        </w:rPr>
        <w:t>规定的资格条件。</w:t>
      </w:r>
    </w:p>
    <w:p w14:paraId="1F6764F2">
      <w:pPr>
        <w:pStyle w:val="8"/>
        <w:spacing w:line="440" w:lineRule="exact"/>
        <w:ind w:firstLine="420"/>
        <w:rPr>
          <w:rFonts w:ascii="Times New Roman" w:hAnsi="Times New Roman"/>
          <w:sz w:val="24"/>
          <w:szCs w:val="24"/>
        </w:rPr>
      </w:pPr>
      <w:r>
        <w:rPr>
          <w:rFonts w:ascii="Times New Roman" w:hAnsi="Times New Roman"/>
          <w:sz w:val="24"/>
          <w:szCs w:val="24"/>
        </w:rPr>
        <w:t>我方在参加本次报价前</w:t>
      </w:r>
      <w:r>
        <w:rPr>
          <w:rFonts w:ascii="Times New Roman" w:hAnsi="Times New Roman"/>
          <w:sz w:val="24"/>
          <w:szCs w:val="24"/>
          <w:u w:val="single"/>
        </w:rPr>
        <w:t xml:space="preserve">  3  </w:t>
      </w:r>
      <w:r>
        <w:rPr>
          <w:rFonts w:ascii="Times New Roman" w:hAnsi="Times New Roman"/>
          <w:sz w:val="24"/>
          <w:szCs w:val="24"/>
        </w:rPr>
        <w:t>年内，在经营活动及参与招标投标活动中没有重大违法活动及涉嫌违规行为，并没有因而被有关部门警告或处分的记录。</w:t>
      </w:r>
    </w:p>
    <w:p w14:paraId="7E16ABD7">
      <w:pPr>
        <w:spacing w:line="360" w:lineRule="auto"/>
        <w:rPr>
          <w:rFonts w:ascii="宋体" w:hAnsi="宋体" w:cs="宋体"/>
        </w:rPr>
      </w:pPr>
      <w:r>
        <w:rPr>
          <w:rFonts w:hint="eastAsia" w:ascii="宋体" w:hAnsi="宋体" w:cs="宋体"/>
        </w:rPr>
        <w:t xml:space="preserve">  </w:t>
      </w:r>
    </w:p>
    <w:p w14:paraId="659B39CB">
      <w:pPr>
        <w:spacing w:line="360" w:lineRule="auto"/>
        <w:rPr>
          <w:rFonts w:ascii="宋体" w:hAnsi="宋体" w:cs="宋体"/>
        </w:rPr>
      </w:pPr>
      <w:r>
        <w:rPr>
          <w:rFonts w:hint="eastAsia" w:ascii="宋体" w:hAnsi="宋体" w:cs="宋体"/>
        </w:rPr>
        <w:t xml:space="preserve">   </w:t>
      </w:r>
      <w:r>
        <w:rPr>
          <w:rFonts w:hint="eastAsia" w:ascii="Times New Roman" w:hAnsi="Times New Roman" w:eastAsia="宋体" w:cs="Times New Roman"/>
          <w:sz w:val="24"/>
        </w:rPr>
        <w:t xml:space="preserve"> 特此声明！</w:t>
      </w:r>
    </w:p>
    <w:p w14:paraId="271BCA7E">
      <w:pPr>
        <w:spacing w:line="480" w:lineRule="auto"/>
        <w:rPr>
          <w:rFonts w:ascii="宋体" w:hAnsi="宋体" w:cs="宋体"/>
        </w:rPr>
      </w:pPr>
    </w:p>
    <w:p w14:paraId="13FEB009">
      <w:pPr>
        <w:spacing w:line="360" w:lineRule="auto"/>
        <w:ind w:firstLine="105" w:firstLineChars="50"/>
        <w:rPr>
          <w:rFonts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7B01EAF7">
      <w:pPr>
        <w:spacing w:line="360" w:lineRule="auto"/>
        <w:ind w:firstLine="2940" w:firstLineChars="1400"/>
        <w:rPr>
          <w:rFonts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5DFD782B">
      <w:pPr>
        <w:spacing w:line="360" w:lineRule="auto"/>
        <w:jc w:val="right"/>
        <w:rPr>
          <w:rFonts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6FDA4C1F">
      <w:pPr>
        <w:pStyle w:val="6"/>
        <w:numPr>
          <w:ilvl w:val="0"/>
          <w:numId w:val="8"/>
        </w:numPr>
        <w:outlineLvl w:val="1"/>
        <w:rPr>
          <w:rFonts w:ascii="宋体" w:hAnsi="宋体" w:cs="宋体"/>
          <w:b/>
          <w:bCs/>
          <w:color w:val="auto"/>
        </w:rPr>
      </w:pPr>
      <w:r>
        <w:rPr>
          <w:rFonts w:ascii="宋体" w:hAnsi="宋体" w:cs="宋体"/>
          <w:color w:val="auto"/>
        </w:rPr>
        <w:br w:type="page"/>
      </w:r>
      <w:bookmarkStart w:id="18" w:name="_Toc50691029"/>
      <w:bookmarkStart w:id="19" w:name="_Toc50703722"/>
      <w:bookmarkStart w:id="20" w:name="_Toc43264516"/>
      <w:r>
        <w:rPr>
          <w:rFonts w:hint="eastAsia" w:ascii="宋体" w:hAnsi="宋体" w:cs="宋体"/>
          <w:b/>
          <w:bCs/>
          <w:color w:val="auto"/>
          <w:kern w:val="2"/>
          <w:sz w:val="24"/>
        </w:rPr>
        <w:t xml:space="preserve"> 法定代表人（负责人）证明书</w:t>
      </w:r>
    </w:p>
    <w:p w14:paraId="147C3F61">
      <w:pPr>
        <w:spacing w:line="360" w:lineRule="auto"/>
        <w:rPr>
          <w:rFonts w:ascii="宋体" w:hAnsi="宋体" w:cs="宋体"/>
          <w:b/>
          <w:bCs/>
          <w:sz w:val="28"/>
          <w:szCs w:val="28"/>
        </w:rPr>
      </w:pPr>
    </w:p>
    <w:p w14:paraId="411C77EB">
      <w:pPr>
        <w:pStyle w:val="6"/>
        <w:jc w:val="center"/>
        <w:outlineLvl w:val="1"/>
        <w:rPr>
          <w:rFonts w:ascii="宋体" w:hAnsi="宋体" w:cs="宋体"/>
          <w:b/>
          <w:bCs/>
          <w:color w:val="auto"/>
          <w:sz w:val="32"/>
          <w:szCs w:val="32"/>
        </w:rPr>
      </w:pPr>
      <w:bookmarkStart w:id="21" w:name="_Toc385940902"/>
      <w:r>
        <w:rPr>
          <w:rFonts w:hint="eastAsia" w:ascii="宋体" w:hAnsi="宋体" w:cs="宋体"/>
          <w:b/>
          <w:bCs/>
          <w:color w:val="auto"/>
          <w:sz w:val="32"/>
          <w:szCs w:val="32"/>
        </w:rPr>
        <w:t>法定代表人（负责人）证明书</w:t>
      </w:r>
      <w:bookmarkEnd w:id="21"/>
    </w:p>
    <w:p w14:paraId="0F987398">
      <w:pPr>
        <w:pStyle w:val="2"/>
        <w:spacing w:line="360" w:lineRule="auto"/>
        <w:rPr>
          <w:rFonts w:hAnsi="宋体" w:cs="宋体"/>
          <w:bCs/>
          <w:sz w:val="21"/>
          <w:u w:val="single"/>
        </w:rPr>
      </w:pPr>
    </w:p>
    <w:p w14:paraId="5A8B70A7">
      <w:pPr>
        <w:pStyle w:val="2"/>
        <w:spacing w:line="360" w:lineRule="auto"/>
        <w:ind w:firstLine="840" w:firstLineChars="400"/>
        <w:rPr>
          <w:rFonts w:hAnsi="宋体" w:cs="宋体"/>
          <w:bCs/>
          <w:sz w:val="21"/>
        </w:rPr>
      </w:pPr>
      <w:r>
        <w:rPr>
          <w:rFonts w:hint="eastAsia" w:hAnsi="宋体" w:cs="宋体"/>
          <w:bCs/>
          <w:sz w:val="21"/>
          <w:u w:val="single"/>
        </w:rPr>
        <w:t xml:space="preserve">        </w:t>
      </w:r>
      <w:r>
        <w:rPr>
          <w:rFonts w:hint="eastAsia" w:hAnsi="宋体" w:cs="宋体"/>
          <w:bCs/>
          <w:sz w:val="21"/>
        </w:rPr>
        <w:t>现任我单位</w:t>
      </w:r>
      <w:r>
        <w:rPr>
          <w:rFonts w:hint="eastAsia" w:hAnsi="宋体" w:cs="宋体"/>
          <w:bCs/>
          <w:sz w:val="21"/>
          <w:u w:val="single"/>
        </w:rPr>
        <w:t xml:space="preserve">                  </w:t>
      </w:r>
      <w:r>
        <w:rPr>
          <w:rFonts w:hint="eastAsia" w:hAnsi="宋体" w:cs="宋体"/>
          <w:bCs/>
          <w:sz w:val="21"/>
        </w:rPr>
        <w:t xml:space="preserve"> 职务，为法定代表人（负责人），特此证明。</w:t>
      </w:r>
    </w:p>
    <w:p w14:paraId="2C58545B">
      <w:pPr>
        <w:pStyle w:val="2"/>
        <w:spacing w:line="360" w:lineRule="auto"/>
        <w:rPr>
          <w:rFonts w:hAnsi="宋体" w:cs="宋体"/>
          <w:bCs/>
          <w:sz w:val="21"/>
        </w:rPr>
      </w:pPr>
      <w:r>
        <w:rPr>
          <w:rFonts w:hint="eastAsia" w:hAnsi="宋体" w:cs="宋体"/>
          <w:bCs/>
          <w:sz w:val="21"/>
        </w:rPr>
        <w:t>有效期限与本公司所提交的参选文件标注的参选有效期一致。签发日期：</w:t>
      </w:r>
      <w:r>
        <w:rPr>
          <w:rFonts w:hint="eastAsia" w:hAnsi="宋体" w:cs="宋体"/>
          <w:bCs/>
          <w:sz w:val="21"/>
          <w:u w:val="single"/>
        </w:rPr>
        <w:t xml:space="preserve">     </w:t>
      </w:r>
      <w:r>
        <w:rPr>
          <w:rFonts w:hint="eastAsia" w:hAnsi="宋体" w:cs="宋体"/>
          <w:bCs/>
          <w:sz w:val="21"/>
        </w:rPr>
        <w:t>年</w:t>
      </w:r>
      <w:r>
        <w:rPr>
          <w:rFonts w:hint="eastAsia" w:hAnsi="宋体" w:cs="宋体"/>
          <w:bCs/>
          <w:sz w:val="21"/>
          <w:u w:val="single"/>
        </w:rPr>
        <w:t xml:space="preserve">     </w:t>
      </w:r>
      <w:r>
        <w:rPr>
          <w:rFonts w:hint="eastAsia" w:hAnsi="宋体" w:cs="宋体"/>
          <w:bCs/>
          <w:sz w:val="21"/>
        </w:rPr>
        <w:t>月</w:t>
      </w:r>
      <w:r>
        <w:rPr>
          <w:rFonts w:hint="eastAsia" w:hAnsi="宋体" w:cs="宋体"/>
          <w:bCs/>
          <w:sz w:val="21"/>
          <w:u w:val="single"/>
        </w:rPr>
        <w:t xml:space="preserve">    </w:t>
      </w:r>
      <w:r>
        <w:rPr>
          <w:rFonts w:hint="eastAsia" w:hAnsi="宋体" w:cs="宋体"/>
          <w:bCs/>
          <w:sz w:val="21"/>
        </w:rPr>
        <w:t>日</w:t>
      </w:r>
    </w:p>
    <w:p w14:paraId="2E4D260F">
      <w:pPr>
        <w:pStyle w:val="2"/>
        <w:spacing w:line="360" w:lineRule="auto"/>
        <w:rPr>
          <w:rFonts w:hAnsi="宋体" w:cs="宋体"/>
          <w:bCs/>
          <w:sz w:val="21"/>
        </w:rPr>
      </w:pPr>
      <w:r>
        <w:rPr>
          <w:rFonts w:hint="eastAsia" w:hAnsi="宋体" w:cs="宋体"/>
          <w:bCs/>
          <w:sz w:val="21"/>
        </w:rPr>
        <w:t>附：</w:t>
      </w:r>
    </w:p>
    <w:p w14:paraId="4E1B01EF">
      <w:pPr>
        <w:pStyle w:val="2"/>
        <w:spacing w:line="360" w:lineRule="auto"/>
        <w:rPr>
          <w:rFonts w:hAnsi="宋体" w:cs="宋体"/>
          <w:bCs/>
          <w:sz w:val="21"/>
        </w:rPr>
      </w:pPr>
      <w:r>
        <w:rPr>
          <w:rFonts w:hint="eastAsia" w:hAnsi="宋体" w:cs="宋体"/>
          <w:bCs/>
          <w:sz w:val="21"/>
        </w:rPr>
        <w:t>代表人性别：</w:t>
      </w:r>
      <w:r>
        <w:rPr>
          <w:rFonts w:hint="eastAsia" w:hAnsi="宋体" w:cs="宋体"/>
          <w:bCs/>
          <w:sz w:val="21"/>
          <w:u w:val="single"/>
        </w:rPr>
        <w:t xml:space="preserve">      </w:t>
      </w:r>
      <w:r>
        <w:rPr>
          <w:rFonts w:hint="eastAsia" w:hAnsi="宋体" w:cs="宋体"/>
          <w:bCs/>
          <w:sz w:val="21"/>
        </w:rPr>
        <w:t>年龄：</w:t>
      </w:r>
      <w:r>
        <w:rPr>
          <w:rFonts w:hint="eastAsia" w:hAnsi="宋体" w:cs="宋体"/>
          <w:bCs/>
          <w:sz w:val="21"/>
          <w:u w:val="single"/>
        </w:rPr>
        <w:t xml:space="preserve">       </w:t>
      </w:r>
      <w:r>
        <w:rPr>
          <w:rFonts w:hint="eastAsia" w:hAnsi="宋体" w:cs="宋体"/>
          <w:bCs/>
          <w:sz w:val="21"/>
        </w:rPr>
        <w:t>身份证号码：</w:t>
      </w:r>
      <w:r>
        <w:rPr>
          <w:rFonts w:hint="eastAsia" w:hAnsi="宋体" w:cs="宋体"/>
          <w:bCs/>
          <w:sz w:val="21"/>
          <w:u w:val="single"/>
        </w:rPr>
        <w:t xml:space="preserve">                   </w:t>
      </w:r>
      <w:r>
        <w:rPr>
          <w:rFonts w:hint="eastAsia" w:hAnsi="宋体" w:cs="宋体"/>
          <w:bCs/>
          <w:sz w:val="21"/>
        </w:rPr>
        <w:t xml:space="preserve"> </w:t>
      </w:r>
    </w:p>
    <w:p w14:paraId="351FDCA9">
      <w:pPr>
        <w:pStyle w:val="2"/>
        <w:spacing w:line="360" w:lineRule="auto"/>
        <w:rPr>
          <w:rFonts w:hAnsi="宋体" w:cs="宋体"/>
          <w:bCs/>
          <w:sz w:val="21"/>
        </w:rPr>
      </w:pPr>
      <w:r>
        <w:rPr>
          <w:rFonts w:hint="eastAsia" w:hAnsi="宋体" w:cs="宋体"/>
          <w:bCs/>
          <w:sz w:val="21"/>
        </w:rPr>
        <w:t>营业执照注册号（或统一社会信用代码）：</w:t>
      </w:r>
      <w:r>
        <w:rPr>
          <w:rFonts w:hint="eastAsia" w:hAnsi="宋体" w:cs="宋体"/>
          <w:bCs/>
          <w:sz w:val="21"/>
          <w:u w:val="single"/>
        </w:rPr>
        <w:t xml:space="preserve">                       </w:t>
      </w:r>
      <w:r>
        <w:rPr>
          <w:rFonts w:hint="eastAsia" w:hAnsi="宋体" w:cs="宋体"/>
          <w:bCs/>
          <w:sz w:val="21"/>
        </w:rPr>
        <w:t xml:space="preserve"> 企业类型：</w:t>
      </w:r>
      <w:r>
        <w:rPr>
          <w:rFonts w:hint="eastAsia" w:hAnsi="宋体" w:cs="宋体"/>
          <w:bCs/>
          <w:sz w:val="21"/>
          <w:u w:val="single"/>
        </w:rPr>
        <w:t xml:space="preserve">                    </w:t>
      </w:r>
      <w:r>
        <w:rPr>
          <w:rFonts w:hint="eastAsia" w:hAnsi="宋体" w:cs="宋体"/>
          <w:bCs/>
          <w:sz w:val="21"/>
        </w:rPr>
        <w:t xml:space="preserve"> </w:t>
      </w:r>
    </w:p>
    <w:p w14:paraId="2A5B8376">
      <w:pPr>
        <w:pStyle w:val="2"/>
        <w:spacing w:line="360" w:lineRule="auto"/>
        <w:rPr>
          <w:rFonts w:hAnsi="宋体" w:cs="宋体"/>
          <w:b/>
          <w:sz w:val="21"/>
          <w:u w:val="single"/>
        </w:rPr>
      </w:pPr>
      <w:r>
        <w:rPr>
          <w:rFonts w:hint="eastAsia" w:hAnsi="宋体" w:cs="宋体"/>
          <w:bCs/>
          <w:sz w:val="21"/>
        </w:rPr>
        <w:t>经营范围：</w:t>
      </w:r>
      <w:r>
        <w:rPr>
          <w:rFonts w:hint="eastAsia" w:hAnsi="宋体" w:cs="宋体"/>
          <w:bCs/>
          <w:sz w:val="21"/>
          <w:u w:val="single"/>
        </w:rPr>
        <w:t xml:space="preserve">     </w:t>
      </w:r>
      <w:r>
        <w:rPr>
          <w:rFonts w:hint="eastAsia" w:hAnsi="宋体" w:cs="宋体"/>
          <w:b/>
          <w:sz w:val="21"/>
          <w:u w:val="single"/>
        </w:rPr>
        <w:t xml:space="preserve">                                                                     </w:t>
      </w:r>
    </w:p>
    <w:p w14:paraId="727EE67C">
      <w:pPr>
        <w:pStyle w:val="2"/>
        <w:spacing w:line="360" w:lineRule="auto"/>
        <w:rPr>
          <w:rFonts w:hAnsi="宋体" w:cs="宋体"/>
          <w:b/>
          <w:sz w:val="21"/>
          <w:u w:val="single"/>
        </w:rPr>
      </w:pPr>
      <w:r>
        <w:rPr>
          <w:rFonts w:hint="eastAsia" w:hAnsi="宋体" w:cs="宋体"/>
          <w:b/>
          <w:sz w:val="21"/>
          <w:u w:val="single"/>
        </w:rPr>
        <w:t xml:space="preserve">                                                                                    </w:t>
      </w:r>
    </w:p>
    <w:p w14:paraId="1A15748B">
      <w:pPr>
        <w:pStyle w:val="2"/>
        <w:spacing w:line="360" w:lineRule="auto"/>
        <w:rPr>
          <w:rFonts w:hAnsi="宋体" w:cs="宋体"/>
          <w:b/>
          <w:sz w:val="21"/>
        </w:rPr>
      </w:pPr>
      <w:r>
        <w:rPr>
          <w:rFonts w:hint="eastAsia" w:hAnsi="宋体" w:cs="宋体"/>
          <w:b/>
          <w:sz w:val="21"/>
          <w:u w:val="single"/>
        </w:rPr>
        <w:t xml:space="preserve">                                          </w:t>
      </w:r>
      <w:r>
        <w:rPr>
          <w:rFonts w:hint="eastAsia" w:hAnsi="宋体" w:cs="宋体"/>
          <w:sz w:val="21"/>
        </w:rPr>
        <w:t>。</w:t>
      </w:r>
    </w:p>
    <w:p w14:paraId="0F35A33A">
      <w:pPr>
        <w:spacing w:line="360" w:lineRule="auto"/>
        <w:rPr>
          <w:rFonts w:ascii="宋体" w:hAnsi="宋体" w:cs="宋体"/>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039DFA">
                            <w:pPr>
                              <w:rPr>
                                <w:rFonts w:eastAsia="黑体"/>
                                <w:b/>
                                <w:sz w:val="30"/>
                              </w:rPr>
                            </w:pPr>
                          </w:p>
                          <w:p w14:paraId="2AE1905F">
                            <w:pPr>
                              <w:pStyle w:val="24"/>
                              <w:widowControl w:val="0"/>
                              <w:spacing w:before="0" w:beforeAutospacing="0" w:after="0" w:afterAutospacing="0"/>
                              <w:rPr>
                                <w:rFonts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4D8C662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60288;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05039DFA">
                      <w:pPr>
                        <w:rPr>
                          <w:rFonts w:eastAsia="黑体"/>
                          <w:b/>
                          <w:sz w:val="30"/>
                        </w:rPr>
                      </w:pPr>
                    </w:p>
                    <w:p w14:paraId="2AE1905F">
                      <w:pPr>
                        <w:pStyle w:val="24"/>
                        <w:widowControl w:val="0"/>
                        <w:spacing w:before="0" w:beforeAutospacing="0" w:after="0" w:afterAutospacing="0"/>
                        <w:rPr>
                          <w:rFonts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4D8C662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134E59E3">
      <w:pPr>
        <w:spacing w:line="360" w:lineRule="auto"/>
        <w:rPr>
          <w:rFonts w:ascii="宋体" w:hAnsi="宋体" w:cs="宋体"/>
        </w:rPr>
      </w:pPr>
    </w:p>
    <w:p w14:paraId="66E428CE">
      <w:pPr>
        <w:spacing w:line="360" w:lineRule="auto"/>
        <w:rPr>
          <w:rFonts w:ascii="宋体" w:hAnsi="宋体" w:cs="宋体"/>
        </w:rPr>
      </w:pPr>
    </w:p>
    <w:p w14:paraId="619264BC">
      <w:pPr>
        <w:spacing w:line="360" w:lineRule="auto"/>
        <w:rPr>
          <w:rFonts w:ascii="宋体" w:hAnsi="宋体" w:cs="宋体"/>
        </w:rPr>
      </w:pPr>
    </w:p>
    <w:p w14:paraId="04ADE962">
      <w:pPr>
        <w:spacing w:line="360" w:lineRule="auto"/>
        <w:rPr>
          <w:rFonts w:ascii="宋体" w:hAnsi="宋体" w:cs="宋体"/>
        </w:rPr>
      </w:pPr>
    </w:p>
    <w:p w14:paraId="5383448D">
      <w:pPr>
        <w:spacing w:line="360" w:lineRule="auto"/>
        <w:rPr>
          <w:rFonts w:ascii="宋体" w:hAnsi="宋体" w:cs="宋体"/>
        </w:rPr>
      </w:pPr>
    </w:p>
    <w:p w14:paraId="4E8704A9">
      <w:pPr>
        <w:spacing w:line="360" w:lineRule="auto"/>
        <w:rPr>
          <w:rFonts w:ascii="宋体" w:hAnsi="宋体" w:cs="宋体"/>
        </w:rPr>
      </w:pPr>
    </w:p>
    <w:p w14:paraId="3F797573">
      <w:pPr>
        <w:pStyle w:val="2"/>
        <w:spacing w:line="360" w:lineRule="auto"/>
        <w:rPr>
          <w:rFonts w:hAnsi="宋体" w:cs="宋体"/>
          <w:b/>
          <w:sz w:val="21"/>
        </w:rPr>
      </w:pPr>
      <w:r>
        <w:rPr>
          <w:rFonts w:hint="eastAsia" w:hAnsi="宋体" w:cs="宋体"/>
          <w:b/>
          <w:sz w:val="21"/>
        </w:rPr>
        <w:t xml:space="preserve">                </w:t>
      </w:r>
    </w:p>
    <w:p w14:paraId="096FEF89">
      <w:pPr>
        <w:pStyle w:val="2"/>
        <w:spacing w:line="360" w:lineRule="auto"/>
        <w:rPr>
          <w:rFonts w:hAnsi="宋体" w:cs="宋体"/>
          <w:b/>
          <w:sz w:val="21"/>
        </w:rPr>
      </w:pPr>
    </w:p>
    <w:p w14:paraId="36E1FF0F">
      <w:pPr>
        <w:tabs>
          <w:tab w:val="left" w:pos="3780"/>
        </w:tabs>
        <w:spacing w:line="360" w:lineRule="auto"/>
        <w:ind w:firstLine="3360" w:firstLineChars="1600"/>
        <w:rPr>
          <w:rFonts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307C7256">
      <w:pPr>
        <w:spacing w:line="360" w:lineRule="auto"/>
        <w:ind w:firstLine="3360" w:firstLineChars="1600"/>
        <w:rPr>
          <w:rFonts w:ascii="宋体" w:hAnsi="宋体" w:cs="宋体"/>
          <w:szCs w:val="20"/>
          <w:u w:val="single"/>
        </w:rPr>
      </w:pPr>
      <w:r>
        <w:rPr>
          <w:rFonts w:hint="eastAsia" w:ascii="宋体" w:hAnsi="宋体" w:cs="宋体"/>
          <w:szCs w:val="20"/>
        </w:rPr>
        <w:t>地   址：</w:t>
      </w:r>
      <w:r>
        <w:rPr>
          <w:rFonts w:hint="eastAsia" w:ascii="宋体" w:hAnsi="宋体" w:cs="宋体"/>
          <w:szCs w:val="20"/>
          <w:u w:val="single"/>
        </w:rPr>
        <w:t xml:space="preserve">                                          </w:t>
      </w:r>
    </w:p>
    <w:p w14:paraId="1609F928">
      <w:pPr>
        <w:spacing w:line="360" w:lineRule="auto"/>
        <w:ind w:firstLine="3360" w:firstLineChars="1600"/>
        <w:rPr>
          <w:rFonts w:ascii="宋体" w:hAnsi="宋体" w:cs="宋体"/>
          <w:bCs/>
          <w:u w:val="single"/>
        </w:rPr>
      </w:pPr>
      <w:r>
        <w:rPr>
          <w:rFonts w:hint="eastAsia" w:ascii="宋体" w:hAnsi="宋体" w:cs="宋体"/>
          <w:szCs w:val="20"/>
        </w:rPr>
        <w:t>日   期：</w:t>
      </w:r>
      <w:r>
        <w:rPr>
          <w:rFonts w:hint="eastAsia" w:ascii="宋体" w:hAnsi="宋体" w:cs="宋体"/>
          <w:szCs w:val="20"/>
          <w:u w:val="single"/>
        </w:rPr>
        <w:t xml:space="preserve">                                          </w:t>
      </w:r>
    </w:p>
    <w:p w14:paraId="2A18607E">
      <w:pPr>
        <w:spacing w:line="360" w:lineRule="auto"/>
        <w:ind w:left="2" w:firstLine="403" w:firstLineChars="192"/>
        <w:rPr>
          <w:rFonts w:ascii="宋体" w:hAnsi="宋体" w:cs="宋体"/>
          <w:kern w:val="0"/>
        </w:rPr>
      </w:pPr>
    </w:p>
    <w:p w14:paraId="004EC271">
      <w:pPr>
        <w:spacing w:line="360" w:lineRule="auto"/>
        <w:ind w:left="2" w:firstLine="403" w:firstLineChars="192"/>
        <w:rPr>
          <w:rFonts w:ascii="宋体" w:hAnsi="宋体" w:cs="宋体"/>
          <w:kern w:val="0"/>
        </w:rPr>
      </w:pPr>
      <w:r>
        <w:rPr>
          <w:rFonts w:hint="eastAsia" w:ascii="宋体" w:hAnsi="宋体" w:cs="宋体"/>
          <w:kern w:val="0"/>
        </w:rPr>
        <w:t>注：法定代表人是指营业执照中注明的“法定代表人”</w:t>
      </w:r>
    </w:p>
    <w:p w14:paraId="6AE752D1">
      <w:pPr>
        <w:spacing w:line="360" w:lineRule="auto"/>
        <w:ind w:left="2" w:firstLine="403" w:firstLineChars="192"/>
        <w:rPr>
          <w:rFonts w:ascii="宋体" w:hAnsi="宋体" w:cs="宋体"/>
        </w:rPr>
      </w:pPr>
      <w:r>
        <w:rPr>
          <w:rFonts w:hint="eastAsia" w:ascii="宋体" w:hAnsi="宋体" w:cs="宋体"/>
        </w:rPr>
        <w:t xml:space="preserve">    </w:t>
      </w:r>
      <w:r>
        <w:rPr>
          <w:rFonts w:hint="eastAsia" w:ascii="宋体" w:hAnsi="宋体" w:cs="宋体"/>
          <w:kern w:val="0"/>
        </w:rPr>
        <w:t xml:space="preserve"> 负责人是指营业执照中注明的“负责人”</w:t>
      </w:r>
    </w:p>
    <w:bookmarkEnd w:id="18"/>
    <w:bookmarkEnd w:id="19"/>
    <w:bookmarkEnd w:id="20"/>
    <w:p w14:paraId="3D947935">
      <w:pPr>
        <w:pStyle w:val="6"/>
        <w:numPr>
          <w:ilvl w:val="0"/>
          <w:numId w:val="8"/>
        </w:numPr>
        <w:outlineLvl w:val="1"/>
        <w:rPr>
          <w:rFonts w:ascii="宋体" w:hAnsi="宋体" w:cs="宋体"/>
          <w:b/>
          <w:bCs/>
          <w:color w:val="auto"/>
          <w:kern w:val="2"/>
          <w:sz w:val="24"/>
        </w:rPr>
      </w:pPr>
      <w:r>
        <w:rPr>
          <w:rFonts w:hint="eastAsia" w:ascii="宋体" w:hAnsi="宋体" w:cs="宋体"/>
          <w:b/>
          <w:bCs/>
          <w:color w:val="auto"/>
          <w:kern w:val="2"/>
          <w:sz w:val="24"/>
        </w:rPr>
        <w:t xml:space="preserve"> 法定代表人（负责人）授权委托书</w:t>
      </w:r>
    </w:p>
    <w:p w14:paraId="1A0D000B">
      <w:pPr>
        <w:spacing w:line="360" w:lineRule="auto"/>
        <w:ind w:left="2" w:firstLine="578" w:firstLineChars="192"/>
        <w:rPr>
          <w:rFonts w:ascii="宋体" w:hAnsi="宋体" w:cs="宋体"/>
          <w:b/>
          <w:bCs/>
          <w:sz w:val="30"/>
          <w:szCs w:val="30"/>
        </w:rPr>
      </w:pPr>
    </w:p>
    <w:p w14:paraId="529D6130">
      <w:pPr>
        <w:pStyle w:val="6"/>
        <w:jc w:val="center"/>
        <w:outlineLvl w:val="1"/>
        <w:rPr>
          <w:rFonts w:ascii="宋体" w:hAnsi="宋体" w:cs="宋体"/>
          <w:b/>
          <w:bCs/>
          <w:color w:val="auto"/>
          <w:sz w:val="32"/>
          <w:szCs w:val="32"/>
        </w:rPr>
      </w:pPr>
      <w:r>
        <w:rPr>
          <w:rFonts w:hint="eastAsia" w:ascii="宋体" w:hAnsi="宋体" w:cs="宋体"/>
          <w:b/>
          <w:bCs/>
          <w:color w:val="auto"/>
          <w:sz w:val="32"/>
          <w:szCs w:val="32"/>
        </w:rPr>
        <w:t>法定代表人（负责人）授权委托书</w:t>
      </w:r>
    </w:p>
    <w:p w14:paraId="07F96093">
      <w:pPr>
        <w:spacing w:line="360" w:lineRule="auto"/>
        <w:rPr>
          <w:rFonts w:ascii="宋体" w:hAnsi="宋体" w:cs="宋体"/>
        </w:rPr>
      </w:pPr>
    </w:p>
    <w:p w14:paraId="27A34FE8">
      <w:pPr>
        <w:spacing w:line="360" w:lineRule="auto"/>
        <w:ind w:left="2" w:firstLine="403" w:firstLineChars="192"/>
        <w:rPr>
          <w:rFonts w:ascii="宋体" w:hAnsi="宋体" w:cs="宋体"/>
        </w:rPr>
      </w:pPr>
      <w:r>
        <w:rPr>
          <w:rFonts w:hint="eastAsia" w:ascii="宋体" w:hAnsi="宋体" w:cs="宋体"/>
        </w:rPr>
        <w:t>本授权书声明：注册于</w:t>
      </w:r>
      <w:r>
        <w:rPr>
          <w:rFonts w:hint="eastAsia" w:ascii="宋体" w:hAnsi="宋体" w:cs="宋体"/>
          <w:u w:val="single"/>
        </w:rPr>
        <w:t xml:space="preserve"> （公司地址）</w:t>
      </w:r>
      <w:r>
        <w:rPr>
          <w:rFonts w:hint="eastAsia" w:ascii="宋体" w:hAnsi="宋体" w:cs="宋体"/>
        </w:rPr>
        <w:t>的</w:t>
      </w:r>
      <w:r>
        <w:rPr>
          <w:rFonts w:hint="eastAsia" w:ascii="宋体" w:hAnsi="宋体" w:cs="宋体"/>
          <w:u w:val="single"/>
        </w:rPr>
        <w:t>（参选人名称）</w:t>
      </w:r>
      <w:r>
        <w:rPr>
          <w:rFonts w:hint="eastAsia" w:ascii="宋体" w:hAnsi="宋体" w:cs="宋体"/>
        </w:rPr>
        <w:t>在下面签字的</w:t>
      </w:r>
      <w:r>
        <w:rPr>
          <w:rFonts w:hint="eastAsia" w:ascii="宋体" w:hAnsi="宋体" w:cs="宋体"/>
          <w:u w:val="single"/>
        </w:rPr>
        <w:t>[法定代表人（或负责人）姓名、职务]</w:t>
      </w:r>
      <w:r>
        <w:rPr>
          <w:rFonts w:hint="eastAsia" w:ascii="宋体" w:hAnsi="宋体" w:cs="宋体"/>
        </w:rPr>
        <w:t>代表本公司授权</w:t>
      </w:r>
      <w:r>
        <w:rPr>
          <w:rFonts w:hint="eastAsia" w:ascii="宋体" w:hAnsi="宋体" w:cs="宋体"/>
          <w:u w:val="single"/>
        </w:rPr>
        <w:t>（单位名称）</w:t>
      </w:r>
      <w:r>
        <w:rPr>
          <w:rFonts w:hint="eastAsia" w:ascii="宋体" w:hAnsi="宋体" w:cs="宋体"/>
        </w:rPr>
        <w:t>的</w:t>
      </w:r>
      <w:r>
        <w:rPr>
          <w:rFonts w:hint="eastAsia" w:ascii="宋体" w:hAnsi="宋体" w:cs="宋体"/>
          <w:u w:val="single"/>
        </w:rPr>
        <w:t>（授权代表姓名、职务）</w:t>
      </w:r>
      <w:r>
        <w:rPr>
          <w:rFonts w:hint="eastAsia" w:ascii="宋体" w:hAnsi="宋体" w:cs="宋体"/>
        </w:rPr>
        <w:t>为本公司的合法代理人，就项目编号为：</w:t>
      </w:r>
      <w:r>
        <w:rPr>
          <w:rFonts w:hint="eastAsia" w:ascii="宋体" w:hAnsi="宋体" w:cs="宋体"/>
          <w:u w:val="single"/>
        </w:rPr>
        <w:t xml:space="preserve">            </w:t>
      </w:r>
      <w:r>
        <w:rPr>
          <w:rFonts w:hint="eastAsia" w:ascii="宋体" w:hAnsi="宋体" w:cs="宋体"/>
        </w:rPr>
        <w:t>的</w:t>
      </w:r>
      <w:r>
        <w:rPr>
          <w:rFonts w:hint="eastAsia" w:ascii="宋体" w:hAnsi="宋体" w:cs="宋体"/>
          <w:u w:val="single"/>
        </w:rPr>
        <w:t xml:space="preserve">              </w:t>
      </w:r>
      <w:r>
        <w:rPr>
          <w:rFonts w:hint="eastAsia" w:ascii="宋体" w:hAnsi="宋体" w:cs="宋体"/>
        </w:rPr>
        <w:t>活动，提交参选文件及采购合同的签订、执行、完成和售后服务，作为参选人代表以本公司的名义处理一切与之有关的事宜。</w:t>
      </w:r>
    </w:p>
    <w:p w14:paraId="453D9006">
      <w:pPr>
        <w:spacing w:line="360" w:lineRule="auto"/>
        <w:ind w:left="2" w:firstLine="403" w:firstLineChars="192"/>
        <w:rPr>
          <w:rFonts w:ascii="宋体" w:hAnsi="宋体" w:cs="宋体"/>
        </w:rPr>
      </w:pPr>
      <w:r>
        <w:rPr>
          <w:rFonts w:hint="eastAsia" w:ascii="宋体" w:hAnsi="宋体" w:cs="宋体"/>
        </w:rPr>
        <w:t>被授权人（参选企业授权代表）无转委托权限。</w:t>
      </w:r>
    </w:p>
    <w:p w14:paraId="26E8FC6A">
      <w:pPr>
        <w:spacing w:line="360" w:lineRule="auto"/>
        <w:ind w:left="2" w:firstLine="403" w:firstLineChars="192"/>
        <w:rPr>
          <w:rFonts w:ascii="宋体" w:hAnsi="宋体" w:cs="宋体"/>
        </w:rPr>
      </w:pPr>
      <w:r>
        <w:rPr>
          <w:rFonts w:hint="eastAsia" w:ascii="宋体" w:hAnsi="宋体" w:cs="宋体"/>
        </w:rPr>
        <w:t>本授权书于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日签字之日起生效，特此声明。</w:t>
      </w:r>
    </w:p>
    <w:p w14:paraId="4C1FD1F7">
      <w:pPr>
        <w:spacing w:line="360" w:lineRule="auto"/>
        <w:rPr>
          <w:rFonts w:ascii="宋体" w:hAnsi="宋体" w:cs="宋体"/>
        </w:rPr>
      </w:pPr>
      <w:r>
        <w:rPr>
          <w:rFonts w:hint="eastAsia" w:ascii="宋体" w:hAnsi="宋体" w:cs="宋体"/>
        </w:rPr>
        <w:t>附：</w:t>
      </w:r>
    </w:p>
    <w:p w14:paraId="0B72AF15">
      <w:pPr>
        <w:spacing w:line="360" w:lineRule="auto"/>
        <w:rPr>
          <w:rFonts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2070F074">
      <w:pPr>
        <w:spacing w:line="360" w:lineRule="auto"/>
        <w:rPr>
          <w:rFonts w:ascii="宋体" w:hAnsi="宋体" w:cs="宋体"/>
          <w:u w:val="single"/>
        </w:rPr>
      </w:pPr>
      <w:r>
        <w:rPr>
          <w:rFonts w:hint="eastAsia" w:ascii="宋体" w:hAnsi="宋体" w:cs="宋体"/>
        </w:rPr>
        <w:t>地址：</w:t>
      </w:r>
      <w:r>
        <w:rPr>
          <w:rFonts w:hint="eastAsia" w:ascii="宋体" w:hAnsi="宋体" w:cs="宋体"/>
          <w:u w:val="single"/>
        </w:rPr>
        <w:t xml:space="preserve">                                              </w:t>
      </w:r>
    </w:p>
    <w:p w14:paraId="3ACDC7D1">
      <w:pPr>
        <w:spacing w:line="360" w:lineRule="auto"/>
        <w:rPr>
          <w:rFonts w:ascii="宋体" w:hAnsi="宋体" w:cs="宋体"/>
          <w:u w:val="single"/>
        </w:rPr>
      </w:pPr>
      <w:r>
        <w:rPr>
          <w:rFonts w:hint="eastAsia" w:ascii="宋体" w:hAnsi="宋体" w:cs="宋体"/>
        </w:rPr>
        <w:t>法定代表人（或负责人）签字或盖章：</w:t>
      </w:r>
      <w:r>
        <w:rPr>
          <w:rFonts w:hint="eastAsia" w:ascii="宋体" w:hAnsi="宋体" w:cs="宋体"/>
          <w:u w:val="single"/>
        </w:rPr>
        <w:t xml:space="preserve">                              </w:t>
      </w:r>
    </w:p>
    <w:p w14:paraId="239DADC7">
      <w:pPr>
        <w:spacing w:line="360" w:lineRule="auto"/>
        <w:rPr>
          <w:rFonts w:ascii="宋体" w:hAnsi="宋体" w:cs="宋体"/>
        </w:rPr>
      </w:pPr>
    </w:p>
    <w:p w14:paraId="073C8FDB">
      <w:pPr>
        <w:spacing w:line="360" w:lineRule="auto"/>
        <w:rPr>
          <w:rFonts w:ascii="宋体" w:hAnsi="宋体" w:cs="宋体"/>
          <w:u w:val="single"/>
        </w:rPr>
      </w:pPr>
      <w:r>
        <w:rPr>
          <w:rFonts w:hint="eastAsia" w:ascii="宋体" w:hAnsi="宋体" w:cs="宋体"/>
        </w:rPr>
        <w:t>参选人代表（授权代表）签字或盖章：</w:t>
      </w:r>
      <w:r>
        <w:rPr>
          <w:rFonts w:hint="eastAsia" w:ascii="宋体" w:hAnsi="宋体" w:cs="宋体"/>
          <w:u w:val="single"/>
        </w:rPr>
        <w:t xml:space="preserve">                 </w:t>
      </w:r>
    </w:p>
    <w:p w14:paraId="14D82F6D">
      <w:pPr>
        <w:spacing w:line="360" w:lineRule="auto"/>
        <w:rPr>
          <w:rFonts w:ascii="宋体" w:hAnsi="宋体" w:cs="宋体"/>
          <w:u w:val="single"/>
        </w:rPr>
      </w:pPr>
      <w:r>
        <w:rPr>
          <w:rFonts w:hint="eastAsia" w:ascii="宋体" w:hAnsi="宋体" w:cs="宋体"/>
        </w:rPr>
        <w:t>职务：</w:t>
      </w:r>
      <w:r>
        <w:rPr>
          <w:rFonts w:hint="eastAsia" w:ascii="宋体" w:hAnsi="宋体" w:cs="宋体"/>
          <w:u w:val="single"/>
        </w:rPr>
        <w:t xml:space="preserve">                </w:t>
      </w:r>
    </w:p>
    <w:p w14:paraId="3C3A3520">
      <w:pPr>
        <w:spacing w:line="360" w:lineRule="auto"/>
        <w:rPr>
          <w:rFonts w:ascii="宋体" w:hAnsi="宋体" w:cs="宋体"/>
        </w:rPr>
      </w:pPr>
    </w:p>
    <w:p w14:paraId="23116CA4">
      <w:pPr>
        <w:spacing w:line="360" w:lineRule="auto"/>
        <w:rPr>
          <w:rFonts w:ascii="宋体" w:hAnsi="宋体" w:cs="宋体"/>
        </w:rPr>
      </w:pPr>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148DE5">
                            <w:pPr>
                              <w:rPr>
                                <w:rFonts w:eastAsia="黑体"/>
                                <w:b/>
                                <w:sz w:val="30"/>
                              </w:rPr>
                            </w:pPr>
                          </w:p>
                          <w:p w14:paraId="3A61E1B8">
                            <w:pPr>
                              <w:jc w:val="center"/>
                              <w:rPr>
                                <w:rFonts w:eastAsia="华文中宋"/>
                                <w:bCs/>
                                <w:color w:val="000000"/>
                                <w:sz w:val="28"/>
                              </w:rPr>
                            </w:pPr>
                            <w:r>
                              <w:rPr>
                                <w:rFonts w:hint="eastAsia" w:ascii="宋体" w:hAnsi="宋体"/>
                                <w:color w:val="000000"/>
                                <w:sz w:val="28"/>
                              </w:rPr>
                              <w:t>参选人代表（授权代表）</w:t>
                            </w:r>
                          </w:p>
                          <w:p w14:paraId="15188F10">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1312;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60148DE5">
                      <w:pPr>
                        <w:rPr>
                          <w:rFonts w:eastAsia="黑体"/>
                          <w:b/>
                          <w:sz w:val="30"/>
                        </w:rPr>
                      </w:pPr>
                    </w:p>
                    <w:p w14:paraId="3A61E1B8">
                      <w:pPr>
                        <w:jc w:val="center"/>
                        <w:rPr>
                          <w:rFonts w:eastAsia="华文中宋"/>
                          <w:bCs/>
                          <w:color w:val="000000"/>
                          <w:sz w:val="28"/>
                        </w:rPr>
                      </w:pPr>
                      <w:r>
                        <w:rPr>
                          <w:rFonts w:hint="eastAsia" w:ascii="宋体" w:hAnsi="宋体"/>
                          <w:color w:val="000000"/>
                          <w:sz w:val="28"/>
                        </w:rPr>
                        <w:t>参选人代表（授权代表）</w:t>
                      </w:r>
                    </w:p>
                    <w:p w14:paraId="15188F10">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604A994C">
      <w:pPr>
        <w:spacing w:line="360" w:lineRule="auto"/>
        <w:rPr>
          <w:rFonts w:ascii="宋体" w:hAnsi="宋体" w:cs="宋体"/>
        </w:rPr>
      </w:pPr>
    </w:p>
    <w:p w14:paraId="6B8444B8">
      <w:pPr>
        <w:spacing w:line="360" w:lineRule="auto"/>
        <w:rPr>
          <w:rFonts w:ascii="宋体" w:hAnsi="宋体" w:cs="宋体"/>
        </w:rPr>
      </w:pPr>
    </w:p>
    <w:p w14:paraId="533618B4">
      <w:pPr>
        <w:spacing w:line="360" w:lineRule="auto"/>
        <w:rPr>
          <w:rFonts w:ascii="宋体" w:hAnsi="宋体" w:cs="宋体"/>
        </w:rPr>
      </w:pPr>
    </w:p>
    <w:p w14:paraId="747D4C5C">
      <w:pPr>
        <w:spacing w:line="360" w:lineRule="auto"/>
        <w:rPr>
          <w:rFonts w:ascii="宋体" w:hAnsi="宋体" w:cs="宋体"/>
        </w:rPr>
      </w:pPr>
    </w:p>
    <w:p w14:paraId="6B165B95">
      <w:pPr>
        <w:spacing w:line="360" w:lineRule="auto"/>
        <w:rPr>
          <w:rFonts w:ascii="宋体" w:hAnsi="宋体" w:cs="宋体"/>
        </w:rPr>
      </w:pPr>
    </w:p>
    <w:p w14:paraId="601AC33A">
      <w:pPr>
        <w:spacing w:line="360" w:lineRule="auto"/>
        <w:rPr>
          <w:rFonts w:ascii="宋体" w:hAnsi="宋体" w:cs="宋体"/>
        </w:rPr>
      </w:pPr>
    </w:p>
    <w:p w14:paraId="6C046ED2">
      <w:pPr>
        <w:spacing w:line="360" w:lineRule="auto"/>
        <w:rPr>
          <w:rFonts w:ascii="宋体" w:hAnsi="宋体" w:cs="宋体"/>
        </w:rPr>
      </w:pPr>
    </w:p>
    <w:p w14:paraId="0A70FDF7">
      <w:pPr>
        <w:spacing w:line="360" w:lineRule="auto"/>
        <w:rPr>
          <w:rFonts w:ascii="宋体" w:hAnsi="宋体" w:cs="宋体"/>
        </w:rPr>
      </w:pPr>
    </w:p>
    <w:p w14:paraId="1E1E38AE">
      <w:pPr>
        <w:spacing w:line="360" w:lineRule="auto"/>
        <w:rPr>
          <w:rFonts w:ascii="宋体" w:hAnsi="宋体" w:cs="宋体"/>
        </w:rPr>
      </w:pPr>
    </w:p>
    <w:p w14:paraId="494CEEED">
      <w:pPr>
        <w:pStyle w:val="6"/>
        <w:numPr>
          <w:ilvl w:val="0"/>
          <w:numId w:val="8"/>
        </w:numPr>
        <w:outlineLvl w:val="1"/>
        <w:rPr>
          <w:rFonts w:ascii="宋体" w:hAnsi="宋体" w:cs="宋体"/>
          <w:b/>
          <w:bCs/>
          <w:color w:val="auto"/>
        </w:rPr>
      </w:pPr>
      <w:r>
        <w:rPr>
          <w:rFonts w:hint="eastAsia" w:ascii="宋体" w:hAnsi="宋体" w:cs="宋体"/>
          <w:szCs w:val="21"/>
        </w:rPr>
        <w:br w:type="page"/>
      </w:r>
      <w:r>
        <w:rPr>
          <w:rFonts w:hint="eastAsia" w:ascii="宋体" w:hAnsi="宋体" w:cs="宋体"/>
          <w:b/>
          <w:bCs/>
          <w:color w:val="auto"/>
          <w:kern w:val="2"/>
          <w:sz w:val="24"/>
        </w:rPr>
        <w:t xml:space="preserve"> 参选分项报价表（本项目适用）</w:t>
      </w:r>
    </w:p>
    <w:p w14:paraId="168DE20A">
      <w:pPr>
        <w:pStyle w:val="6"/>
        <w:outlineLvl w:val="1"/>
        <w:rPr>
          <w:rFonts w:ascii="宋体" w:hAnsi="宋体" w:cs="宋体"/>
          <w:b/>
          <w:bCs/>
          <w:color w:val="auto"/>
          <w:kern w:val="2"/>
          <w:sz w:val="24"/>
        </w:rPr>
      </w:pPr>
    </w:p>
    <w:tbl>
      <w:tblPr>
        <w:tblStyle w:val="13"/>
        <w:tblpPr w:leftFromText="180" w:rightFromText="180" w:vertAnchor="text" w:horzAnchor="page" w:tblpX="1365" w:tblpY="483"/>
        <w:tblOverlap w:val="never"/>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070"/>
        <w:gridCol w:w="1184"/>
        <w:gridCol w:w="1213"/>
        <w:gridCol w:w="1755"/>
        <w:gridCol w:w="1979"/>
      </w:tblGrid>
      <w:tr w14:paraId="5AC7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31" w:type="pct"/>
            <w:shd w:val="clear" w:color="auto" w:fill="auto"/>
            <w:vAlign w:val="center"/>
          </w:tcPr>
          <w:p w14:paraId="31DCB07C">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szCs w:val="21"/>
              </w:rPr>
              <w:t>序号</w:t>
            </w:r>
          </w:p>
        </w:tc>
        <w:tc>
          <w:tcPr>
            <w:tcW w:w="1127" w:type="pct"/>
            <w:shd w:val="clear" w:color="auto" w:fill="auto"/>
            <w:vAlign w:val="center"/>
          </w:tcPr>
          <w:p w14:paraId="35CB308F">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szCs w:val="21"/>
              </w:rPr>
              <w:t>产品名称</w:t>
            </w:r>
          </w:p>
        </w:tc>
        <w:tc>
          <w:tcPr>
            <w:tcW w:w="645" w:type="pct"/>
            <w:shd w:val="clear" w:color="auto" w:fill="auto"/>
            <w:vAlign w:val="center"/>
          </w:tcPr>
          <w:p w14:paraId="1CA66DB6">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szCs w:val="21"/>
              </w:rPr>
              <w:t>数量</w:t>
            </w:r>
          </w:p>
        </w:tc>
        <w:tc>
          <w:tcPr>
            <w:tcW w:w="661" w:type="pct"/>
            <w:shd w:val="clear" w:color="auto" w:fill="auto"/>
            <w:vAlign w:val="center"/>
          </w:tcPr>
          <w:p w14:paraId="2CDD0676">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szCs w:val="21"/>
              </w:rPr>
              <w:t>单位</w:t>
            </w:r>
          </w:p>
        </w:tc>
        <w:tc>
          <w:tcPr>
            <w:tcW w:w="956" w:type="pct"/>
            <w:shd w:val="clear" w:color="auto" w:fill="auto"/>
            <w:vAlign w:val="center"/>
          </w:tcPr>
          <w:p w14:paraId="01D701F1">
            <w:pPr>
              <w:widowControl/>
              <w:jc w:val="center"/>
              <w:textAlignment w:val="center"/>
              <w:rPr>
                <w:rFonts w:ascii="宋体" w:hAnsi="宋体" w:eastAsia="宋体" w:cs="宋体"/>
                <w:b/>
                <w:szCs w:val="21"/>
              </w:rPr>
            </w:pPr>
            <w:r>
              <w:rPr>
                <w:rFonts w:hint="eastAsia" w:ascii="宋体" w:hAnsi="宋体" w:eastAsia="宋体" w:cs="宋体"/>
                <w:b/>
                <w:szCs w:val="21"/>
              </w:rPr>
              <w:t>单价/元</w:t>
            </w:r>
          </w:p>
        </w:tc>
        <w:tc>
          <w:tcPr>
            <w:tcW w:w="1077" w:type="pct"/>
            <w:shd w:val="clear" w:color="auto" w:fill="auto"/>
            <w:vAlign w:val="center"/>
          </w:tcPr>
          <w:p w14:paraId="42C28BA9">
            <w:pPr>
              <w:widowControl/>
              <w:jc w:val="center"/>
              <w:textAlignment w:val="center"/>
              <w:rPr>
                <w:rFonts w:ascii="宋体" w:hAnsi="宋体" w:eastAsia="宋体" w:cs="宋体"/>
                <w:b/>
                <w:szCs w:val="21"/>
              </w:rPr>
            </w:pPr>
            <w:r>
              <w:rPr>
                <w:rFonts w:hint="eastAsia" w:ascii="宋体" w:hAnsi="宋体" w:eastAsia="宋体" w:cs="宋体"/>
                <w:b/>
                <w:szCs w:val="21"/>
              </w:rPr>
              <w:t>总价/元</w:t>
            </w:r>
          </w:p>
        </w:tc>
      </w:tr>
      <w:tr w14:paraId="3C8F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31" w:type="pct"/>
            <w:shd w:val="clear" w:color="auto" w:fill="auto"/>
            <w:vAlign w:val="center"/>
          </w:tcPr>
          <w:p w14:paraId="7F5D1845">
            <w:pPr>
              <w:widowControl/>
              <w:jc w:val="center"/>
              <w:textAlignment w:val="center"/>
              <w:rPr>
                <w:rFonts w:ascii="宋体" w:hAnsi="宋体" w:eastAsia="宋体" w:cs="宋体"/>
                <w:bCs/>
                <w:szCs w:val="21"/>
              </w:rPr>
            </w:pPr>
            <w:r>
              <w:rPr>
                <w:rFonts w:hint="eastAsia" w:ascii="宋体" w:hAnsi="宋体" w:eastAsia="宋体" w:cs="宋体"/>
                <w:bCs/>
                <w:szCs w:val="21"/>
              </w:rPr>
              <w:t>1</w:t>
            </w:r>
          </w:p>
        </w:tc>
        <w:tc>
          <w:tcPr>
            <w:tcW w:w="1127" w:type="pct"/>
            <w:shd w:val="clear" w:color="auto" w:fill="auto"/>
            <w:vAlign w:val="center"/>
          </w:tcPr>
          <w:p w14:paraId="32A7BC02">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2米挡板</w:t>
            </w:r>
          </w:p>
        </w:tc>
        <w:tc>
          <w:tcPr>
            <w:tcW w:w="645" w:type="pct"/>
            <w:shd w:val="clear" w:color="auto" w:fill="auto"/>
            <w:vAlign w:val="center"/>
          </w:tcPr>
          <w:p w14:paraId="0D0EC507">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46</w:t>
            </w:r>
          </w:p>
        </w:tc>
        <w:tc>
          <w:tcPr>
            <w:tcW w:w="661" w:type="pct"/>
            <w:shd w:val="clear" w:color="auto" w:fill="auto"/>
            <w:vAlign w:val="center"/>
          </w:tcPr>
          <w:p w14:paraId="410824F6">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件</w:t>
            </w:r>
          </w:p>
        </w:tc>
        <w:tc>
          <w:tcPr>
            <w:tcW w:w="956" w:type="pct"/>
            <w:shd w:val="clear" w:color="auto" w:fill="auto"/>
            <w:vAlign w:val="center"/>
          </w:tcPr>
          <w:p w14:paraId="7BE7BAAE">
            <w:pPr>
              <w:pStyle w:val="25"/>
              <w:spacing w:line="240" w:lineRule="auto"/>
              <w:jc w:val="center"/>
              <w:rPr>
                <w:rFonts w:ascii="宋体" w:hAnsi="宋体" w:eastAsia="宋体" w:cs="宋体"/>
                <w:bCs/>
                <w:sz w:val="21"/>
                <w:szCs w:val="21"/>
              </w:rPr>
            </w:pPr>
          </w:p>
        </w:tc>
        <w:tc>
          <w:tcPr>
            <w:tcW w:w="1077" w:type="pct"/>
            <w:shd w:val="clear" w:color="auto" w:fill="auto"/>
            <w:vAlign w:val="center"/>
          </w:tcPr>
          <w:p w14:paraId="274065CD">
            <w:pPr>
              <w:pStyle w:val="25"/>
              <w:spacing w:line="240" w:lineRule="auto"/>
              <w:jc w:val="center"/>
              <w:rPr>
                <w:rFonts w:ascii="宋体" w:hAnsi="宋体" w:eastAsia="宋体" w:cs="宋体"/>
                <w:bCs/>
                <w:sz w:val="21"/>
                <w:szCs w:val="21"/>
              </w:rPr>
            </w:pPr>
          </w:p>
        </w:tc>
      </w:tr>
      <w:tr w14:paraId="2D34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31" w:type="pct"/>
            <w:shd w:val="clear" w:color="auto" w:fill="auto"/>
            <w:vAlign w:val="center"/>
          </w:tcPr>
          <w:p w14:paraId="302A6E2B">
            <w:pPr>
              <w:widowControl/>
              <w:jc w:val="center"/>
              <w:textAlignment w:val="center"/>
              <w:rPr>
                <w:rFonts w:ascii="宋体" w:hAnsi="宋体" w:eastAsia="宋体" w:cs="宋体"/>
                <w:bCs/>
                <w:szCs w:val="21"/>
              </w:rPr>
            </w:pPr>
            <w:r>
              <w:rPr>
                <w:rFonts w:hint="eastAsia" w:ascii="宋体" w:hAnsi="宋体" w:eastAsia="宋体" w:cs="宋体"/>
                <w:bCs/>
                <w:szCs w:val="21"/>
              </w:rPr>
              <w:t>2</w:t>
            </w:r>
          </w:p>
        </w:tc>
        <w:tc>
          <w:tcPr>
            <w:tcW w:w="1127" w:type="pct"/>
            <w:shd w:val="clear" w:color="auto" w:fill="auto"/>
            <w:vAlign w:val="center"/>
          </w:tcPr>
          <w:p w14:paraId="35AF3A51">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1米挡板</w:t>
            </w:r>
          </w:p>
        </w:tc>
        <w:tc>
          <w:tcPr>
            <w:tcW w:w="645" w:type="pct"/>
            <w:shd w:val="clear" w:color="auto" w:fill="auto"/>
            <w:vAlign w:val="center"/>
          </w:tcPr>
          <w:p w14:paraId="684A3C13">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2</w:t>
            </w:r>
          </w:p>
        </w:tc>
        <w:tc>
          <w:tcPr>
            <w:tcW w:w="661" w:type="pct"/>
            <w:shd w:val="clear" w:color="auto" w:fill="auto"/>
            <w:vAlign w:val="center"/>
          </w:tcPr>
          <w:p w14:paraId="7B1AE925">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件</w:t>
            </w:r>
          </w:p>
        </w:tc>
        <w:tc>
          <w:tcPr>
            <w:tcW w:w="956" w:type="pct"/>
            <w:shd w:val="clear" w:color="auto" w:fill="auto"/>
            <w:vAlign w:val="center"/>
          </w:tcPr>
          <w:p w14:paraId="5448F896">
            <w:pPr>
              <w:pStyle w:val="25"/>
              <w:spacing w:line="240" w:lineRule="auto"/>
              <w:jc w:val="center"/>
              <w:rPr>
                <w:rFonts w:ascii="宋体" w:hAnsi="宋体" w:eastAsia="宋体" w:cs="宋体"/>
                <w:bCs/>
                <w:sz w:val="21"/>
                <w:szCs w:val="21"/>
              </w:rPr>
            </w:pPr>
          </w:p>
        </w:tc>
        <w:tc>
          <w:tcPr>
            <w:tcW w:w="1077" w:type="pct"/>
            <w:shd w:val="clear" w:color="auto" w:fill="auto"/>
            <w:vAlign w:val="center"/>
          </w:tcPr>
          <w:p w14:paraId="0C04A980">
            <w:pPr>
              <w:pStyle w:val="25"/>
              <w:spacing w:line="240" w:lineRule="auto"/>
              <w:jc w:val="center"/>
              <w:rPr>
                <w:rFonts w:ascii="宋体" w:hAnsi="宋体" w:eastAsia="宋体" w:cs="宋体"/>
                <w:bCs/>
                <w:sz w:val="21"/>
                <w:szCs w:val="21"/>
              </w:rPr>
            </w:pPr>
          </w:p>
        </w:tc>
      </w:tr>
      <w:tr w14:paraId="0DA6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31" w:type="pct"/>
            <w:shd w:val="clear" w:color="auto" w:fill="auto"/>
            <w:vAlign w:val="center"/>
          </w:tcPr>
          <w:p w14:paraId="1BDC8B75">
            <w:pPr>
              <w:widowControl/>
              <w:jc w:val="center"/>
              <w:textAlignment w:val="center"/>
              <w:rPr>
                <w:rFonts w:ascii="宋体" w:hAnsi="宋体" w:eastAsia="宋体" w:cs="宋体"/>
                <w:bCs/>
                <w:szCs w:val="21"/>
              </w:rPr>
            </w:pPr>
            <w:r>
              <w:rPr>
                <w:rFonts w:hint="eastAsia" w:ascii="宋体" w:hAnsi="宋体" w:eastAsia="宋体" w:cs="宋体"/>
                <w:bCs/>
                <w:szCs w:val="21"/>
              </w:rPr>
              <w:t>3</w:t>
            </w:r>
          </w:p>
        </w:tc>
        <w:tc>
          <w:tcPr>
            <w:tcW w:w="1127" w:type="pct"/>
            <w:shd w:val="clear" w:color="auto" w:fill="auto"/>
            <w:vAlign w:val="center"/>
          </w:tcPr>
          <w:p w14:paraId="26BE7D62">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弧形挡板</w:t>
            </w:r>
          </w:p>
        </w:tc>
        <w:tc>
          <w:tcPr>
            <w:tcW w:w="645" w:type="pct"/>
            <w:shd w:val="clear" w:color="auto" w:fill="auto"/>
            <w:vAlign w:val="center"/>
          </w:tcPr>
          <w:p w14:paraId="10EF7EFF">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8</w:t>
            </w:r>
          </w:p>
        </w:tc>
        <w:tc>
          <w:tcPr>
            <w:tcW w:w="661" w:type="pct"/>
            <w:shd w:val="clear" w:color="auto" w:fill="auto"/>
            <w:vAlign w:val="center"/>
          </w:tcPr>
          <w:p w14:paraId="1A2CD6A4">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件</w:t>
            </w:r>
          </w:p>
        </w:tc>
        <w:tc>
          <w:tcPr>
            <w:tcW w:w="956" w:type="pct"/>
            <w:shd w:val="clear" w:color="auto" w:fill="auto"/>
            <w:vAlign w:val="center"/>
          </w:tcPr>
          <w:p w14:paraId="12AD6C15">
            <w:pPr>
              <w:pStyle w:val="25"/>
              <w:spacing w:line="240" w:lineRule="auto"/>
              <w:jc w:val="center"/>
              <w:rPr>
                <w:rFonts w:ascii="宋体" w:hAnsi="宋体" w:eastAsia="宋体" w:cs="宋体"/>
                <w:bCs/>
                <w:sz w:val="21"/>
                <w:szCs w:val="21"/>
              </w:rPr>
            </w:pPr>
          </w:p>
        </w:tc>
        <w:tc>
          <w:tcPr>
            <w:tcW w:w="1077" w:type="pct"/>
            <w:shd w:val="clear" w:color="auto" w:fill="auto"/>
            <w:vAlign w:val="center"/>
          </w:tcPr>
          <w:p w14:paraId="33936CBB">
            <w:pPr>
              <w:pStyle w:val="25"/>
              <w:spacing w:line="240" w:lineRule="auto"/>
              <w:jc w:val="center"/>
              <w:rPr>
                <w:rFonts w:ascii="宋体" w:hAnsi="宋体" w:eastAsia="宋体" w:cs="宋体"/>
                <w:bCs/>
                <w:sz w:val="21"/>
                <w:szCs w:val="21"/>
              </w:rPr>
            </w:pPr>
          </w:p>
        </w:tc>
      </w:tr>
      <w:tr w14:paraId="2B60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31" w:type="pct"/>
            <w:shd w:val="clear" w:color="auto" w:fill="auto"/>
            <w:vAlign w:val="center"/>
          </w:tcPr>
          <w:p w14:paraId="0C2CAC5E">
            <w:pPr>
              <w:widowControl/>
              <w:jc w:val="center"/>
              <w:textAlignment w:val="center"/>
              <w:rPr>
                <w:rFonts w:ascii="宋体" w:hAnsi="宋体" w:eastAsia="宋体" w:cs="宋体"/>
                <w:bCs/>
                <w:szCs w:val="21"/>
              </w:rPr>
            </w:pPr>
            <w:r>
              <w:rPr>
                <w:rFonts w:hint="eastAsia" w:ascii="宋体" w:hAnsi="宋体" w:eastAsia="宋体" w:cs="宋体"/>
                <w:bCs/>
                <w:szCs w:val="21"/>
              </w:rPr>
              <w:t>4</w:t>
            </w:r>
          </w:p>
        </w:tc>
        <w:tc>
          <w:tcPr>
            <w:tcW w:w="1127" w:type="pct"/>
            <w:shd w:val="clear" w:color="auto" w:fill="auto"/>
            <w:vAlign w:val="center"/>
          </w:tcPr>
          <w:p w14:paraId="54D472D7">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出入门挡板</w:t>
            </w:r>
          </w:p>
        </w:tc>
        <w:tc>
          <w:tcPr>
            <w:tcW w:w="645" w:type="pct"/>
            <w:shd w:val="clear" w:color="auto" w:fill="auto"/>
            <w:vAlign w:val="center"/>
          </w:tcPr>
          <w:p w14:paraId="49344D33">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4</w:t>
            </w:r>
          </w:p>
        </w:tc>
        <w:tc>
          <w:tcPr>
            <w:tcW w:w="661" w:type="pct"/>
            <w:shd w:val="clear" w:color="auto" w:fill="auto"/>
            <w:vAlign w:val="center"/>
          </w:tcPr>
          <w:p w14:paraId="4D4A8251">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件</w:t>
            </w:r>
          </w:p>
        </w:tc>
        <w:tc>
          <w:tcPr>
            <w:tcW w:w="956" w:type="pct"/>
            <w:shd w:val="clear" w:color="auto" w:fill="auto"/>
            <w:vAlign w:val="center"/>
          </w:tcPr>
          <w:p w14:paraId="4D244B5E">
            <w:pPr>
              <w:pStyle w:val="25"/>
              <w:spacing w:line="240" w:lineRule="auto"/>
              <w:jc w:val="center"/>
              <w:rPr>
                <w:rFonts w:ascii="宋体" w:hAnsi="宋体" w:eastAsia="宋体" w:cs="宋体"/>
                <w:bCs/>
                <w:sz w:val="21"/>
                <w:szCs w:val="21"/>
              </w:rPr>
            </w:pPr>
          </w:p>
        </w:tc>
        <w:tc>
          <w:tcPr>
            <w:tcW w:w="1077" w:type="pct"/>
            <w:shd w:val="clear" w:color="auto" w:fill="auto"/>
            <w:vAlign w:val="center"/>
          </w:tcPr>
          <w:p w14:paraId="3A0D67C8">
            <w:pPr>
              <w:pStyle w:val="25"/>
              <w:spacing w:line="240" w:lineRule="auto"/>
              <w:jc w:val="center"/>
              <w:rPr>
                <w:rFonts w:ascii="宋体" w:hAnsi="宋体" w:eastAsia="宋体" w:cs="宋体"/>
                <w:bCs/>
                <w:sz w:val="21"/>
                <w:szCs w:val="21"/>
              </w:rPr>
            </w:pPr>
          </w:p>
        </w:tc>
      </w:tr>
      <w:tr w14:paraId="2B23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31" w:type="pct"/>
            <w:shd w:val="clear" w:color="auto" w:fill="auto"/>
            <w:vAlign w:val="center"/>
          </w:tcPr>
          <w:p w14:paraId="3563720E">
            <w:pPr>
              <w:widowControl/>
              <w:jc w:val="center"/>
              <w:textAlignment w:val="center"/>
              <w:rPr>
                <w:rFonts w:ascii="宋体" w:hAnsi="宋体" w:eastAsia="宋体" w:cs="宋体"/>
                <w:bCs/>
                <w:szCs w:val="21"/>
              </w:rPr>
            </w:pPr>
            <w:r>
              <w:rPr>
                <w:rFonts w:hint="eastAsia" w:ascii="宋体" w:hAnsi="宋体" w:eastAsia="宋体" w:cs="宋体"/>
                <w:bCs/>
                <w:szCs w:val="21"/>
              </w:rPr>
              <w:t>5</w:t>
            </w:r>
          </w:p>
        </w:tc>
        <w:tc>
          <w:tcPr>
            <w:tcW w:w="1127" w:type="pct"/>
            <w:shd w:val="clear" w:color="auto" w:fill="auto"/>
            <w:vAlign w:val="center"/>
          </w:tcPr>
          <w:p w14:paraId="294FF7E1">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挡板支撑脚</w:t>
            </w:r>
          </w:p>
        </w:tc>
        <w:tc>
          <w:tcPr>
            <w:tcW w:w="645" w:type="pct"/>
            <w:shd w:val="clear" w:color="auto" w:fill="auto"/>
            <w:vAlign w:val="center"/>
          </w:tcPr>
          <w:p w14:paraId="5F3A3DA2">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60</w:t>
            </w:r>
          </w:p>
        </w:tc>
        <w:tc>
          <w:tcPr>
            <w:tcW w:w="661" w:type="pct"/>
            <w:shd w:val="clear" w:color="auto" w:fill="auto"/>
            <w:vAlign w:val="center"/>
          </w:tcPr>
          <w:p w14:paraId="21081B6F">
            <w:pPr>
              <w:pStyle w:val="25"/>
              <w:spacing w:line="240" w:lineRule="auto"/>
              <w:jc w:val="center"/>
              <w:rPr>
                <w:rFonts w:ascii="宋体" w:hAnsi="宋体" w:eastAsia="宋体" w:cs="宋体"/>
                <w:bCs/>
                <w:sz w:val="21"/>
                <w:szCs w:val="21"/>
              </w:rPr>
            </w:pPr>
            <w:r>
              <w:rPr>
                <w:rFonts w:hint="eastAsia" w:ascii="宋体" w:hAnsi="宋体" w:eastAsia="宋体" w:cs="宋体"/>
                <w:bCs/>
                <w:sz w:val="21"/>
                <w:szCs w:val="21"/>
              </w:rPr>
              <w:t>件</w:t>
            </w:r>
          </w:p>
        </w:tc>
        <w:tc>
          <w:tcPr>
            <w:tcW w:w="956" w:type="pct"/>
            <w:shd w:val="clear" w:color="auto" w:fill="auto"/>
            <w:vAlign w:val="center"/>
          </w:tcPr>
          <w:p w14:paraId="6AF804F5">
            <w:pPr>
              <w:pStyle w:val="25"/>
              <w:spacing w:line="240" w:lineRule="auto"/>
              <w:jc w:val="center"/>
              <w:rPr>
                <w:rFonts w:ascii="宋体" w:hAnsi="宋体" w:eastAsia="宋体" w:cs="宋体"/>
                <w:bCs/>
                <w:sz w:val="21"/>
                <w:szCs w:val="21"/>
              </w:rPr>
            </w:pPr>
          </w:p>
        </w:tc>
        <w:tc>
          <w:tcPr>
            <w:tcW w:w="1077" w:type="pct"/>
            <w:shd w:val="clear" w:color="auto" w:fill="auto"/>
            <w:vAlign w:val="center"/>
          </w:tcPr>
          <w:p w14:paraId="4C2491C1">
            <w:pPr>
              <w:pStyle w:val="25"/>
              <w:spacing w:line="240" w:lineRule="auto"/>
              <w:jc w:val="center"/>
              <w:rPr>
                <w:rFonts w:ascii="宋体" w:hAnsi="宋体" w:eastAsia="宋体" w:cs="宋体"/>
                <w:bCs/>
                <w:sz w:val="21"/>
                <w:szCs w:val="21"/>
              </w:rPr>
            </w:pPr>
          </w:p>
        </w:tc>
      </w:tr>
      <w:tr w14:paraId="28A7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31" w:type="pct"/>
            <w:shd w:val="clear" w:color="auto" w:fill="auto"/>
            <w:vAlign w:val="center"/>
          </w:tcPr>
          <w:p w14:paraId="42CE1024">
            <w:pPr>
              <w:widowControl/>
              <w:jc w:val="center"/>
              <w:textAlignment w:val="center"/>
              <w:rPr>
                <w:rFonts w:ascii="宋体" w:hAnsi="宋体" w:eastAsia="宋体" w:cs="宋体"/>
                <w:bCs/>
                <w:szCs w:val="21"/>
              </w:rPr>
            </w:pPr>
            <w:r>
              <w:rPr>
                <w:rFonts w:hint="eastAsia" w:ascii="宋体" w:hAnsi="宋体" w:eastAsia="宋体" w:cs="宋体"/>
                <w:bCs/>
                <w:szCs w:val="21"/>
              </w:rPr>
              <w:t>6</w:t>
            </w:r>
          </w:p>
        </w:tc>
        <w:tc>
          <w:tcPr>
            <w:tcW w:w="1127" w:type="pct"/>
            <w:shd w:val="clear" w:color="auto" w:fill="auto"/>
            <w:vAlign w:val="center"/>
          </w:tcPr>
          <w:p w14:paraId="7F5C520F">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轮滑场地灯光</w:t>
            </w:r>
          </w:p>
        </w:tc>
        <w:tc>
          <w:tcPr>
            <w:tcW w:w="645" w:type="pct"/>
            <w:shd w:val="clear" w:color="auto" w:fill="auto"/>
            <w:vAlign w:val="center"/>
          </w:tcPr>
          <w:p w14:paraId="3167EE14">
            <w:pPr>
              <w:widowControl/>
              <w:jc w:val="center"/>
              <w:textAlignment w:val="center"/>
              <w:rPr>
                <w:rFonts w:ascii="宋体" w:hAnsi="宋体" w:eastAsia="宋体" w:cs="宋体"/>
                <w:bCs/>
                <w:szCs w:val="21"/>
              </w:rPr>
            </w:pPr>
            <w:r>
              <w:rPr>
                <w:rFonts w:hint="eastAsia" w:ascii="宋体" w:hAnsi="宋体" w:eastAsia="宋体" w:cs="宋体"/>
                <w:bCs/>
                <w:szCs w:val="21"/>
              </w:rPr>
              <w:t>8</w:t>
            </w:r>
          </w:p>
        </w:tc>
        <w:tc>
          <w:tcPr>
            <w:tcW w:w="661" w:type="pct"/>
            <w:shd w:val="clear" w:color="auto" w:fill="auto"/>
            <w:vAlign w:val="center"/>
          </w:tcPr>
          <w:p w14:paraId="7A0FDE24">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盏</w:t>
            </w:r>
          </w:p>
        </w:tc>
        <w:tc>
          <w:tcPr>
            <w:tcW w:w="956" w:type="pct"/>
            <w:shd w:val="clear" w:color="auto" w:fill="auto"/>
            <w:vAlign w:val="center"/>
          </w:tcPr>
          <w:p w14:paraId="3539F9B9">
            <w:pPr>
              <w:widowControl/>
              <w:jc w:val="center"/>
              <w:textAlignment w:val="center"/>
              <w:rPr>
                <w:rFonts w:ascii="宋体" w:hAnsi="宋体" w:eastAsia="宋体" w:cs="宋体"/>
                <w:bCs/>
                <w:color w:val="000000"/>
                <w:kern w:val="0"/>
                <w:szCs w:val="21"/>
                <w:lang w:bidi="ar"/>
              </w:rPr>
            </w:pPr>
          </w:p>
        </w:tc>
        <w:tc>
          <w:tcPr>
            <w:tcW w:w="1077" w:type="pct"/>
            <w:shd w:val="clear" w:color="auto" w:fill="auto"/>
            <w:vAlign w:val="center"/>
          </w:tcPr>
          <w:p w14:paraId="0C60BF7F">
            <w:pPr>
              <w:widowControl/>
              <w:jc w:val="center"/>
              <w:textAlignment w:val="center"/>
              <w:rPr>
                <w:rFonts w:ascii="宋体" w:hAnsi="宋体" w:eastAsia="宋体" w:cs="宋体"/>
                <w:bCs/>
                <w:szCs w:val="21"/>
              </w:rPr>
            </w:pPr>
          </w:p>
        </w:tc>
      </w:tr>
      <w:tr w14:paraId="6807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31" w:type="pct"/>
            <w:shd w:val="clear" w:color="auto" w:fill="auto"/>
            <w:vAlign w:val="center"/>
          </w:tcPr>
          <w:p w14:paraId="443270F6">
            <w:pPr>
              <w:widowControl/>
              <w:jc w:val="center"/>
              <w:textAlignment w:val="center"/>
              <w:rPr>
                <w:rFonts w:ascii="宋体" w:hAnsi="宋体" w:eastAsia="宋体" w:cs="宋体"/>
                <w:bCs/>
                <w:szCs w:val="21"/>
              </w:rPr>
            </w:pPr>
            <w:r>
              <w:rPr>
                <w:rFonts w:hint="eastAsia" w:ascii="宋体" w:hAnsi="宋体" w:eastAsia="宋体" w:cs="宋体"/>
                <w:bCs/>
                <w:szCs w:val="21"/>
              </w:rPr>
              <w:t>7</w:t>
            </w:r>
          </w:p>
        </w:tc>
        <w:tc>
          <w:tcPr>
            <w:tcW w:w="1127" w:type="pct"/>
            <w:shd w:val="clear" w:color="auto" w:fill="auto"/>
            <w:vAlign w:val="center"/>
          </w:tcPr>
          <w:p w14:paraId="7DC28CCB">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排球场围网（埋地）</w:t>
            </w:r>
          </w:p>
        </w:tc>
        <w:tc>
          <w:tcPr>
            <w:tcW w:w="645" w:type="pct"/>
            <w:shd w:val="clear" w:color="auto" w:fill="auto"/>
            <w:vAlign w:val="center"/>
          </w:tcPr>
          <w:p w14:paraId="03491355">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320</w:t>
            </w:r>
          </w:p>
        </w:tc>
        <w:tc>
          <w:tcPr>
            <w:tcW w:w="661" w:type="pct"/>
            <w:shd w:val="clear" w:color="auto" w:fill="auto"/>
            <w:vAlign w:val="center"/>
          </w:tcPr>
          <w:p w14:paraId="0BD6B1C8">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平方米</w:t>
            </w:r>
          </w:p>
        </w:tc>
        <w:tc>
          <w:tcPr>
            <w:tcW w:w="956" w:type="pct"/>
            <w:shd w:val="clear" w:color="auto" w:fill="auto"/>
            <w:vAlign w:val="center"/>
          </w:tcPr>
          <w:p w14:paraId="46CC8C60">
            <w:pPr>
              <w:widowControl/>
              <w:jc w:val="center"/>
              <w:textAlignment w:val="center"/>
              <w:rPr>
                <w:rFonts w:ascii="宋体" w:hAnsi="宋体" w:eastAsia="宋体" w:cs="宋体"/>
                <w:bCs/>
                <w:color w:val="000000"/>
                <w:kern w:val="0"/>
                <w:szCs w:val="21"/>
                <w:lang w:bidi="ar"/>
              </w:rPr>
            </w:pPr>
          </w:p>
        </w:tc>
        <w:tc>
          <w:tcPr>
            <w:tcW w:w="1077" w:type="pct"/>
            <w:shd w:val="clear" w:color="auto" w:fill="auto"/>
            <w:vAlign w:val="center"/>
          </w:tcPr>
          <w:p w14:paraId="13B5BB2B">
            <w:pPr>
              <w:widowControl/>
              <w:jc w:val="center"/>
              <w:textAlignment w:val="center"/>
              <w:rPr>
                <w:rFonts w:ascii="宋体" w:hAnsi="宋体" w:eastAsia="宋体" w:cs="宋体"/>
                <w:bCs/>
                <w:szCs w:val="21"/>
              </w:rPr>
            </w:pPr>
          </w:p>
        </w:tc>
      </w:tr>
      <w:tr w14:paraId="0E02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31" w:type="pct"/>
            <w:shd w:val="clear" w:color="auto" w:fill="auto"/>
            <w:vAlign w:val="center"/>
          </w:tcPr>
          <w:p w14:paraId="2F6ECB52">
            <w:pPr>
              <w:widowControl/>
              <w:jc w:val="center"/>
              <w:textAlignment w:val="center"/>
              <w:rPr>
                <w:rFonts w:ascii="宋体" w:hAnsi="宋体" w:eastAsia="宋体" w:cs="宋体"/>
                <w:bCs/>
                <w:szCs w:val="21"/>
              </w:rPr>
            </w:pPr>
            <w:r>
              <w:rPr>
                <w:rFonts w:hint="eastAsia" w:ascii="宋体" w:hAnsi="宋体" w:eastAsia="宋体" w:cs="宋体"/>
                <w:bCs/>
                <w:szCs w:val="21"/>
              </w:rPr>
              <w:t>8</w:t>
            </w:r>
          </w:p>
        </w:tc>
        <w:tc>
          <w:tcPr>
            <w:tcW w:w="1127" w:type="pct"/>
            <w:shd w:val="clear" w:color="auto" w:fill="auto"/>
            <w:vAlign w:val="center"/>
          </w:tcPr>
          <w:p w14:paraId="60312345">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排球场灯光</w:t>
            </w:r>
          </w:p>
        </w:tc>
        <w:tc>
          <w:tcPr>
            <w:tcW w:w="645" w:type="pct"/>
            <w:shd w:val="clear" w:color="auto" w:fill="auto"/>
            <w:vAlign w:val="center"/>
          </w:tcPr>
          <w:p w14:paraId="604558BE">
            <w:pPr>
              <w:widowControl/>
              <w:jc w:val="center"/>
              <w:textAlignment w:val="center"/>
              <w:rPr>
                <w:rFonts w:ascii="宋体" w:hAnsi="宋体" w:eastAsia="宋体" w:cs="宋体"/>
                <w:bCs/>
                <w:szCs w:val="21"/>
              </w:rPr>
            </w:pPr>
            <w:r>
              <w:rPr>
                <w:rFonts w:hint="eastAsia" w:ascii="宋体" w:hAnsi="宋体" w:eastAsia="宋体" w:cs="宋体"/>
                <w:bCs/>
                <w:szCs w:val="21"/>
              </w:rPr>
              <w:t>4</w:t>
            </w:r>
          </w:p>
        </w:tc>
        <w:tc>
          <w:tcPr>
            <w:tcW w:w="661" w:type="pct"/>
            <w:shd w:val="clear" w:color="auto" w:fill="auto"/>
            <w:vAlign w:val="center"/>
          </w:tcPr>
          <w:p w14:paraId="3C121F89">
            <w:pPr>
              <w:widowControl/>
              <w:jc w:val="center"/>
              <w:textAlignment w:val="center"/>
              <w:rPr>
                <w:rFonts w:ascii="宋体" w:hAnsi="宋体" w:eastAsia="宋体" w:cs="宋体"/>
                <w:bCs/>
                <w:szCs w:val="21"/>
              </w:rPr>
            </w:pPr>
            <w:r>
              <w:rPr>
                <w:rFonts w:hint="eastAsia" w:ascii="宋体" w:hAnsi="宋体" w:eastAsia="宋体" w:cs="宋体"/>
                <w:bCs/>
                <w:color w:val="000000"/>
                <w:kern w:val="0"/>
                <w:szCs w:val="21"/>
                <w:lang w:bidi="ar"/>
              </w:rPr>
              <w:t>盏</w:t>
            </w:r>
          </w:p>
        </w:tc>
        <w:tc>
          <w:tcPr>
            <w:tcW w:w="956" w:type="pct"/>
            <w:shd w:val="clear" w:color="auto" w:fill="auto"/>
            <w:vAlign w:val="center"/>
          </w:tcPr>
          <w:p w14:paraId="7E8DC7F0">
            <w:pPr>
              <w:widowControl/>
              <w:jc w:val="center"/>
              <w:textAlignment w:val="center"/>
              <w:rPr>
                <w:rFonts w:ascii="宋体" w:hAnsi="宋体" w:eastAsia="宋体" w:cs="宋体"/>
                <w:bCs/>
                <w:color w:val="000000"/>
                <w:kern w:val="0"/>
                <w:szCs w:val="21"/>
                <w:lang w:bidi="ar"/>
              </w:rPr>
            </w:pPr>
          </w:p>
        </w:tc>
        <w:tc>
          <w:tcPr>
            <w:tcW w:w="1077" w:type="pct"/>
            <w:shd w:val="clear" w:color="auto" w:fill="auto"/>
            <w:vAlign w:val="center"/>
          </w:tcPr>
          <w:p w14:paraId="1FB758B7">
            <w:pPr>
              <w:widowControl/>
              <w:jc w:val="center"/>
              <w:textAlignment w:val="center"/>
              <w:rPr>
                <w:rFonts w:ascii="宋体" w:hAnsi="宋体" w:eastAsia="宋体" w:cs="宋体"/>
                <w:bCs/>
                <w:szCs w:val="21"/>
              </w:rPr>
            </w:pPr>
          </w:p>
        </w:tc>
      </w:tr>
      <w:tr w14:paraId="1109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59" w:type="pct"/>
            <w:gridSpan w:val="2"/>
            <w:shd w:val="clear" w:color="auto" w:fill="auto"/>
            <w:vAlign w:val="center"/>
          </w:tcPr>
          <w:p w14:paraId="03DBA3A9">
            <w:pPr>
              <w:widowControl/>
              <w:jc w:val="center"/>
              <w:textAlignment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合计：</w:t>
            </w:r>
          </w:p>
        </w:tc>
        <w:tc>
          <w:tcPr>
            <w:tcW w:w="3340" w:type="pct"/>
            <w:gridSpan w:val="4"/>
            <w:shd w:val="clear" w:color="auto" w:fill="auto"/>
            <w:vAlign w:val="center"/>
          </w:tcPr>
          <w:p w14:paraId="0539C7D1">
            <w:pPr>
              <w:widowControl/>
              <w:jc w:val="center"/>
              <w:textAlignment w:val="center"/>
              <w:rPr>
                <w:rFonts w:ascii="宋体" w:hAnsi="宋体" w:eastAsia="宋体" w:cs="宋体"/>
                <w:bCs/>
                <w:color w:val="000000"/>
                <w:kern w:val="0"/>
                <w:szCs w:val="21"/>
                <w:lang w:bidi="ar"/>
              </w:rPr>
            </w:pPr>
          </w:p>
        </w:tc>
      </w:tr>
    </w:tbl>
    <w:p w14:paraId="2D74F0B6">
      <w:pPr>
        <w:pStyle w:val="6"/>
        <w:spacing w:line="240" w:lineRule="auto"/>
        <w:outlineLvl w:val="1"/>
        <w:rPr>
          <w:rFonts w:ascii="宋体" w:hAnsi="宋体" w:cs="宋体"/>
          <w:color w:val="auto"/>
          <w:sz w:val="52"/>
          <w:szCs w:val="52"/>
        </w:rPr>
      </w:pPr>
    </w:p>
    <w:p w14:paraId="28BFE8D5">
      <w:pPr>
        <w:spacing w:line="360" w:lineRule="auto"/>
        <w:ind w:left="720" w:hanging="720"/>
        <w:rPr>
          <w:rFonts w:ascii="宋体" w:hAnsi="宋体" w:cs="宋体"/>
        </w:rPr>
      </w:pPr>
      <w:r>
        <w:rPr>
          <w:rFonts w:hint="eastAsia" w:ascii="宋体" w:hAnsi="宋体" w:cs="宋体"/>
        </w:rPr>
        <w:t>注：1.</w:t>
      </w:r>
      <w:r>
        <w:rPr>
          <w:rFonts w:hint="eastAsia" w:ascii="宋体" w:hAnsi="宋体" w:cs="宋体"/>
          <w:szCs w:val="21"/>
        </w:rPr>
        <w:t>参选人须按要求填写所有信息，不得随意更改本表格式。</w:t>
      </w:r>
    </w:p>
    <w:p w14:paraId="77554A4B">
      <w:pPr>
        <w:spacing w:line="360" w:lineRule="auto"/>
        <w:ind w:firstLine="420" w:firstLineChars="200"/>
        <w:rPr>
          <w:rFonts w:ascii="宋体" w:hAnsi="宋体" w:cs="宋体"/>
        </w:rPr>
      </w:pPr>
      <w:r>
        <w:rPr>
          <w:rFonts w:hint="eastAsia" w:ascii="宋体" w:hAnsi="宋体" w:cs="宋体"/>
        </w:rPr>
        <w:t>2.以</w:t>
      </w:r>
      <w:r>
        <w:rPr>
          <w:rFonts w:hint="eastAsia" w:ascii="宋体" w:hAnsi="宋体" w:cs="宋体"/>
          <w:u w:val="single"/>
        </w:rPr>
        <w:t>人民币</w:t>
      </w:r>
      <w:r>
        <w:rPr>
          <w:rFonts w:hint="eastAsia" w:ascii="宋体" w:hAnsi="宋体" w:cs="宋体"/>
        </w:rPr>
        <w:t>报价。</w:t>
      </w:r>
    </w:p>
    <w:p w14:paraId="6911E27A">
      <w:pPr>
        <w:spacing w:line="360" w:lineRule="auto"/>
        <w:ind w:firstLine="315" w:firstLineChars="150"/>
        <w:rPr>
          <w:rFonts w:ascii="宋体" w:hAnsi="宋体"/>
          <w:b/>
          <w:sz w:val="28"/>
          <w:szCs w:val="28"/>
        </w:rPr>
      </w:pPr>
      <w:r>
        <w:rPr>
          <w:rFonts w:hint="eastAsia" w:ascii="宋体" w:hAnsi="宋体" w:cs="宋体"/>
          <w:szCs w:val="21"/>
        </w:rPr>
        <w:t>3.请务必检查参选报价的单位、小数点位、数值与分项汇总是否一致。</w:t>
      </w:r>
    </w:p>
    <w:p w14:paraId="0C222A67">
      <w:pPr>
        <w:spacing w:line="360" w:lineRule="auto"/>
        <w:ind w:firstLine="420" w:firstLineChars="200"/>
        <w:rPr>
          <w:rFonts w:ascii="宋体" w:hAnsi="宋体" w:cs="宋体"/>
          <w:color w:val="FF0000"/>
        </w:rPr>
      </w:pPr>
    </w:p>
    <w:p w14:paraId="147F09FB">
      <w:pPr>
        <w:spacing w:line="360" w:lineRule="auto"/>
        <w:ind w:firstLine="422" w:firstLineChars="200"/>
        <w:rPr>
          <w:rFonts w:ascii="宋体" w:hAnsi="宋体" w:cs="宋体"/>
          <w:b/>
          <w:bCs/>
        </w:rPr>
      </w:pPr>
    </w:p>
    <w:p w14:paraId="2AD88E1C">
      <w:pPr>
        <w:spacing w:line="360" w:lineRule="auto"/>
        <w:ind w:firstLine="105" w:firstLineChars="50"/>
        <w:rPr>
          <w:rFonts w:ascii="宋体" w:hAnsi="宋体" w:cs="宋体"/>
          <w:u w:val="single"/>
        </w:rPr>
      </w:pPr>
      <w:r>
        <w:rPr>
          <w:rFonts w:hint="eastAsia" w:ascii="宋体" w:hAnsi="宋体" w:cs="宋体"/>
          <w:b/>
          <w:bCs/>
        </w:rPr>
        <w:t xml:space="preserve">  </w:t>
      </w:r>
      <w:r>
        <w:rPr>
          <w:rFonts w:hint="eastAsia" w:ascii="宋体" w:hAnsi="宋体" w:cs="宋体"/>
        </w:rPr>
        <w:t xml:space="preserve">                                            参选人名称（盖公章）：</w:t>
      </w:r>
      <w:r>
        <w:rPr>
          <w:rFonts w:hint="eastAsia" w:ascii="宋体" w:hAnsi="宋体" w:cs="宋体"/>
          <w:u w:val="single"/>
        </w:rPr>
        <w:t xml:space="preserve">                    </w:t>
      </w:r>
    </w:p>
    <w:p w14:paraId="0F8269F6">
      <w:pPr>
        <w:spacing w:line="360" w:lineRule="auto"/>
        <w:ind w:firstLine="2940" w:firstLineChars="1400"/>
        <w:rPr>
          <w:rFonts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0218EDA3">
      <w:pPr>
        <w:spacing w:line="360" w:lineRule="auto"/>
        <w:ind w:firstLine="4935" w:firstLineChars="2350"/>
        <w:rPr>
          <w:rFonts w:ascii="宋体" w:hAnsi="宋体" w:cs="宋体"/>
          <w:sz w:val="52"/>
          <w:szCs w:val="52"/>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69F0FBCE">
      <w:pPr>
        <w:pStyle w:val="6"/>
        <w:spacing w:line="240" w:lineRule="auto"/>
        <w:outlineLvl w:val="1"/>
        <w:rPr>
          <w:rFonts w:ascii="宋体" w:hAnsi="宋体" w:cs="宋体"/>
          <w:color w:val="auto"/>
          <w:sz w:val="30"/>
          <w:szCs w:val="30"/>
        </w:rPr>
      </w:pPr>
    </w:p>
    <w:bookmarkEnd w:id="5"/>
    <w:bookmarkEnd w:id="6"/>
    <w:bookmarkEnd w:id="7"/>
    <w:bookmarkEnd w:id="8"/>
    <w:bookmarkEnd w:id="9"/>
    <w:bookmarkEnd w:id="10"/>
    <w:bookmarkEnd w:id="11"/>
    <w:bookmarkEnd w:id="12"/>
    <w:bookmarkEnd w:id="13"/>
    <w:bookmarkEnd w:id="14"/>
    <w:bookmarkEnd w:id="15"/>
    <w:bookmarkEnd w:id="16"/>
    <w:bookmarkEnd w:id="17"/>
    <w:p w14:paraId="6664DC3D">
      <w:pPr>
        <w:pStyle w:val="22"/>
        <w:spacing w:before="0" w:after="0"/>
        <w:rPr>
          <w:rFonts w:ascii="宋体" w:hAnsi="宋体" w:cs="宋体"/>
          <w:b/>
          <w:kern w:val="2"/>
          <w:szCs w:val="24"/>
        </w:rPr>
      </w:pPr>
      <w:bookmarkStart w:id="22" w:name="_Toc50691030"/>
      <w:bookmarkStart w:id="23" w:name="_Toc50737294"/>
      <w:bookmarkStart w:id="24" w:name="_Toc50737326"/>
      <w:bookmarkStart w:id="25" w:name="_Toc50736474"/>
      <w:bookmarkStart w:id="26" w:name="_Toc76354922"/>
      <w:bookmarkStart w:id="27" w:name="_Toc52165078"/>
      <w:r>
        <w:rPr>
          <w:rFonts w:hint="eastAsia" w:ascii="宋体" w:hAnsi="宋体" w:cs="宋体"/>
          <w:b/>
          <w:kern w:val="2"/>
          <w:szCs w:val="24"/>
        </w:rPr>
        <w:t xml:space="preserve"> 格式14 采购需求响应表</w:t>
      </w:r>
    </w:p>
    <w:bookmarkEnd w:id="22"/>
    <w:bookmarkEnd w:id="23"/>
    <w:bookmarkEnd w:id="24"/>
    <w:bookmarkEnd w:id="25"/>
    <w:bookmarkEnd w:id="26"/>
    <w:bookmarkEnd w:id="27"/>
    <w:p w14:paraId="4C8AE719">
      <w:pPr>
        <w:pStyle w:val="6"/>
        <w:jc w:val="center"/>
        <w:outlineLvl w:val="1"/>
        <w:rPr>
          <w:rFonts w:ascii="宋体" w:hAnsi="宋体" w:cs="宋体"/>
          <w:b/>
          <w:bCs/>
          <w:color w:val="auto"/>
          <w:sz w:val="32"/>
          <w:szCs w:val="32"/>
        </w:rPr>
      </w:pPr>
      <w:bookmarkStart w:id="28" w:name="_Toc385940910"/>
      <w:r>
        <w:rPr>
          <w:rFonts w:hint="eastAsia" w:ascii="宋体" w:hAnsi="宋体" w:cs="宋体"/>
          <w:b/>
          <w:bCs/>
          <w:color w:val="auto"/>
          <w:sz w:val="32"/>
          <w:szCs w:val="32"/>
        </w:rPr>
        <w:t>采购需求响应表</w:t>
      </w:r>
      <w:bookmarkEnd w:id="28"/>
    </w:p>
    <w:p w14:paraId="71204F40">
      <w:pPr>
        <w:spacing w:line="360" w:lineRule="auto"/>
        <w:rPr>
          <w:rFonts w:ascii="宋体" w:hAnsi="宋体" w:cs="宋体"/>
          <w:szCs w:val="21"/>
        </w:rPr>
      </w:pPr>
      <w:r>
        <w:rPr>
          <w:rFonts w:hint="eastAsia" w:ascii="宋体" w:hAnsi="宋体" w:cs="宋体"/>
          <w:szCs w:val="21"/>
        </w:rPr>
        <w:t xml:space="preserve">项目编号：                 </w:t>
      </w:r>
    </w:p>
    <w:p w14:paraId="54F30ACD">
      <w:pPr>
        <w:spacing w:line="360" w:lineRule="auto"/>
        <w:rPr>
          <w:rFonts w:ascii="宋体" w:hAnsi="宋体" w:cs="宋体"/>
          <w:szCs w:val="21"/>
        </w:rPr>
      </w:pPr>
      <w:r>
        <w:rPr>
          <w:rFonts w:hint="eastAsia" w:ascii="宋体" w:hAnsi="宋体" w:cs="宋体"/>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597"/>
        <w:gridCol w:w="2410"/>
        <w:gridCol w:w="2214"/>
        <w:gridCol w:w="1609"/>
        <w:gridCol w:w="1134"/>
        <w:gridCol w:w="1080"/>
      </w:tblGrid>
      <w:tr w14:paraId="6F2A6F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597" w:type="dxa"/>
            <w:tcBorders>
              <w:top w:val="single" w:color="auto" w:sz="12" w:space="0"/>
              <w:bottom w:val="single" w:color="auto" w:sz="2" w:space="0"/>
            </w:tcBorders>
            <w:vAlign w:val="center"/>
          </w:tcPr>
          <w:p w14:paraId="6D008A14">
            <w:pPr>
              <w:autoSpaceDE w:val="0"/>
              <w:autoSpaceDN w:val="0"/>
              <w:adjustRightInd w:val="0"/>
              <w:ind w:right="84" w:rightChars="40"/>
              <w:jc w:val="center"/>
              <w:rPr>
                <w:rFonts w:ascii="宋体" w:hAnsi="宋体" w:cs="宋体"/>
                <w:szCs w:val="21"/>
              </w:rPr>
            </w:pPr>
            <w:r>
              <w:rPr>
                <w:rFonts w:hint="eastAsia" w:ascii="宋体" w:hAnsi="宋体" w:cs="宋体"/>
                <w:szCs w:val="21"/>
              </w:rPr>
              <w:t>序号</w:t>
            </w:r>
          </w:p>
        </w:tc>
        <w:tc>
          <w:tcPr>
            <w:tcW w:w="2410" w:type="dxa"/>
            <w:tcBorders>
              <w:top w:val="single" w:color="auto" w:sz="12" w:space="0"/>
              <w:bottom w:val="single" w:color="auto" w:sz="2" w:space="0"/>
            </w:tcBorders>
            <w:vAlign w:val="center"/>
          </w:tcPr>
          <w:p w14:paraId="2EB8BC01">
            <w:pPr>
              <w:autoSpaceDE w:val="0"/>
              <w:autoSpaceDN w:val="0"/>
              <w:adjustRightInd w:val="0"/>
              <w:ind w:right="84" w:rightChars="40"/>
              <w:jc w:val="center"/>
              <w:rPr>
                <w:rFonts w:ascii="宋体" w:hAnsi="宋体" w:cs="宋体"/>
                <w:szCs w:val="21"/>
              </w:rPr>
            </w:pPr>
            <w:r>
              <w:rPr>
                <w:rFonts w:hint="eastAsia" w:ascii="宋体" w:hAnsi="宋体" w:cs="宋体"/>
                <w:szCs w:val="21"/>
              </w:rPr>
              <w:t>采购需求比选内容</w:t>
            </w:r>
          </w:p>
        </w:tc>
        <w:tc>
          <w:tcPr>
            <w:tcW w:w="2214" w:type="dxa"/>
            <w:tcBorders>
              <w:top w:val="single" w:color="auto" w:sz="12" w:space="0"/>
              <w:bottom w:val="single" w:color="auto" w:sz="2" w:space="0"/>
            </w:tcBorders>
            <w:vAlign w:val="center"/>
          </w:tcPr>
          <w:p w14:paraId="1699790C">
            <w:pPr>
              <w:autoSpaceDE w:val="0"/>
              <w:autoSpaceDN w:val="0"/>
              <w:adjustRightInd w:val="0"/>
              <w:ind w:right="84" w:rightChars="40"/>
              <w:jc w:val="center"/>
              <w:rPr>
                <w:rFonts w:ascii="宋体" w:hAnsi="宋体" w:cs="宋体"/>
                <w:szCs w:val="21"/>
              </w:rPr>
            </w:pPr>
            <w:r>
              <w:rPr>
                <w:rFonts w:hint="eastAsia" w:ascii="宋体" w:hAnsi="宋体" w:cs="宋体"/>
                <w:szCs w:val="21"/>
              </w:rPr>
              <w:t>参选人响应详细内容</w:t>
            </w:r>
          </w:p>
        </w:tc>
        <w:tc>
          <w:tcPr>
            <w:tcW w:w="1609" w:type="dxa"/>
            <w:tcBorders>
              <w:top w:val="single" w:color="auto" w:sz="12" w:space="0"/>
              <w:bottom w:val="single" w:color="auto" w:sz="2" w:space="0"/>
            </w:tcBorders>
            <w:vAlign w:val="center"/>
          </w:tcPr>
          <w:p w14:paraId="41DB0A92">
            <w:pPr>
              <w:autoSpaceDE w:val="0"/>
              <w:autoSpaceDN w:val="0"/>
              <w:adjustRightInd w:val="0"/>
              <w:ind w:right="84" w:rightChars="40"/>
              <w:jc w:val="center"/>
              <w:rPr>
                <w:rFonts w:ascii="宋体" w:hAnsi="宋体" w:cs="宋体"/>
                <w:szCs w:val="21"/>
              </w:rPr>
            </w:pPr>
            <w:r>
              <w:rPr>
                <w:rFonts w:hint="eastAsia" w:ascii="宋体" w:hAnsi="宋体" w:cs="宋体"/>
                <w:spacing w:val="4"/>
              </w:rPr>
              <w:t>正/负/</w:t>
            </w:r>
            <w:r>
              <w:rPr>
                <w:rFonts w:hint="eastAsia" w:ascii="宋体" w:hAnsi="宋体" w:cs="宋体"/>
              </w:rPr>
              <w:t>无偏离</w:t>
            </w:r>
          </w:p>
        </w:tc>
        <w:tc>
          <w:tcPr>
            <w:tcW w:w="1134" w:type="dxa"/>
            <w:tcBorders>
              <w:top w:val="single" w:color="auto" w:sz="12" w:space="0"/>
              <w:bottom w:val="single" w:color="auto" w:sz="2" w:space="0"/>
            </w:tcBorders>
            <w:vAlign w:val="center"/>
          </w:tcPr>
          <w:p w14:paraId="367A5461">
            <w:pPr>
              <w:spacing w:line="360" w:lineRule="auto"/>
              <w:jc w:val="center"/>
              <w:rPr>
                <w:rFonts w:ascii="宋体" w:hAnsi="宋体" w:cs="宋体"/>
                <w:szCs w:val="21"/>
              </w:rPr>
            </w:pPr>
            <w:r>
              <w:rPr>
                <w:rFonts w:hint="eastAsia" w:ascii="宋体" w:hAnsi="宋体" w:cs="宋体"/>
                <w:szCs w:val="21"/>
              </w:rPr>
              <w:t>偏离说明</w:t>
            </w:r>
          </w:p>
        </w:tc>
        <w:tc>
          <w:tcPr>
            <w:tcW w:w="1080" w:type="dxa"/>
            <w:tcBorders>
              <w:top w:val="single" w:color="auto" w:sz="12" w:space="0"/>
              <w:bottom w:val="single" w:color="auto" w:sz="2" w:space="0"/>
            </w:tcBorders>
            <w:vAlign w:val="center"/>
          </w:tcPr>
          <w:p w14:paraId="35932423">
            <w:pPr>
              <w:jc w:val="center"/>
              <w:rPr>
                <w:rFonts w:ascii="宋体" w:hAnsi="宋体" w:cs="宋体"/>
                <w:szCs w:val="21"/>
              </w:rPr>
            </w:pPr>
            <w:r>
              <w:rPr>
                <w:rFonts w:hint="eastAsia" w:ascii="宋体" w:hAnsi="宋体" w:cs="宋体"/>
                <w:szCs w:val="21"/>
              </w:rPr>
              <w:t>参选文件</w:t>
            </w:r>
          </w:p>
          <w:p w14:paraId="193AF305">
            <w:pPr>
              <w:jc w:val="center"/>
              <w:rPr>
                <w:rFonts w:ascii="宋体" w:hAnsi="宋体" w:cs="宋体"/>
                <w:szCs w:val="21"/>
              </w:rPr>
            </w:pPr>
            <w:r>
              <w:rPr>
                <w:rFonts w:hint="eastAsia" w:ascii="宋体" w:hAnsi="宋体" w:cs="宋体"/>
                <w:szCs w:val="21"/>
              </w:rPr>
              <w:t>响应页码</w:t>
            </w:r>
          </w:p>
        </w:tc>
      </w:tr>
      <w:tr w14:paraId="76E7F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tcBorders>
              <w:top w:val="single" w:color="auto" w:sz="2" w:space="0"/>
            </w:tcBorders>
            <w:vAlign w:val="center"/>
          </w:tcPr>
          <w:p w14:paraId="7EAAEB3D">
            <w:pPr>
              <w:autoSpaceDE w:val="0"/>
              <w:autoSpaceDN w:val="0"/>
              <w:adjustRightInd w:val="0"/>
              <w:spacing w:line="360" w:lineRule="auto"/>
              <w:ind w:right="84" w:rightChars="40"/>
              <w:jc w:val="center"/>
              <w:rPr>
                <w:rFonts w:ascii="宋体" w:hAnsi="宋体" w:cs="宋体"/>
              </w:rPr>
            </w:pPr>
            <w:r>
              <w:rPr>
                <w:rFonts w:hint="eastAsia" w:ascii="宋体" w:hAnsi="宋体" w:cs="宋体"/>
              </w:rPr>
              <w:t>1</w:t>
            </w:r>
          </w:p>
        </w:tc>
        <w:tc>
          <w:tcPr>
            <w:tcW w:w="2410" w:type="dxa"/>
            <w:tcBorders>
              <w:top w:val="single" w:color="auto" w:sz="2" w:space="0"/>
            </w:tcBorders>
            <w:vAlign w:val="center"/>
          </w:tcPr>
          <w:p w14:paraId="58683FBC">
            <w:pPr>
              <w:spacing w:line="360" w:lineRule="auto"/>
              <w:jc w:val="center"/>
              <w:rPr>
                <w:rFonts w:ascii="宋体" w:hAnsi="宋体" w:cs="宋体"/>
              </w:rPr>
            </w:pPr>
          </w:p>
        </w:tc>
        <w:tc>
          <w:tcPr>
            <w:tcW w:w="2214" w:type="dxa"/>
            <w:tcBorders>
              <w:top w:val="single" w:color="auto" w:sz="2" w:space="0"/>
            </w:tcBorders>
            <w:vAlign w:val="center"/>
          </w:tcPr>
          <w:p w14:paraId="27CAEC2C">
            <w:pPr>
              <w:autoSpaceDE w:val="0"/>
              <w:autoSpaceDN w:val="0"/>
              <w:adjustRightInd w:val="0"/>
              <w:spacing w:line="360" w:lineRule="auto"/>
              <w:ind w:right="84" w:rightChars="40"/>
              <w:rPr>
                <w:rFonts w:ascii="宋体" w:hAnsi="宋体" w:cs="宋体"/>
              </w:rPr>
            </w:pPr>
          </w:p>
        </w:tc>
        <w:tc>
          <w:tcPr>
            <w:tcW w:w="1609" w:type="dxa"/>
            <w:tcBorders>
              <w:top w:val="single" w:color="auto" w:sz="2" w:space="0"/>
            </w:tcBorders>
          </w:tcPr>
          <w:p w14:paraId="014411E5">
            <w:pPr>
              <w:autoSpaceDE w:val="0"/>
              <w:autoSpaceDN w:val="0"/>
              <w:adjustRightInd w:val="0"/>
              <w:spacing w:line="360" w:lineRule="auto"/>
              <w:ind w:right="84" w:rightChars="40"/>
              <w:jc w:val="center"/>
              <w:rPr>
                <w:rFonts w:ascii="宋体" w:hAnsi="宋体" w:cs="宋体"/>
              </w:rPr>
            </w:pPr>
          </w:p>
        </w:tc>
        <w:tc>
          <w:tcPr>
            <w:tcW w:w="1134" w:type="dxa"/>
            <w:tcBorders>
              <w:top w:val="single" w:color="auto" w:sz="2" w:space="0"/>
            </w:tcBorders>
          </w:tcPr>
          <w:p w14:paraId="1A983483">
            <w:pPr>
              <w:autoSpaceDE w:val="0"/>
              <w:autoSpaceDN w:val="0"/>
              <w:adjustRightInd w:val="0"/>
              <w:spacing w:line="360" w:lineRule="auto"/>
              <w:ind w:right="84" w:rightChars="40"/>
              <w:jc w:val="center"/>
              <w:rPr>
                <w:rFonts w:ascii="宋体" w:hAnsi="宋体" w:cs="宋体"/>
              </w:rPr>
            </w:pPr>
          </w:p>
        </w:tc>
        <w:tc>
          <w:tcPr>
            <w:tcW w:w="1080" w:type="dxa"/>
            <w:tcBorders>
              <w:top w:val="single" w:color="auto" w:sz="2" w:space="0"/>
            </w:tcBorders>
            <w:vAlign w:val="center"/>
          </w:tcPr>
          <w:p w14:paraId="042F68DE">
            <w:pPr>
              <w:autoSpaceDE w:val="0"/>
              <w:autoSpaceDN w:val="0"/>
              <w:adjustRightInd w:val="0"/>
              <w:spacing w:line="360" w:lineRule="auto"/>
              <w:ind w:right="84" w:rightChars="40"/>
              <w:jc w:val="center"/>
              <w:rPr>
                <w:rFonts w:ascii="宋体" w:hAnsi="宋体" w:cs="宋体"/>
              </w:rPr>
            </w:pPr>
          </w:p>
        </w:tc>
      </w:tr>
      <w:tr w14:paraId="5C6592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24E8CA7F">
            <w:pPr>
              <w:autoSpaceDE w:val="0"/>
              <w:autoSpaceDN w:val="0"/>
              <w:adjustRightInd w:val="0"/>
              <w:spacing w:line="360" w:lineRule="auto"/>
              <w:ind w:right="84" w:rightChars="40"/>
              <w:jc w:val="center"/>
              <w:rPr>
                <w:rFonts w:ascii="宋体" w:hAnsi="宋体" w:cs="宋体"/>
              </w:rPr>
            </w:pPr>
            <w:r>
              <w:rPr>
                <w:rFonts w:hint="eastAsia" w:ascii="宋体" w:hAnsi="宋体" w:cs="宋体"/>
              </w:rPr>
              <w:t>2</w:t>
            </w:r>
          </w:p>
        </w:tc>
        <w:tc>
          <w:tcPr>
            <w:tcW w:w="2410" w:type="dxa"/>
            <w:vAlign w:val="center"/>
          </w:tcPr>
          <w:p w14:paraId="53C0B377">
            <w:pPr>
              <w:spacing w:line="360" w:lineRule="auto"/>
              <w:jc w:val="center"/>
              <w:rPr>
                <w:rFonts w:ascii="宋体" w:hAnsi="宋体" w:cs="宋体"/>
              </w:rPr>
            </w:pPr>
          </w:p>
        </w:tc>
        <w:tc>
          <w:tcPr>
            <w:tcW w:w="2214" w:type="dxa"/>
            <w:vAlign w:val="center"/>
          </w:tcPr>
          <w:p w14:paraId="0C2FA009">
            <w:pPr>
              <w:autoSpaceDE w:val="0"/>
              <w:autoSpaceDN w:val="0"/>
              <w:adjustRightInd w:val="0"/>
              <w:spacing w:line="360" w:lineRule="auto"/>
              <w:ind w:right="84" w:rightChars="40"/>
              <w:rPr>
                <w:rFonts w:ascii="宋体" w:hAnsi="宋体" w:cs="宋体"/>
              </w:rPr>
            </w:pPr>
          </w:p>
        </w:tc>
        <w:tc>
          <w:tcPr>
            <w:tcW w:w="1609" w:type="dxa"/>
          </w:tcPr>
          <w:p w14:paraId="0CD8B4EB">
            <w:pPr>
              <w:autoSpaceDE w:val="0"/>
              <w:autoSpaceDN w:val="0"/>
              <w:adjustRightInd w:val="0"/>
              <w:spacing w:line="360" w:lineRule="auto"/>
              <w:ind w:right="84" w:rightChars="40"/>
              <w:jc w:val="center"/>
              <w:rPr>
                <w:rFonts w:ascii="宋体" w:hAnsi="宋体" w:cs="宋体"/>
              </w:rPr>
            </w:pPr>
          </w:p>
        </w:tc>
        <w:tc>
          <w:tcPr>
            <w:tcW w:w="1134" w:type="dxa"/>
          </w:tcPr>
          <w:p w14:paraId="7C714059">
            <w:pPr>
              <w:autoSpaceDE w:val="0"/>
              <w:autoSpaceDN w:val="0"/>
              <w:adjustRightInd w:val="0"/>
              <w:spacing w:line="360" w:lineRule="auto"/>
              <w:ind w:right="84" w:rightChars="40"/>
              <w:jc w:val="center"/>
              <w:rPr>
                <w:rFonts w:ascii="宋体" w:hAnsi="宋体" w:cs="宋体"/>
              </w:rPr>
            </w:pPr>
          </w:p>
        </w:tc>
        <w:tc>
          <w:tcPr>
            <w:tcW w:w="1080" w:type="dxa"/>
            <w:vAlign w:val="center"/>
          </w:tcPr>
          <w:p w14:paraId="3025A58A">
            <w:pPr>
              <w:autoSpaceDE w:val="0"/>
              <w:autoSpaceDN w:val="0"/>
              <w:adjustRightInd w:val="0"/>
              <w:spacing w:line="360" w:lineRule="auto"/>
              <w:ind w:right="84" w:rightChars="40"/>
              <w:jc w:val="center"/>
              <w:rPr>
                <w:rFonts w:ascii="宋体" w:hAnsi="宋体" w:cs="宋体"/>
              </w:rPr>
            </w:pPr>
          </w:p>
        </w:tc>
      </w:tr>
      <w:tr w14:paraId="5C053F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1EF0B8F5">
            <w:pPr>
              <w:autoSpaceDE w:val="0"/>
              <w:autoSpaceDN w:val="0"/>
              <w:adjustRightInd w:val="0"/>
              <w:spacing w:line="360" w:lineRule="auto"/>
              <w:ind w:right="84" w:rightChars="40"/>
              <w:jc w:val="center"/>
              <w:rPr>
                <w:rFonts w:ascii="宋体" w:hAnsi="宋体" w:cs="宋体"/>
              </w:rPr>
            </w:pPr>
            <w:r>
              <w:rPr>
                <w:rFonts w:hint="eastAsia" w:ascii="宋体" w:hAnsi="宋体" w:cs="宋体"/>
              </w:rPr>
              <w:t>3</w:t>
            </w:r>
          </w:p>
        </w:tc>
        <w:tc>
          <w:tcPr>
            <w:tcW w:w="2410" w:type="dxa"/>
            <w:vAlign w:val="center"/>
          </w:tcPr>
          <w:p w14:paraId="402B7964">
            <w:pPr>
              <w:spacing w:line="360" w:lineRule="auto"/>
              <w:jc w:val="center"/>
              <w:rPr>
                <w:rFonts w:ascii="宋体" w:hAnsi="宋体" w:cs="宋体"/>
              </w:rPr>
            </w:pPr>
          </w:p>
        </w:tc>
        <w:tc>
          <w:tcPr>
            <w:tcW w:w="2214" w:type="dxa"/>
            <w:vAlign w:val="center"/>
          </w:tcPr>
          <w:p w14:paraId="7B87B9B0">
            <w:pPr>
              <w:autoSpaceDE w:val="0"/>
              <w:autoSpaceDN w:val="0"/>
              <w:adjustRightInd w:val="0"/>
              <w:spacing w:line="360" w:lineRule="auto"/>
              <w:ind w:right="84" w:rightChars="40"/>
              <w:rPr>
                <w:rFonts w:ascii="宋体" w:hAnsi="宋体" w:cs="宋体"/>
              </w:rPr>
            </w:pPr>
          </w:p>
        </w:tc>
        <w:tc>
          <w:tcPr>
            <w:tcW w:w="1609" w:type="dxa"/>
          </w:tcPr>
          <w:p w14:paraId="36A6180C">
            <w:pPr>
              <w:autoSpaceDE w:val="0"/>
              <w:autoSpaceDN w:val="0"/>
              <w:adjustRightInd w:val="0"/>
              <w:spacing w:line="360" w:lineRule="auto"/>
              <w:ind w:right="84" w:rightChars="40"/>
              <w:jc w:val="center"/>
              <w:rPr>
                <w:rFonts w:ascii="宋体" w:hAnsi="宋体" w:cs="宋体"/>
              </w:rPr>
            </w:pPr>
          </w:p>
        </w:tc>
        <w:tc>
          <w:tcPr>
            <w:tcW w:w="1134" w:type="dxa"/>
          </w:tcPr>
          <w:p w14:paraId="1B22E332">
            <w:pPr>
              <w:autoSpaceDE w:val="0"/>
              <w:autoSpaceDN w:val="0"/>
              <w:adjustRightInd w:val="0"/>
              <w:spacing w:line="360" w:lineRule="auto"/>
              <w:ind w:right="84" w:rightChars="40"/>
              <w:jc w:val="center"/>
              <w:rPr>
                <w:rFonts w:ascii="宋体" w:hAnsi="宋体" w:cs="宋体"/>
              </w:rPr>
            </w:pPr>
          </w:p>
        </w:tc>
        <w:tc>
          <w:tcPr>
            <w:tcW w:w="1080" w:type="dxa"/>
            <w:vAlign w:val="center"/>
          </w:tcPr>
          <w:p w14:paraId="3B1182BB">
            <w:pPr>
              <w:autoSpaceDE w:val="0"/>
              <w:autoSpaceDN w:val="0"/>
              <w:adjustRightInd w:val="0"/>
              <w:spacing w:line="360" w:lineRule="auto"/>
              <w:ind w:right="84" w:rightChars="40"/>
              <w:jc w:val="center"/>
              <w:rPr>
                <w:rFonts w:ascii="宋体" w:hAnsi="宋体" w:cs="宋体"/>
              </w:rPr>
            </w:pPr>
          </w:p>
        </w:tc>
      </w:tr>
      <w:tr w14:paraId="132D57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2833378B">
            <w:pPr>
              <w:autoSpaceDE w:val="0"/>
              <w:autoSpaceDN w:val="0"/>
              <w:adjustRightInd w:val="0"/>
              <w:spacing w:line="360" w:lineRule="auto"/>
              <w:ind w:right="84" w:rightChars="40"/>
              <w:jc w:val="center"/>
              <w:rPr>
                <w:rFonts w:ascii="宋体" w:hAnsi="宋体" w:cs="宋体"/>
              </w:rPr>
            </w:pPr>
            <w:r>
              <w:rPr>
                <w:rFonts w:hint="eastAsia" w:ascii="宋体" w:hAnsi="宋体" w:cs="宋体"/>
              </w:rPr>
              <w:t>4</w:t>
            </w:r>
          </w:p>
        </w:tc>
        <w:tc>
          <w:tcPr>
            <w:tcW w:w="2410" w:type="dxa"/>
            <w:vAlign w:val="center"/>
          </w:tcPr>
          <w:p w14:paraId="2ED426A6">
            <w:pPr>
              <w:spacing w:line="360" w:lineRule="auto"/>
              <w:jc w:val="center"/>
              <w:rPr>
                <w:rFonts w:ascii="宋体" w:hAnsi="宋体" w:cs="宋体"/>
              </w:rPr>
            </w:pPr>
          </w:p>
        </w:tc>
        <w:tc>
          <w:tcPr>
            <w:tcW w:w="2214" w:type="dxa"/>
            <w:vAlign w:val="center"/>
          </w:tcPr>
          <w:p w14:paraId="070E7228">
            <w:pPr>
              <w:autoSpaceDE w:val="0"/>
              <w:autoSpaceDN w:val="0"/>
              <w:adjustRightInd w:val="0"/>
              <w:spacing w:line="360" w:lineRule="auto"/>
              <w:ind w:right="84" w:rightChars="40"/>
              <w:rPr>
                <w:rFonts w:ascii="宋体" w:hAnsi="宋体" w:cs="宋体"/>
              </w:rPr>
            </w:pPr>
          </w:p>
        </w:tc>
        <w:tc>
          <w:tcPr>
            <w:tcW w:w="1609" w:type="dxa"/>
          </w:tcPr>
          <w:p w14:paraId="6D30AC65">
            <w:pPr>
              <w:autoSpaceDE w:val="0"/>
              <w:autoSpaceDN w:val="0"/>
              <w:adjustRightInd w:val="0"/>
              <w:spacing w:line="360" w:lineRule="auto"/>
              <w:ind w:right="84" w:rightChars="40"/>
              <w:jc w:val="center"/>
              <w:rPr>
                <w:rFonts w:ascii="宋体" w:hAnsi="宋体" w:cs="宋体"/>
              </w:rPr>
            </w:pPr>
          </w:p>
        </w:tc>
        <w:tc>
          <w:tcPr>
            <w:tcW w:w="1134" w:type="dxa"/>
          </w:tcPr>
          <w:p w14:paraId="1AEB19B7">
            <w:pPr>
              <w:autoSpaceDE w:val="0"/>
              <w:autoSpaceDN w:val="0"/>
              <w:adjustRightInd w:val="0"/>
              <w:spacing w:line="360" w:lineRule="auto"/>
              <w:ind w:right="84" w:rightChars="40"/>
              <w:jc w:val="center"/>
              <w:rPr>
                <w:rFonts w:ascii="宋体" w:hAnsi="宋体" w:cs="宋体"/>
              </w:rPr>
            </w:pPr>
          </w:p>
        </w:tc>
        <w:tc>
          <w:tcPr>
            <w:tcW w:w="1080" w:type="dxa"/>
            <w:vAlign w:val="center"/>
          </w:tcPr>
          <w:p w14:paraId="594A1E9E">
            <w:pPr>
              <w:autoSpaceDE w:val="0"/>
              <w:autoSpaceDN w:val="0"/>
              <w:adjustRightInd w:val="0"/>
              <w:spacing w:line="360" w:lineRule="auto"/>
              <w:ind w:right="84" w:rightChars="40"/>
              <w:jc w:val="center"/>
              <w:rPr>
                <w:rFonts w:ascii="宋体" w:hAnsi="宋体" w:cs="宋体"/>
              </w:rPr>
            </w:pPr>
          </w:p>
        </w:tc>
      </w:tr>
      <w:tr w14:paraId="23026F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404785EE">
            <w:pPr>
              <w:autoSpaceDE w:val="0"/>
              <w:autoSpaceDN w:val="0"/>
              <w:adjustRightInd w:val="0"/>
              <w:spacing w:line="360" w:lineRule="auto"/>
              <w:ind w:right="84" w:rightChars="40"/>
              <w:jc w:val="center"/>
              <w:rPr>
                <w:rFonts w:ascii="宋体" w:hAnsi="宋体" w:cs="宋体"/>
              </w:rPr>
            </w:pPr>
            <w:r>
              <w:rPr>
                <w:rFonts w:hint="eastAsia" w:ascii="宋体" w:hAnsi="宋体" w:cs="宋体"/>
              </w:rPr>
              <w:t>5</w:t>
            </w:r>
          </w:p>
        </w:tc>
        <w:tc>
          <w:tcPr>
            <w:tcW w:w="2410" w:type="dxa"/>
            <w:vAlign w:val="center"/>
          </w:tcPr>
          <w:p w14:paraId="353EE041">
            <w:pPr>
              <w:spacing w:line="360" w:lineRule="auto"/>
              <w:jc w:val="center"/>
              <w:rPr>
                <w:rFonts w:ascii="宋体" w:hAnsi="宋体" w:cs="宋体"/>
              </w:rPr>
            </w:pPr>
          </w:p>
        </w:tc>
        <w:tc>
          <w:tcPr>
            <w:tcW w:w="2214" w:type="dxa"/>
            <w:vAlign w:val="center"/>
          </w:tcPr>
          <w:p w14:paraId="02CA4D28">
            <w:pPr>
              <w:autoSpaceDE w:val="0"/>
              <w:autoSpaceDN w:val="0"/>
              <w:adjustRightInd w:val="0"/>
              <w:spacing w:line="360" w:lineRule="auto"/>
              <w:ind w:right="84" w:rightChars="40"/>
              <w:rPr>
                <w:rFonts w:ascii="宋体" w:hAnsi="宋体" w:cs="宋体"/>
              </w:rPr>
            </w:pPr>
          </w:p>
        </w:tc>
        <w:tc>
          <w:tcPr>
            <w:tcW w:w="1609" w:type="dxa"/>
          </w:tcPr>
          <w:p w14:paraId="669E1A76">
            <w:pPr>
              <w:autoSpaceDE w:val="0"/>
              <w:autoSpaceDN w:val="0"/>
              <w:adjustRightInd w:val="0"/>
              <w:spacing w:line="360" w:lineRule="auto"/>
              <w:ind w:right="84" w:rightChars="40"/>
              <w:jc w:val="center"/>
              <w:rPr>
                <w:rFonts w:ascii="宋体" w:hAnsi="宋体" w:cs="宋体"/>
              </w:rPr>
            </w:pPr>
          </w:p>
        </w:tc>
        <w:tc>
          <w:tcPr>
            <w:tcW w:w="1134" w:type="dxa"/>
          </w:tcPr>
          <w:p w14:paraId="18C102ED">
            <w:pPr>
              <w:autoSpaceDE w:val="0"/>
              <w:autoSpaceDN w:val="0"/>
              <w:adjustRightInd w:val="0"/>
              <w:spacing w:line="360" w:lineRule="auto"/>
              <w:ind w:right="84" w:rightChars="40"/>
              <w:jc w:val="center"/>
              <w:rPr>
                <w:rFonts w:ascii="宋体" w:hAnsi="宋体" w:cs="宋体"/>
              </w:rPr>
            </w:pPr>
          </w:p>
        </w:tc>
        <w:tc>
          <w:tcPr>
            <w:tcW w:w="1080" w:type="dxa"/>
            <w:vAlign w:val="center"/>
          </w:tcPr>
          <w:p w14:paraId="35A8CD09">
            <w:pPr>
              <w:autoSpaceDE w:val="0"/>
              <w:autoSpaceDN w:val="0"/>
              <w:adjustRightInd w:val="0"/>
              <w:spacing w:line="360" w:lineRule="auto"/>
              <w:ind w:right="84" w:rightChars="40"/>
              <w:jc w:val="center"/>
              <w:rPr>
                <w:rFonts w:ascii="宋体" w:hAnsi="宋体" w:cs="宋体"/>
              </w:rPr>
            </w:pPr>
          </w:p>
        </w:tc>
      </w:tr>
      <w:tr w14:paraId="42DDEC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6FD29EF0">
            <w:pPr>
              <w:autoSpaceDE w:val="0"/>
              <w:autoSpaceDN w:val="0"/>
              <w:adjustRightInd w:val="0"/>
              <w:spacing w:line="360" w:lineRule="auto"/>
              <w:ind w:right="84" w:rightChars="40"/>
              <w:jc w:val="center"/>
              <w:rPr>
                <w:rFonts w:ascii="宋体" w:hAnsi="宋体" w:cs="宋体"/>
              </w:rPr>
            </w:pPr>
            <w:r>
              <w:rPr>
                <w:rFonts w:hint="eastAsia" w:ascii="宋体" w:hAnsi="宋体" w:cs="宋体"/>
              </w:rPr>
              <w:t>6</w:t>
            </w:r>
          </w:p>
        </w:tc>
        <w:tc>
          <w:tcPr>
            <w:tcW w:w="2410" w:type="dxa"/>
            <w:vAlign w:val="center"/>
          </w:tcPr>
          <w:p w14:paraId="0F76DE44">
            <w:pPr>
              <w:spacing w:line="360" w:lineRule="auto"/>
              <w:jc w:val="center"/>
              <w:rPr>
                <w:rFonts w:ascii="宋体" w:hAnsi="宋体" w:cs="宋体"/>
              </w:rPr>
            </w:pPr>
          </w:p>
        </w:tc>
        <w:tc>
          <w:tcPr>
            <w:tcW w:w="2214" w:type="dxa"/>
            <w:vAlign w:val="center"/>
          </w:tcPr>
          <w:p w14:paraId="3ED5594D">
            <w:pPr>
              <w:autoSpaceDE w:val="0"/>
              <w:autoSpaceDN w:val="0"/>
              <w:adjustRightInd w:val="0"/>
              <w:spacing w:line="360" w:lineRule="auto"/>
              <w:ind w:right="84" w:rightChars="40"/>
              <w:rPr>
                <w:rFonts w:ascii="宋体" w:hAnsi="宋体" w:cs="宋体"/>
              </w:rPr>
            </w:pPr>
          </w:p>
        </w:tc>
        <w:tc>
          <w:tcPr>
            <w:tcW w:w="1609" w:type="dxa"/>
          </w:tcPr>
          <w:p w14:paraId="17869387">
            <w:pPr>
              <w:autoSpaceDE w:val="0"/>
              <w:autoSpaceDN w:val="0"/>
              <w:adjustRightInd w:val="0"/>
              <w:spacing w:line="360" w:lineRule="auto"/>
              <w:ind w:right="84" w:rightChars="40"/>
              <w:jc w:val="center"/>
              <w:rPr>
                <w:rFonts w:ascii="宋体" w:hAnsi="宋体" w:cs="宋体"/>
              </w:rPr>
            </w:pPr>
          </w:p>
        </w:tc>
        <w:tc>
          <w:tcPr>
            <w:tcW w:w="1134" w:type="dxa"/>
          </w:tcPr>
          <w:p w14:paraId="411B1560">
            <w:pPr>
              <w:autoSpaceDE w:val="0"/>
              <w:autoSpaceDN w:val="0"/>
              <w:adjustRightInd w:val="0"/>
              <w:spacing w:line="360" w:lineRule="auto"/>
              <w:ind w:right="84" w:rightChars="40"/>
              <w:jc w:val="center"/>
              <w:rPr>
                <w:rFonts w:ascii="宋体" w:hAnsi="宋体" w:cs="宋体"/>
              </w:rPr>
            </w:pPr>
          </w:p>
        </w:tc>
        <w:tc>
          <w:tcPr>
            <w:tcW w:w="1080" w:type="dxa"/>
            <w:vAlign w:val="center"/>
          </w:tcPr>
          <w:p w14:paraId="264519CB">
            <w:pPr>
              <w:autoSpaceDE w:val="0"/>
              <w:autoSpaceDN w:val="0"/>
              <w:adjustRightInd w:val="0"/>
              <w:spacing w:line="360" w:lineRule="auto"/>
              <w:ind w:right="84" w:rightChars="40"/>
              <w:jc w:val="center"/>
              <w:rPr>
                <w:rFonts w:ascii="宋体" w:hAnsi="宋体" w:cs="宋体"/>
              </w:rPr>
            </w:pPr>
          </w:p>
        </w:tc>
      </w:tr>
      <w:tr w14:paraId="22172F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4F849504">
            <w:pPr>
              <w:autoSpaceDE w:val="0"/>
              <w:autoSpaceDN w:val="0"/>
              <w:adjustRightInd w:val="0"/>
              <w:spacing w:line="360" w:lineRule="auto"/>
              <w:ind w:right="84" w:rightChars="40"/>
              <w:jc w:val="center"/>
              <w:rPr>
                <w:rFonts w:ascii="宋体" w:hAnsi="宋体" w:cs="宋体"/>
              </w:rPr>
            </w:pPr>
            <w:r>
              <w:rPr>
                <w:rFonts w:hint="eastAsia" w:ascii="宋体" w:hAnsi="宋体" w:cs="宋体"/>
              </w:rPr>
              <w:t>7</w:t>
            </w:r>
          </w:p>
        </w:tc>
        <w:tc>
          <w:tcPr>
            <w:tcW w:w="2410" w:type="dxa"/>
            <w:vAlign w:val="center"/>
          </w:tcPr>
          <w:p w14:paraId="723E314F">
            <w:pPr>
              <w:spacing w:line="360" w:lineRule="auto"/>
              <w:jc w:val="center"/>
              <w:rPr>
                <w:rFonts w:ascii="宋体" w:hAnsi="宋体" w:cs="宋体"/>
              </w:rPr>
            </w:pPr>
          </w:p>
        </w:tc>
        <w:tc>
          <w:tcPr>
            <w:tcW w:w="2214" w:type="dxa"/>
            <w:vAlign w:val="center"/>
          </w:tcPr>
          <w:p w14:paraId="0EABFD8C">
            <w:pPr>
              <w:autoSpaceDE w:val="0"/>
              <w:autoSpaceDN w:val="0"/>
              <w:adjustRightInd w:val="0"/>
              <w:spacing w:line="360" w:lineRule="auto"/>
              <w:ind w:right="84" w:rightChars="40"/>
              <w:rPr>
                <w:rFonts w:ascii="宋体" w:hAnsi="宋体" w:cs="宋体"/>
              </w:rPr>
            </w:pPr>
          </w:p>
        </w:tc>
        <w:tc>
          <w:tcPr>
            <w:tcW w:w="1609" w:type="dxa"/>
          </w:tcPr>
          <w:p w14:paraId="6BC8FB84">
            <w:pPr>
              <w:autoSpaceDE w:val="0"/>
              <w:autoSpaceDN w:val="0"/>
              <w:adjustRightInd w:val="0"/>
              <w:spacing w:line="360" w:lineRule="auto"/>
              <w:ind w:right="84" w:rightChars="40"/>
              <w:jc w:val="center"/>
              <w:rPr>
                <w:rFonts w:ascii="宋体" w:hAnsi="宋体" w:cs="宋体"/>
              </w:rPr>
            </w:pPr>
          </w:p>
        </w:tc>
        <w:tc>
          <w:tcPr>
            <w:tcW w:w="1134" w:type="dxa"/>
          </w:tcPr>
          <w:p w14:paraId="13BB609E">
            <w:pPr>
              <w:autoSpaceDE w:val="0"/>
              <w:autoSpaceDN w:val="0"/>
              <w:adjustRightInd w:val="0"/>
              <w:spacing w:line="360" w:lineRule="auto"/>
              <w:ind w:right="84" w:rightChars="40"/>
              <w:jc w:val="center"/>
              <w:rPr>
                <w:rFonts w:ascii="宋体" w:hAnsi="宋体" w:cs="宋体"/>
              </w:rPr>
            </w:pPr>
          </w:p>
        </w:tc>
        <w:tc>
          <w:tcPr>
            <w:tcW w:w="1080" w:type="dxa"/>
            <w:vAlign w:val="center"/>
          </w:tcPr>
          <w:p w14:paraId="436E8731">
            <w:pPr>
              <w:autoSpaceDE w:val="0"/>
              <w:autoSpaceDN w:val="0"/>
              <w:adjustRightInd w:val="0"/>
              <w:spacing w:line="360" w:lineRule="auto"/>
              <w:ind w:right="84" w:rightChars="40"/>
              <w:jc w:val="center"/>
              <w:rPr>
                <w:rFonts w:ascii="宋体" w:hAnsi="宋体" w:cs="宋体"/>
              </w:rPr>
            </w:pPr>
          </w:p>
        </w:tc>
      </w:tr>
      <w:tr w14:paraId="0E9808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5532E159">
            <w:pPr>
              <w:autoSpaceDE w:val="0"/>
              <w:autoSpaceDN w:val="0"/>
              <w:adjustRightInd w:val="0"/>
              <w:spacing w:line="360" w:lineRule="auto"/>
              <w:ind w:right="84" w:rightChars="40"/>
              <w:jc w:val="center"/>
              <w:rPr>
                <w:rFonts w:ascii="宋体" w:hAnsi="宋体" w:cs="宋体"/>
              </w:rPr>
            </w:pPr>
            <w:r>
              <w:rPr>
                <w:rFonts w:hint="eastAsia" w:ascii="宋体" w:hAnsi="宋体" w:cs="宋体"/>
              </w:rPr>
              <w:t>8</w:t>
            </w:r>
          </w:p>
        </w:tc>
        <w:tc>
          <w:tcPr>
            <w:tcW w:w="2410" w:type="dxa"/>
            <w:vAlign w:val="center"/>
          </w:tcPr>
          <w:p w14:paraId="5D8D54A1">
            <w:pPr>
              <w:spacing w:line="360" w:lineRule="auto"/>
              <w:jc w:val="center"/>
              <w:rPr>
                <w:rFonts w:ascii="宋体" w:hAnsi="宋体" w:cs="宋体"/>
              </w:rPr>
            </w:pPr>
          </w:p>
        </w:tc>
        <w:tc>
          <w:tcPr>
            <w:tcW w:w="2214" w:type="dxa"/>
            <w:vAlign w:val="center"/>
          </w:tcPr>
          <w:p w14:paraId="3A2B90BF">
            <w:pPr>
              <w:autoSpaceDE w:val="0"/>
              <w:autoSpaceDN w:val="0"/>
              <w:adjustRightInd w:val="0"/>
              <w:spacing w:line="360" w:lineRule="auto"/>
              <w:ind w:right="84" w:rightChars="40"/>
              <w:rPr>
                <w:rFonts w:ascii="宋体" w:hAnsi="宋体" w:cs="宋体"/>
              </w:rPr>
            </w:pPr>
          </w:p>
        </w:tc>
        <w:tc>
          <w:tcPr>
            <w:tcW w:w="1609" w:type="dxa"/>
          </w:tcPr>
          <w:p w14:paraId="3F517F58">
            <w:pPr>
              <w:autoSpaceDE w:val="0"/>
              <w:autoSpaceDN w:val="0"/>
              <w:adjustRightInd w:val="0"/>
              <w:spacing w:line="360" w:lineRule="auto"/>
              <w:ind w:right="84" w:rightChars="40"/>
              <w:jc w:val="center"/>
              <w:rPr>
                <w:rFonts w:ascii="宋体" w:hAnsi="宋体" w:cs="宋体"/>
              </w:rPr>
            </w:pPr>
          </w:p>
        </w:tc>
        <w:tc>
          <w:tcPr>
            <w:tcW w:w="1134" w:type="dxa"/>
          </w:tcPr>
          <w:p w14:paraId="1E5ABAAB">
            <w:pPr>
              <w:autoSpaceDE w:val="0"/>
              <w:autoSpaceDN w:val="0"/>
              <w:adjustRightInd w:val="0"/>
              <w:spacing w:line="360" w:lineRule="auto"/>
              <w:ind w:right="84" w:rightChars="40"/>
              <w:jc w:val="center"/>
              <w:rPr>
                <w:rFonts w:ascii="宋体" w:hAnsi="宋体" w:cs="宋体"/>
              </w:rPr>
            </w:pPr>
          </w:p>
        </w:tc>
        <w:tc>
          <w:tcPr>
            <w:tcW w:w="1080" w:type="dxa"/>
            <w:vAlign w:val="center"/>
          </w:tcPr>
          <w:p w14:paraId="3DB222C5">
            <w:pPr>
              <w:autoSpaceDE w:val="0"/>
              <w:autoSpaceDN w:val="0"/>
              <w:adjustRightInd w:val="0"/>
              <w:spacing w:line="360" w:lineRule="auto"/>
              <w:ind w:right="84" w:rightChars="40"/>
              <w:jc w:val="center"/>
              <w:rPr>
                <w:rFonts w:ascii="宋体" w:hAnsi="宋体" w:cs="宋体"/>
              </w:rPr>
            </w:pPr>
          </w:p>
        </w:tc>
      </w:tr>
      <w:tr w14:paraId="5CC666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41D55B0D">
            <w:pPr>
              <w:autoSpaceDE w:val="0"/>
              <w:autoSpaceDN w:val="0"/>
              <w:adjustRightInd w:val="0"/>
              <w:spacing w:line="360" w:lineRule="auto"/>
              <w:ind w:right="84" w:rightChars="40"/>
              <w:jc w:val="center"/>
              <w:rPr>
                <w:rFonts w:ascii="宋体" w:hAnsi="宋体" w:cs="宋体"/>
              </w:rPr>
            </w:pPr>
            <w:r>
              <w:rPr>
                <w:rFonts w:hint="eastAsia" w:ascii="宋体" w:hAnsi="宋体" w:cs="宋体"/>
              </w:rPr>
              <w:t>9</w:t>
            </w:r>
          </w:p>
        </w:tc>
        <w:tc>
          <w:tcPr>
            <w:tcW w:w="2410" w:type="dxa"/>
            <w:vAlign w:val="center"/>
          </w:tcPr>
          <w:p w14:paraId="5D76A001">
            <w:pPr>
              <w:spacing w:line="360" w:lineRule="auto"/>
              <w:jc w:val="center"/>
              <w:rPr>
                <w:rFonts w:ascii="宋体" w:hAnsi="宋体" w:cs="宋体"/>
              </w:rPr>
            </w:pPr>
          </w:p>
        </w:tc>
        <w:tc>
          <w:tcPr>
            <w:tcW w:w="2214" w:type="dxa"/>
            <w:vAlign w:val="center"/>
          </w:tcPr>
          <w:p w14:paraId="112CD39D">
            <w:pPr>
              <w:autoSpaceDE w:val="0"/>
              <w:autoSpaceDN w:val="0"/>
              <w:adjustRightInd w:val="0"/>
              <w:spacing w:line="360" w:lineRule="auto"/>
              <w:ind w:right="84" w:rightChars="40"/>
              <w:rPr>
                <w:rFonts w:ascii="宋体" w:hAnsi="宋体" w:cs="宋体"/>
              </w:rPr>
            </w:pPr>
          </w:p>
        </w:tc>
        <w:tc>
          <w:tcPr>
            <w:tcW w:w="1609" w:type="dxa"/>
          </w:tcPr>
          <w:p w14:paraId="6E3D6C84">
            <w:pPr>
              <w:autoSpaceDE w:val="0"/>
              <w:autoSpaceDN w:val="0"/>
              <w:adjustRightInd w:val="0"/>
              <w:spacing w:line="360" w:lineRule="auto"/>
              <w:ind w:right="84" w:rightChars="40"/>
              <w:jc w:val="center"/>
              <w:rPr>
                <w:rFonts w:ascii="宋体" w:hAnsi="宋体" w:cs="宋体"/>
              </w:rPr>
            </w:pPr>
          </w:p>
        </w:tc>
        <w:tc>
          <w:tcPr>
            <w:tcW w:w="1134" w:type="dxa"/>
          </w:tcPr>
          <w:p w14:paraId="37E3296C">
            <w:pPr>
              <w:autoSpaceDE w:val="0"/>
              <w:autoSpaceDN w:val="0"/>
              <w:adjustRightInd w:val="0"/>
              <w:spacing w:line="360" w:lineRule="auto"/>
              <w:ind w:right="84" w:rightChars="40"/>
              <w:jc w:val="center"/>
              <w:rPr>
                <w:rFonts w:ascii="宋体" w:hAnsi="宋体" w:cs="宋体"/>
              </w:rPr>
            </w:pPr>
          </w:p>
        </w:tc>
        <w:tc>
          <w:tcPr>
            <w:tcW w:w="1080" w:type="dxa"/>
            <w:vAlign w:val="center"/>
          </w:tcPr>
          <w:p w14:paraId="1C5E67A2">
            <w:pPr>
              <w:autoSpaceDE w:val="0"/>
              <w:autoSpaceDN w:val="0"/>
              <w:adjustRightInd w:val="0"/>
              <w:spacing w:line="360" w:lineRule="auto"/>
              <w:ind w:right="84" w:rightChars="40"/>
              <w:jc w:val="center"/>
              <w:rPr>
                <w:rFonts w:ascii="宋体" w:hAnsi="宋体" w:cs="宋体"/>
              </w:rPr>
            </w:pPr>
          </w:p>
        </w:tc>
      </w:tr>
      <w:tr w14:paraId="2711CE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78161DAD">
            <w:pPr>
              <w:autoSpaceDE w:val="0"/>
              <w:autoSpaceDN w:val="0"/>
              <w:adjustRightInd w:val="0"/>
              <w:spacing w:line="360" w:lineRule="auto"/>
              <w:ind w:right="84" w:rightChars="40"/>
              <w:jc w:val="center"/>
              <w:rPr>
                <w:rFonts w:ascii="宋体" w:hAnsi="宋体" w:cs="宋体"/>
              </w:rPr>
            </w:pPr>
            <w:r>
              <w:rPr>
                <w:rFonts w:hint="eastAsia" w:ascii="宋体" w:hAnsi="宋体" w:cs="宋体"/>
              </w:rPr>
              <w:t>10</w:t>
            </w:r>
          </w:p>
        </w:tc>
        <w:tc>
          <w:tcPr>
            <w:tcW w:w="2410" w:type="dxa"/>
            <w:vAlign w:val="center"/>
          </w:tcPr>
          <w:p w14:paraId="3CBC50F9">
            <w:pPr>
              <w:tabs>
                <w:tab w:val="left" w:pos="985"/>
              </w:tabs>
              <w:spacing w:line="360" w:lineRule="auto"/>
              <w:ind w:right="84" w:rightChars="40"/>
              <w:jc w:val="center"/>
              <w:rPr>
                <w:rFonts w:ascii="宋体" w:hAnsi="宋体" w:cs="宋体"/>
              </w:rPr>
            </w:pPr>
          </w:p>
        </w:tc>
        <w:tc>
          <w:tcPr>
            <w:tcW w:w="2214" w:type="dxa"/>
            <w:vAlign w:val="center"/>
          </w:tcPr>
          <w:p w14:paraId="1DF6F2CF">
            <w:pPr>
              <w:autoSpaceDE w:val="0"/>
              <w:autoSpaceDN w:val="0"/>
              <w:adjustRightInd w:val="0"/>
              <w:spacing w:line="360" w:lineRule="auto"/>
              <w:ind w:right="84" w:rightChars="40"/>
              <w:rPr>
                <w:rFonts w:ascii="宋体" w:hAnsi="宋体" w:cs="宋体"/>
              </w:rPr>
            </w:pPr>
          </w:p>
        </w:tc>
        <w:tc>
          <w:tcPr>
            <w:tcW w:w="1609" w:type="dxa"/>
          </w:tcPr>
          <w:p w14:paraId="669A6044">
            <w:pPr>
              <w:autoSpaceDE w:val="0"/>
              <w:autoSpaceDN w:val="0"/>
              <w:adjustRightInd w:val="0"/>
              <w:spacing w:line="360" w:lineRule="auto"/>
              <w:ind w:right="84" w:rightChars="40"/>
              <w:jc w:val="center"/>
              <w:rPr>
                <w:rFonts w:ascii="宋体" w:hAnsi="宋体" w:cs="宋体"/>
              </w:rPr>
            </w:pPr>
          </w:p>
        </w:tc>
        <w:tc>
          <w:tcPr>
            <w:tcW w:w="1134" w:type="dxa"/>
          </w:tcPr>
          <w:p w14:paraId="77662AA9">
            <w:pPr>
              <w:autoSpaceDE w:val="0"/>
              <w:autoSpaceDN w:val="0"/>
              <w:adjustRightInd w:val="0"/>
              <w:spacing w:line="360" w:lineRule="auto"/>
              <w:ind w:right="84" w:rightChars="40"/>
              <w:jc w:val="center"/>
              <w:rPr>
                <w:rFonts w:ascii="宋体" w:hAnsi="宋体" w:cs="宋体"/>
              </w:rPr>
            </w:pPr>
          </w:p>
        </w:tc>
        <w:tc>
          <w:tcPr>
            <w:tcW w:w="1080" w:type="dxa"/>
            <w:vAlign w:val="center"/>
          </w:tcPr>
          <w:p w14:paraId="2009C696">
            <w:pPr>
              <w:autoSpaceDE w:val="0"/>
              <w:autoSpaceDN w:val="0"/>
              <w:adjustRightInd w:val="0"/>
              <w:spacing w:line="360" w:lineRule="auto"/>
              <w:ind w:right="84" w:rightChars="40"/>
              <w:jc w:val="center"/>
              <w:rPr>
                <w:rFonts w:ascii="宋体" w:hAnsi="宋体" w:cs="宋体"/>
              </w:rPr>
            </w:pPr>
          </w:p>
        </w:tc>
      </w:tr>
    </w:tbl>
    <w:p w14:paraId="7BCF3C06">
      <w:pPr>
        <w:spacing w:line="360" w:lineRule="auto"/>
        <w:rPr>
          <w:rFonts w:ascii="宋体" w:hAnsi="宋体" w:cs="宋体"/>
          <w:szCs w:val="21"/>
        </w:rPr>
      </w:pPr>
      <w:r>
        <w:rPr>
          <w:rFonts w:hint="eastAsia" w:ascii="宋体" w:hAnsi="宋体" w:cs="宋体"/>
          <w:szCs w:val="21"/>
        </w:rPr>
        <w:t>备注：报价人应注意采购文件中第二部分”采购需求的第三点货物技术参数、第四点服务要求、第五点付款方式、第六点履约验收”项下所列的要求的值仅列出了最低限度。报价人在填写本表“报价人响应描述”时必须列出具体数值，特别是带“★”和“▲”的技术参数。</w:t>
      </w:r>
    </w:p>
    <w:p w14:paraId="0077444A">
      <w:pPr>
        <w:spacing w:line="360" w:lineRule="auto"/>
        <w:rPr>
          <w:rFonts w:ascii="宋体" w:hAnsi="宋体" w:cs="宋体"/>
          <w:szCs w:val="21"/>
        </w:rPr>
      </w:pPr>
      <w:r>
        <w:rPr>
          <w:rFonts w:hint="eastAsia" w:ascii="宋体" w:hAnsi="宋体" w:cs="宋体"/>
          <w:szCs w:val="21"/>
        </w:rPr>
        <w:t>本表可对应报价文件”商务及技术要求”技术要求条目号逐项填写，不得有任何遗漏，否则视为不响应采购规格要求；或针对与采购文件”商务及技术要求”中技术要求条目号上有偏离款项填写相应的填写，并注明除填写的款项有偏离以外，其他款项均响应采购文件的要求。</w:t>
      </w:r>
    </w:p>
    <w:p w14:paraId="775595D5">
      <w:pPr>
        <w:spacing w:line="360" w:lineRule="auto"/>
        <w:rPr>
          <w:rFonts w:ascii="宋体" w:hAnsi="宋体" w:cs="宋体"/>
          <w:szCs w:val="21"/>
        </w:rPr>
      </w:pPr>
      <w:r>
        <w:rPr>
          <w:rFonts w:hint="eastAsia" w:ascii="宋体" w:hAnsi="宋体" w:cs="宋体"/>
          <w:szCs w:val="21"/>
        </w:rPr>
        <w:t>如有偏离，应在“偏离情况”栏内注明“有”，并在“说明”栏内予以说明；如无偏离，应在“偏离情况”栏内注明“无”。</w:t>
      </w:r>
    </w:p>
    <w:p w14:paraId="673B222F">
      <w:pPr>
        <w:spacing w:line="360" w:lineRule="auto"/>
        <w:rPr>
          <w:rFonts w:ascii="宋体" w:hAnsi="宋体" w:cs="宋体"/>
          <w:szCs w:val="21"/>
        </w:rPr>
      </w:pPr>
      <w:r>
        <w:rPr>
          <w:rFonts w:hint="eastAsia" w:ascii="宋体" w:hAnsi="宋体" w:cs="宋体"/>
          <w:szCs w:val="21"/>
        </w:rPr>
        <w:t>报价人投报的内容与采购文件的技术要求有差异时，无论这种差异是否有利于采购人，报价人都应按上述格式如实详细填写。</w:t>
      </w:r>
    </w:p>
    <w:p w14:paraId="0C823DD4">
      <w:pPr>
        <w:spacing w:line="360" w:lineRule="auto"/>
        <w:rPr>
          <w:rFonts w:ascii="宋体" w:hAnsi="宋体" w:cs="宋体"/>
          <w:szCs w:val="21"/>
        </w:rPr>
      </w:pPr>
    </w:p>
    <w:p w14:paraId="54CCC391">
      <w:pPr>
        <w:pStyle w:val="6"/>
        <w:outlineLvl w:val="1"/>
        <w:rPr>
          <w:rFonts w:ascii="宋体" w:hAnsi="宋体" w:cs="宋体"/>
          <w:b/>
          <w:bCs/>
          <w:color w:val="auto"/>
        </w:rPr>
      </w:pPr>
      <w:r>
        <w:rPr>
          <w:rFonts w:hint="eastAsia" w:ascii="宋体" w:hAnsi="宋体" w:cs="宋体"/>
          <w:b/>
          <w:bCs/>
        </w:rPr>
        <w:br w:type="page"/>
      </w:r>
      <w:r>
        <w:rPr>
          <w:rFonts w:hint="eastAsia" w:ascii="宋体" w:hAnsi="宋体" w:cs="宋体"/>
          <w:b/>
          <w:bCs/>
          <w:color w:val="auto"/>
          <w:spacing w:val="10"/>
          <w:kern w:val="2"/>
          <w:sz w:val="24"/>
        </w:rPr>
        <w:t xml:space="preserve">格式15  </w:t>
      </w:r>
      <w:r>
        <w:rPr>
          <w:rFonts w:hint="eastAsia" w:ascii="宋体" w:hAnsi="宋体" w:cs="宋体"/>
          <w:b/>
          <w:bCs/>
          <w:color w:val="auto"/>
          <w:kern w:val="2"/>
          <w:sz w:val="24"/>
        </w:rPr>
        <w:t>同类项目业绩一览表</w:t>
      </w:r>
    </w:p>
    <w:p w14:paraId="7736A07B">
      <w:pPr>
        <w:pStyle w:val="6"/>
        <w:jc w:val="center"/>
        <w:rPr>
          <w:rFonts w:ascii="宋体" w:hAnsi="宋体" w:cs="宋体"/>
          <w:b/>
          <w:bCs/>
          <w:color w:val="auto"/>
        </w:rPr>
      </w:pPr>
    </w:p>
    <w:p w14:paraId="4147B563">
      <w:pPr>
        <w:pStyle w:val="6"/>
        <w:jc w:val="center"/>
        <w:outlineLvl w:val="1"/>
        <w:rPr>
          <w:rFonts w:ascii="宋体" w:hAnsi="宋体" w:cs="宋体"/>
          <w:b/>
          <w:bCs/>
          <w:color w:val="auto"/>
          <w:sz w:val="32"/>
          <w:szCs w:val="32"/>
        </w:rPr>
      </w:pPr>
      <w:r>
        <w:rPr>
          <w:rFonts w:hint="eastAsia" w:ascii="宋体" w:hAnsi="宋体" w:cs="宋体"/>
          <w:b/>
          <w:bCs/>
          <w:color w:val="auto"/>
          <w:sz w:val="32"/>
          <w:szCs w:val="32"/>
        </w:rPr>
        <w:t>同类项目业绩一览表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2"/>
        <w:gridCol w:w="1445"/>
        <w:gridCol w:w="1717"/>
        <w:gridCol w:w="1209"/>
        <w:gridCol w:w="2155"/>
        <w:gridCol w:w="1924"/>
      </w:tblGrid>
      <w:tr w14:paraId="6EDB70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702" w:type="dxa"/>
            <w:tcBorders>
              <w:top w:val="single" w:color="auto" w:sz="12" w:space="0"/>
              <w:bottom w:val="single" w:color="auto" w:sz="2" w:space="0"/>
            </w:tcBorders>
            <w:vAlign w:val="center"/>
          </w:tcPr>
          <w:p w14:paraId="7AF8D81D">
            <w:pPr>
              <w:spacing w:line="360" w:lineRule="auto"/>
              <w:jc w:val="center"/>
              <w:rPr>
                <w:rFonts w:ascii="宋体" w:hAnsi="宋体" w:cs="宋体"/>
              </w:rPr>
            </w:pPr>
            <w:r>
              <w:rPr>
                <w:rFonts w:hint="eastAsia" w:ascii="宋体" w:hAnsi="宋体" w:cs="宋体"/>
              </w:rPr>
              <w:t>序号</w:t>
            </w:r>
          </w:p>
        </w:tc>
        <w:tc>
          <w:tcPr>
            <w:tcW w:w="1445" w:type="dxa"/>
            <w:tcBorders>
              <w:top w:val="single" w:color="auto" w:sz="12" w:space="0"/>
              <w:bottom w:val="single" w:color="auto" w:sz="2" w:space="0"/>
            </w:tcBorders>
            <w:vAlign w:val="center"/>
          </w:tcPr>
          <w:p w14:paraId="6A173765">
            <w:pPr>
              <w:spacing w:line="360" w:lineRule="auto"/>
              <w:jc w:val="center"/>
              <w:rPr>
                <w:rFonts w:ascii="宋体" w:hAnsi="宋体" w:cs="宋体"/>
              </w:rPr>
            </w:pPr>
            <w:r>
              <w:rPr>
                <w:rFonts w:hint="eastAsia" w:ascii="宋体" w:hAnsi="宋体" w:cs="宋体"/>
              </w:rPr>
              <w:t>采购人名称</w:t>
            </w:r>
          </w:p>
        </w:tc>
        <w:tc>
          <w:tcPr>
            <w:tcW w:w="1717" w:type="dxa"/>
            <w:tcBorders>
              <w:top w:val="single" w:color="auto" w:sz="12" w:space="0"/>
              <w:bottom w:val="single" w:color="auto" w:sz="2" w:space="0"/>
            </w:tcBorders>
            <w:vAlign w:val="center"/>
          </w:tcPr>
          <w:p w14:paraId="478B648A">
            <w:pPr>
              <w:spacing w:line="360" w:lineRule="auto"/>
              <w:jc w:val="center"/>
              <w:rPr>
                <w:rFonts w:ascii="宋体" w:hAnsi="宋体" w:cs="宋体"/>
              </w:rPr>
            </w:pPr>
            <w:r>
              <w:rPr>
                <w:rFonts w:hint="eastAsia" w:ascii="宋体" w:hAnsi="宋体" w:cs="宋体"/>
              </w:rPr>
              <w:t>项目内容</w:t>
            </w:r>
          </w:p>
        </w:tc>
        <w:tc>
          <w:tcPr>
            <w:tcW w:w="1209" w:type="dxa"/>
            <w:tcBorders>
              <w:top w:val="single" w:color="auto" w:sz="12" w:space="0"/>
              <w:bottom w:val="single" w:color="auto" w:sz="2" w:space="0"/>
            </w:tcBorders>
            <w:vAlign w:val="center"/>
          </w:tcPr>
          <w:p w14:paraId="1E2DB288">
            <w:pPr>
              <w:spacing w:line="360" w:lineRule="auto"/>
              <w:jc w:val="center"/>
              <w:rPr>
                <w:rFonts w:ascii="宋体" w:hAnsi="宋体" w:cs="宋体"/>
              </w:rPr>
            </w:pPr>
            <w:r>
              <w:rPr>
                <w:rFonts w:hint="eastAsia" w:ascii="宋体" w:hAnsi="宋体" w:cs="宋体"/>
              </w:rPr>
              <w:t>合同总价</w:t>
            </w:r>
          </w:p>
        </w:tc>
        <w:tc>
          <w:tcPr>
            <w:tcW w:w="2155" w:type="dxa"/>
            <w:tcBorders>
              <w:top w:val="single" w:color="auto" w:sz="12" w:space="0"/>
              <w:bottom w:val="single" w:color="auto" w:sz="2" w:space="0"/>
            </w:tcBorders>
            <w:vAlign w:val="center"/>
          </w:tcPr>
          <w:p w14:paraId="59127700">
            <w:pPr>
              <w:spacing w:line="360" w:lineRule="auto"/>
              <w:jc w:val="center"/>
              <w:rPr>
                <w:rFonts w:ascii="宋体" w:hAnsi="宋体" w:cs="宋体"/>
              </w:rPr>
            </w:pPr>
            <w:r>
              <w:rPr>
                <w:rFonts w:hint="eastAsia" w:ascii="宋体" w:hAnsi="宋体" w:cs="宋体"/>
              </w:rPr>
              <w:t>签约日期及完成时间</w:t>
            </w:r>
          </w:p>
        </w:tc>
        <w:tc>
          <w:tcPr>
            <w:tcW w:w="1924" w:type="dxa"/>
            <w:tcBorders>
              <w:top w:val="single" w:color="auto" w:sz="12" w:space="0"/>
              <w:bottom w:val="single" w:color="auto" w:sz="2" w:space="0"/>
            </w:tcBorders>
            <w:vAlign w:val="center"/>
          </w:tcPr>
          <w:p w14:paraId="6C3701AE">
            <w:pPr>
              <w:spacing w:line="360" w:lineRule="auto"/>
              <w:jc w:val="center"/>
              <w:rPr>
                <w:rFonts w:ascii="宋体" w:hAnsi="宋体" w:cs="宋体"/>
              </w:rPr>
            </w:pPr>
            <w:r>
              <w:rPr>
                <w:rFonts w:hint="eastAsia" w:ascii="宋体" w:hAnsi="宋体" w:cs="宋体"/>
              </w:rPr>
              <w:t>单位联系人及电话</w:t>
            </w:r>
          </w:p>
        </w:tc>
      </w:tr>
      <w:tr w14:paraId="76707F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tcBorders>
              <w:top w:val="single" w:color="auto" w:sz="2" w:space="0"/>
            </w:tcBorders>
            <w:vAlign w:val="center"/>
          </w:tcPr>
          <w:p w14:paraId="1FB0AE9E">
            <w:pPr>
              <w:spacing w:line="360" w:lineRule="auto"/>
              <w:jc w:val="center"/>
              <w:rPr>
                <w:rFonts w:ascii="宋体" w:hAnsi="宋体" w:cs="宋体"/>
              </w:rPr>
            </w:pPr>
          </w:p>
        </w:tc>
        <w:tc>
          <w:tcPr>
            <w:tcW w:w="1445" w:type="dxa"/>
            <w:tcBorders>
              <w:top w:val="single" w:color="auto" w:sz="2" w:space="0"/>
            </w:tcBorders>
            <w:vAlign w:val="center"/>
          </w:tcPr>
          <w:p w14:paraId="658B246F">
            <w:pPr>
              <w:spacing w:line="360" w:lineRule="auto"/>
              <w:jc w:val="center"/>
              <w:rPr>
                <w:rFonts w:ascii="宋体" w:hAnsi="宋体" w:cs="宋体"/>
              </w:rPr>
            </w:pPr>
          </w:p>
        </w:tc>
        <w:tc>
          <w:tcPr>
            <w:tcW w:w="1717" w:type="dxa"/>
            <w:tcBorders>
              <w:top w:val="single" w:color="auto" w:sz="2" w:space="0"/>
            </w:tcBorders>
            <w:vAlign w:val="center"/>
          </w:tcPr>
          <w:p w14:paraId="1265CCD6">
            <w:pPr>
              <w:spacing w:line="360" w:lineRule="auto"/>
              <w:jc w:val="center"/>
              <w:rPr>
                <w:rFonts w:ascii="宋体" w:hAnsi="宋体" w:cs="宋体"/>
              </w:rPr>
            </w:pPr>
          </w:p>
        </w:tc>
        <w:tc>
          <w:tcPr>
            <w:tcW w:w="1209" w:type="dxa"/>
            <w:tcBorders>
              <w:top w:val="single" w:color="auto" w:sz="2" w:space="0"/>
            </w:tcBorders>
            <w:vAlign w:val="center"/>
          </w:tcPr>
          <w:p w14:paraId="68AC0A16">
            <w:pPr>
              <w:spacing w:line="360" w:lineRule="auto"/>
              <w:jc w:val="center"/>
              <w:rPr>
                <w:rFonts w:ascii="宋体" w:hAnsi="宋体" w:cs="宋体"/>
              </w:rPr>
            </w:pPr>
          </w:p>
        </w:tc>
        <w:tc>
          <w:tcPr>
            <w:tcW w:w="2155" w:type="dxa"/>
            <w:tcBorders>
              <w:top w:val="single" w:color="auto" w:sz="2" w:space="0"/>
            </w:tcBorders>
            <w:vAlign w:val="center"/>
          </w:tcPr>
          <w:p w14:paraId="26F105B3">
            <w:pPr>
              <w:spacing w:line="360" w:lineRule="auto"/>
              <w:jc w:val="center"/>
              <w:rPr>
                <w:rFonts w:ascii="宋体" w:hAnsi="宋体" w:cs="宋体"/>
              </w:rPr>
            </w:pPr>
          </w:p>
        </w:tc>
        <w:tc>
          <w:tcPr>
            <w:tcW w:w="1924" w:type="dxa"/>
            <w:tcBorders>
              <w:top w:val="single" w:color="auto" w:sz="2" w:space="0"/>
            </w:tcBorders>
            <w:vAlign w:val="center"/>
          </w:tcPr>
          <w:p w14:paraId="69874856">
            <w:pPr>
              <w:spacing w:line="360" w:lineRule="auto"/>
              <w:jc w:val="center"/>
              <w:rPr>
                <w:rFonts w:ascii="宋体" w:hAnsi="宋体" w:cs="宋体"/>
              </w:rPr>
            </w:pPr>
          </w:p>
        </w:tc>
      </w:tr>
      <w:tr w14:paraId="34A0D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7C66F136">
            <w:pPr>
              <w:spacing w:line="360" w:lineRule="auto"/>
              <w:jc w:val="center"/>
              <w:rPr>
                <w:rFonts w:ascii="宋体" w:hAnsi="宋体" w:cs="宋体"/>
              </w:rPr>
            </w:pPr>
          </w:p>
        </w:tc>
        <w:tc>
          <w:tcPr>
            <w:tcW w:w="1445" w:type="dxa"/>
            <w:vAlign w:val="center"/>
          </w:tcPr>
          <w:p w14:paraId="7BE7F9AA">
            <w:pPr>
              <w:spacing w:line="360" w:lineRule="auto"/>
              <w:jc w:val="center"/>
              <w:rPr>
                <w:rFonts w:ascii="宋体" w:hAnsi="宋体" w:cs="宋体"/>
              </w:rPr>
            </w:pPr>
          </w:p>
        </w:tc>
        <w:tc>
          <w:tcPr>
            <w:tcW w:w="1717" w:type="dxa"/>
            <w:vAlign w:val="center"/>
          </w:tcPr>
          <w:p w14:paraId="3C1E7089">
            <w:pPr>
              <w:spacing w:line="360" w:lineRule="auto"/>
              <w:jc w:val="center"/>
              <w:rPr>
                <w:rFonts w:ascii="宋体" w:hAnsi="宋体" w:cs="宋体"/>
              </w:rPr>
            </w:pPr>
          </w:p>
        </w:tc>
        <w:tc>
          <w:tcPr>
            <w:tcW w:w="1209" w:type="dxa"/>
            <w:vAlign w:val="center"/>
          </w:tcPr>
          <w:p w14:paraId="66AA1F55">
            <w:pPr>
              <w:spacing w:line="360" w:lineRule="auto"/>
              <w:jc w:val="center"/>
              <w:rPr>
                <w:rFonts w:ascii="宋体" w:hAnsi="宋体" w:cs="宋体"/>
              </w:rPr>
            </w:pPr>
          </w:p>
        </w:tc>
        <w:tc>
          <w:tcPr>
            <w:tcW w:w="2155" w:type="dxa"/>
            <w:vAlign w:val="center"/>
          </w:tcPr>
          <w:p w14:paraId="3AC9F034">
            <w:pPr>
              <w:spacing w:line="360" w:lineRule="auto"/>
              <w:jc w:val="center"/>
              <w:rPr>
                <w:rFonts w:ascii="宋体" w:hAnsi="宋体" w:cs="宋体"/>
              </w:rPr>
            </w:pPr>
          </w:p>
        </w:tc>
        <w:tc>
          <w:tcPr>
            <w:tcW w:w="1924" w:type="dxa"/>
            <w:vAlign w:val="center"/>
          </w:tcPr>
          <w:p w14:paraId="50533472">
            <w:pPr>
              <w:spacing w:line="360" w:lineRule="auto"/>
              <w:jc w:val="center"/>
              <w:rPr>
                <w:rFonts w:ascii="宋体" w:hAnsi="宋体" w:cs="宋体"/>
              </w:rPr>
            </w:pPr>
          </w:p>
        </w:tc>
      </w:tr>
      <w:tr w14:paraId="53A0AF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03EB3F6B">
            <w:pPr>
              <w:spacing w:line="360" w:lineRule="auto"/>
              <w:jc w:val="center"/>
              <w:rPr>
                <w:rFonts w:ascii="宋体" w:hAnsi="宋体" w:cs="宋体"/>
              </w:rPr>
            </w:pPr>
          </w:p>
        </w:tc>
        <w:tc>
          <w:tcPr>
            <w:tcW w:w="1445" w:type="dxa"/>
            <w:vAlign w:val="center"/>
          </w:tcPr>
          <w:p w14:paraId="5472642C">
            <w:pPr>
              <w:spacing w:line="360" w:lineRule="auto"/>
              <w:jc w:val="center"/>
              <w:rPr>
                <w:rFonts w:ascii="宋体" w:hAnsi="宋体" w:cs="宋体"/>
              </w:rPr>
            </w:pPr>
          </w:p>
        </w:tc>
        <w:tc>
          <w:tcPr>
            <w:tcW w:w="1717" w:type="dxa"/>
            <w:vAlign w:val="center"/>
          </w:tcPr>
          <w:p w14:paraId="6C5463EE">
            <w:pPr>
              <w:spacing w:line="360" w:lineRule="auto"/>
              <w:jc w:val="center"/>
              <w:rPr>
                <w:rFonts w:ascii="宋体" w:hAnsi="宋体" w:cs="宋体"/>
              </w:rPr>
            </w:pPr>
          </w:p>
        </w:tc>
        <w:tc>
          <w:tcPr>
            <w:tcW w:w="1209" w:type="dxa"/>
            <w:vAlign w:val="center"/>
          </w:tcPr>
          <w:p w14:paraId="632C7558">
            <w:pPr>
              <w:spacing w:line="360" w:lineRule="auto"/>
              <w:jc w:val="center"/>
              <w:rPr>
                <w:rFonts w:ascii="宋体" w:hAnsi="宋体" w:cs="宋体"/>
              </w:rPr>
            </w:pPr>
          </w:p>
        </w:tc>
        <w:tc>
          <w:tcPr>
            <w:tcW w:w="2155" w:type="dxa"/>
            <w:vAlign w:val="center"/>
          </w:tcPr>
          <w:p w14:paraId="259F70C4">
            <w:pPr>
              <w:spacing w:line="360" w:lineRule="auto"/>
              <w:jc w:val="center"/>
              <w:rPr>
                <w:rFonts w:ascii="宋体" w:hAnsi="宋体" w:cs="宋体"/>
              </w:rPr>
            </w:pPr>
          </w:p>
        </w:tc>
        <w:tc>
          <w:tcPr>
            <w:tcW w:w="1924" w:type="dxa"/>
            <w:vAlign w:val="center"/>
          </w:tcPr>
          <w:p w14:paraId="1015D74D">
            <w:pPr>
              <w:spacing w:line="360" w:lineRule="auto"/>
              <w:jc w:val="center"/>
              <w:rPr>
                <w:rFonts w:ascii="宋体" w:hAnsi="宋体" w:cs="宋体"/>
              </w:rPr>
            </w:pPr>
          </w:p>
        </w:tc>
      </w:tr>
      <w:tr w14:paraId="3BFB7B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32E1F6B0">
            <w:pPr>
              <w:spacing w:line="360" w:lineRule="auto"/>
              <w:jc w:val="center"/>
              <w:rPr>
                <w:rFonts w:ascii="宋体" w:hAnsi="宋体" w:cs="宋体"/>
              </w:rPr>
            </w:pPr>
          </w:p>
        </w:tc>
        <w:tc>
          <w:tcPr>
            <w:tcW w:w="1445" w:type="dxa"/>
            <w:vAlign w:val="center"/>
          </w:tcPr>
          <w:p w14:paraId="4DCEFC1D">
            <w:pPr>
              <w:spacing w:line="360" w:lineRule="auto"/>
              <w:jc w:val="center"/>
              <w:rPr>
                <w:rFonts w:ascii="宋体" w:hAnsi="宋体" w:cs="宋体"/>
              </w:rPr>
            </w:pPr>
          </w:p>
        </w:tc>
        <w:tc>
          <w:tcPr>
            <w:tcW w:w="1717" w:type="dxa"/>
            <w:vAlign w:val="center"/>
          </w:tcPr>
          <w:p w14:paraId="35C61C3C">
            <w:pPr>
              <w:spacing w:line="360" w:lineRule="auto"/>
              <w:jc w:val="center"/>
              <w:rPr>
                <w:rFonts w:ascii="宋体" w:hAnsi="宋体" w:cs="宋体"/>
              </w:rPr>
            </w:pPr>
          </w:p>
        </w:tc>
        <w:tc>
          <w:tcPr>
            <w:tcW w:w="1209" w:type="dxa"/>
            <w:vAlign w:val="center"/>
          </w:tcPr>
          <w:p w14:paraId="74366286">
            <w:pPr>
              <w:spacing w:line="360" w:lineRule="auto"/>
              <w:jc w:val="center"/>
              <w:rPr>
                <w:rFonts w:ascii="宋体" w:hAnsi="宋体" w:cs="宋体"/>
              </w:rPr>
            </w:pPr>
          </w:p>
        </w:tc>
        <w:tc>
          <w:tcPr>
            <w:tcW w:w="2155" w:type="dxa"/>
            <w:vAlign w:val="center"/>
          </w:tcPr>
          <w:p w14:paraId="10C7F5BF">
            <w:pPr>
              <w:spacing w:line="360" w:lineRule="auto"/>
              <w:jc w:val="center"/>
              <w:rPr>
                <w:rFonts w:ascii="宋体" w:hAnsi="宋体" w:cs="宋体"/>
              </w:rPr>
            </w:pPr>
          </w:p>
        </w:tc>
        <w:tc>
          <w:tcPr>
            <w:tcW w:w="1924" w:type="dxa"/>
            <w:vAlign w:val="center"/>
          </w:tcPr>
          <w:p w14:paraId="067BBD4B">
            <w:pPr>
              <w:spacing w:line="360" w:lineRule="auto"/>
              <w:jc w:val="center"/>
              <w:rPr>
                <w:rFonts w:ascii="宋体" w:hAnsi="宋体" w:cs="宋体"/>
              </w:rPr>
            </w:pPr>
          </w:p>
        </w:tc>
      </w:tr>
      <w:tr w14:paraId="1777D8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00BE58D5">
            <w:pPr>
              <w:spacing w:line="360" w:lineRule="auto"/>
              <w:jc w:val="center"/>
              <w:rPr>
                <w:rFonts w:ascii="宋体" w:hAnsi="宋体" w:cs="宋体"/>
              </w:rPr>
            </w:pPr>
          </w:p>
        </w:tc>
        <w:tc>
          <w:tcPr>
            <w:tcW w:w="1445" w:type="dxa"/>
            <w:vAlign w:val="center"/>
          </w:tcPr>
          <w:p w14:paraId="1A362AB0">
            <w:pPr>
              <w:spacing w:line="360" w:lineRule="auto"/>
              <w:jc w:val="center"/>
              <w:rPr>
                <w:rFonts w:ascii="宋体" w:hAnsi="宋体" w:cs="宋体"/>
              </w:rPr>
            </w:pPr>
          </w:p>
        </w:tc>
        <w:tc>
          <w:tcPr>
            <w:tcW w:w="1717" w:type="dxa"/>
            <w:vAlign w:val="center"/>
          </w:tcPr>
          <w:p w14:paraId="1FB7A777">
            <w:pPr>
              <w:spacing w:line="360" w:lineRule="auto"/>
              <w:jc w:val="center"/>
              <w:rPr>
                <w:rFonts w:ascii="宋体" w:hAnsi="宋体" w:cs="宋体"/>
              </w:rPr>
            </w:pPr>
          </w:p>
        </w:tc>
        <w:tc>
          <w:tcPr>
            <w:tcW w:w="1209" w:type="dxa"/>
            <w:vAlign w:val="center"/>
          </w:tcPr>
          <w:p w14:paraId="0A637B35">
            <w:pPr>
              <w:spacing w:line="360" w:lineRule="auto"/>
              <w:jc w:val="center"/>
              <w:rPr>
                <w:rFonts w:ascii="宋体" w:hAnsi="宋体" w:cs="宋体"/>
              </w:rPr>
            </w:pPr>
          </w:p>
        </w:tc>
        <w:tc>
          <w:tcPr>
            <w:tcW w:w="2155" w:type="dxa"/>
            <w:vAlign w:val="center"/>
          </w:tcPr>
          <w:p w14:paraId="7B1F045D">
            <w:pPr>
              <w:spacing w:line="360" w:lineRule="auto"/>
              <w:jc w:val="center"/>
              <w:rPr>
                <w:rFonts w:ascii="宋体" w:hAnsi="宋体" w:cs="宋体"/>
              </w:rPr>
            </w:pPr>
          </w:p>
        </w:tc>
        <w:tc>
          <w:tcPr>
            <w:tcW w:w="1924" w:type="dxa"/>
            <w:vAlign w:val="center"/>
          </w:tcPr>
          <w:p w14:paraId="16C5BEFD">
            <w:pPr>
              <w:spacing w:line="360" w:lineRule="auto"/>
              <w:jc w:val="center"/>
              <w:rPr>
                <w:rFonts w:ascii="宋体" w:hAnsi="宋体" w:cs="宋体"/>
              </w:rPr>
            </w:pPr>
          </w:p>
        </w:tc>
      </w:tr>
      <w:tr w14:paraId="33BE41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066C4C0B">
            <w:pPr>
              <w:spacing w:line="360" w:lineRule="auto"/>
              <w:jc w:val="center"/>
              <w:rPr>
                <w:rFonts w:ascii="宋体" w:hAnsi="宋体" w:cs="宋体"/>
              </w:rPr>
            </w:pPr>
          </w:p>
        </w:tc>
        <w:tc>
          <w:tcPr>
            <w:tcW w:w="1445" w:type="dxa"/>
            <w:vAlign w:val="center"/>
          </w:tcPr>
          <w:p w14:paraId="07AA6B1F">
            <w:pPr>
              <w:spacing w:line="360" w:lineRule="auto"/>
              <w:jc w:val="center"/>
              <w:rPr>
                <w:rFonts w:ascii="宋体" w:hAnsi="宋体" w:cs="宋体"/>
              </w:rPr>
            </w:pPr>
          </w:p>
        </w:tc>
        <w:tc>
          <w:tcPr>
            <w:tcW w:w="1717" w:type="dxa"/>
            <w:vAlign w:val="center"/>
          </w:tcPr>
          <w:p w14:paraId="0C0903EA">
            <w:pPr>
              <w:spacing w:line="360" w:lineRule="auto"/>
              <w:jc w:val="center"/>
              <w:rPr>
                <w:rFonts w:ascii="宋体" w:hAnsi="宋体" w:cs="宋体"/>
              </w:rPr>
            </w:pPr>
          </w:p>
        </w:tc>
        <w:tc>
          <w:tcPr>
            <w:tcW w:w="1209" w:type="dxa"/>
            <w:vAlign w:val="center"/>
          </w:tcPr>
          <w:p w14:paraId="5DDE2CB6">
            <w:pPr>
              <w:spacing w:line="360" w:lineRule="auto"/>
              <w:jc w:val="center"/>
              <w:rPr>
                <w:rFonts w:ascii="宋体" w:hAnsi="宋体" w:cs="宋体"/>
              </w:rPr>
            </w:pPr>
          </w:p>
        </w:tc>
        <w:tc>
          <w:tcPr>
            <w:tcW w:w="2155" w:type="dxa"/>
            <w:vAlign w:val="center"/>
          </w:tcPr>
          <w:p w14:paraId="574E66DE">
            <w:pPr>
              <w:spacing w:line="360" w:lineRule="auto"/>
              <w:jc w:val="center"/>
              <w:rPr>
                <w:rFonts w:ascii="宋体" w:hAnsi="宋体" w:cs="宋体"/>
              </w:rPr>
            </w:pPr>
          </w:p>
        </w:tc>
        <w:tc>
          <w:tcPr>
            <w:tcW w:w="1924" w:type="dxa"/>
            <w:vAlign w:val="center"/>
          </w:tcPr>
          <w:p w14:paraId="2743324C">
            <w:pPr>
              <w:spacing w:line="360" w:lineRule="auto"/>
              <w:jc w:val="center"/>
              <w:rPr>
                <w:rFonts w:ascii="宋体" w:hAnsi="宋体" w:cs="宋体"/>
              </w:rPr>
            </w:pPr>
          </w:p>
        </w:tc>
      </w:tr>
      <w:tr w14:paraId="5A2918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014F14A0">
            <w:pPr>
              <w:spacing w:line="360" w:lineRule="auto"/>
              <w:jc w:val="center"/>
              <w:rPr>
                <w:rFonts w:ascii="宋体" w:hAnsi="宋体" w:cs="宋体"/>
              </w:rPr>
            </w:pPr>
          </w:p>
        </w:tc>
        <w:tc>
          <w:tcPr>
            <w:tcW w:w="1445" w:type="dxa"/>
            <w:vAlign w:val="center"/>
          </w:tcPr>
          <w:p w14:paraId="58039B41">
            <w:pPr>
              <w:spacing w:line="360" w:lineRule="auto"/>
              <w:jc w:val="center"/>
              <w:rPr>
                <w:rFonts w:ascii="宋体" w:hAnsi="宋体" w:cs="宋体"/>
              </w:rPr>
            </w:pPr>
          </w:p>
        </w:tc>
        <w:tc>
          <w:tcPr>
            <w:tcW w:w="1717" w:type="dxa"/>
            <w:vAlign w:val="center"/>
          </w:tcPr>
          <w:p w14:paraId="2EB937F5">
            <w:pPr>
              <w:spacing w:line="360" w:lineRule="auto"/>
              <w:jc w:val="center"/>
              <w:rPr>
                <w:rFonts w:ascii="宋体" w:hAnsi="宋体" w:cs="宋体"/>
              </w:rPr>
            </w:pPr>
          </w:p>
        </w:tc>
        <w:tc>
          <w:tcPr>
            <w:tcW w:w="1209" w:type="dxa"/>
            <w:vAlign w:val="center"/>
          </w:tcPr>
          <w:p w14:paraId="7B4D4806">
            <w:pPr>
              <w:spacing w:line="360" w:lineRule="auto"/>
              <w:jc w:val="center"/>
              <w:rPr>
                <w:rFonts w:ascii="宋体" w:hAnsi="宋体" w:cs="宋体"/>
              </w:rPr>
            </w:pPr>
          </w:p>
        </w:tc>
        <w:tc>
          <w:tcPr>
            <w:tcW w:w="2155" w:type="dxa"/>
            <w:vAlign w:val="center"/>
          </w:tcPr>
          <w:p w14:paraId="7E9E8D34">
            <w:pPr>
              <w:spacing w:line="360" w:lineRule="auto"/>
              <w:jc w:val="center"/>
              <w:rPr>
                <w:rFonts w:ascii="宋体" w:hAnsi="宋体" w:cs="宋体"/>
              </w:rPr>
            </w:pPr>
          </w:p>
        </w:tc>
        <w:tc>
          <w:tcPr>
            <w:tcW w:w="1924" w:type="dxa"/>
            <w:vAlign w:val="center"/>
          </w:tcPr>
          <w:p w14:paraId="15444DBF">
            <w:pPr>
              <w:spacing w:line="360" w:lineRule="auto"/>
              <w:jc w:val="center"/>
              <w:rPr>
                <w:rFonts w:ascii="宋体" w:hAnsi="宋体" w:cs="宋体"/>
              </w:rPr>
            </w:pPr>
          </w:p>
        </w:tc>
      </w:tr>
      <w:tr w14:paraId="711F19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7A18E6FC">
            <w:pPr>
              <w:spacing w:line="360" w:lineRule="auto"/>
              <w:jc w:val="center"/>
              <w:rPr>
                <w:rFonts w:ascii="宋体" w:hAnsi="宋体" w:cs="宋体"/>
              </w:rPr>
            </w:pPr>
          </w:p>
        </w:tc>
        <w:tc>
          <w:tcPr>
            <w:tcW w:w="1445" w:type="dxa"/>
            <w:vAlign w:val="center"/>
          </w:tcPr>
          <w:p w14:paraId="0A8B5DFB">
            <w:pPr>
              <w:spacing w:line="360" w:lineRule="auto"/>
              <w:jc w:val="center"/>
              <w:rPr>
                <w:rFonts w:ascii="宋体" w:hAnsi="宋体" w:cs="宋体"/>
              </w:rPr>
            </w:pPr>
          </w:p>
        </w:tc>
        <w:tc>
          <w:tcPr>
            <w:tcW w:w="1717" w:type="dxa"/>
            <w:vAlign w:val="center"/>
          </w:tcPr>
          <w:p w14:paraId="5D851F27">
            <w:pPr>
              <w:spacing w:line="360" w:lineRule="auto"/>
              <w:jc w:val="center"/>
              <w:rPr>
                <w:rFonts w:ascii="宋体" w:hAnsi="宋体" w:cs="宋体"/>
              </w:rPr>
            </w:pPr>
          </w:p>
        </w:tc>
        <w:tc>
          <w:tcPr>
            <w:tcW w:w="1209" w:type="dxa"/>
            <w:vAlign w:val="center"/>
          </w:tcPr>
          <w:p w14:paraId="0E706AC0">
            <w:pPr>
              <w:spacing w:line="360" w:lineRule="auto"/>
              <w:jc w:val="center"/>
              <w:rPr>
                <w:rFonts w:ascii="宋体" w:hAnsi="宋体" w:cs="宋体"/>
              </w:rPr>
            </w:pPr>
          </w:p>
        </w:tc>
        <w:tc>
          <w:tcPr>
            <w:tcW w:w="2155" w:type="dxa"/>
            <w:vAlign w:val="center"/>
          </w:tcPr>
          <w:p w14:paraId="1A10D77E">
            <w:pPr>
              <w:spacing w:line="360" w:lineRule="auto"/>
              <w:jc w:val="center"/>
              <w:rPr>
                <w:rFonts w:ascii="宋体" w:hAnsi="宋体" w:cs="宋体"/>
              </w:rPr>
            </w:pPr>
          </w:p>
        </w:tc>
        <w:tc>
          <w:tcPr>
            <w:tcW w:w="1924" w:type="dxa"/>
            <w:vAlign w:val="center"/>
          </w:tcPr>
          <w:p w14:paraId="0FF5004A">
            <w:pPr>
              <w:spacing w:line="360" w:lineRule="auto"/>
              <w:jc w:val="center"/>
              <w:rPr>
                <w:rFonts w:ascii="宋体" w:hAnsi="宋体" w:cs="宋体"/>
              </w:rPr>
            </w:pPr>
          </w:p>
        </w:tc>
      </w:tr>
      <w:tr w14:paraId="3AC371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1DB3FCC7">
            <w:pPr>
              <w:spacing w:line="360" w:lineRule="auto"/>
              <w:jc w:val="center"/>
              <w:rPr>
                <w:rFonts w:ascii="宋体" w:hAnsi="宋体" w:cs="宋体"/>
              </w:rPr>
            </w:pPr>
          </w:p>
        </w:tc>
        <w:tc>
          <w:tcPr>
            <w:tcW w:w="1445" w:type="dxa"/>
            <w:vAlign w:val="center"/>
          </w:tcPr>
          <w:p w14:paraId="3EC4F43B">
            <w:pPr>
              <w:spacing w:line="360" w:lineRule="auto"/>
              <w:jc w:val="center"/>
              <w:rPr>
                <w:rFonts w:ascii="宋体" w:hAnsi="宋体" w:cs="宋体"/>
              </w:rPr>
            </w:pPr>
          </w:p>
        </w:tc>
        <w:tc>
          <w:tcPr>
            <w:tcW w:w="1717" w:type="dxa"/>
            <w:vAlign w:val="center"/>
          </w:tcPr>
          <w:p w14:paraId="275F3FDD">
            <w:pPr>
              <w:spacing w:line="360" w:lineRule="auto"/>
              <w:jc w:val="center"/>
              <w:rPr>
                <w:rFonts w:ascii="宋体" w:hAnsi="宋体" w:cs="宋体"/>
              </w:rPr>
            </w:pPr>
          </w:p>
        </w:tc>
        <w:tc>
          <w:tcPr>
            <w:tcW w:w="1209" w:type="dxa"/>
            <w:vAlign w:val="center"/>
          </w:tcPr>
          <w:p w14:paraId="5E6EEA2A">
            <w:pPr>
              <w:spacing w:line="360" w:lineRule="auto"/>
              <w:jc w:val="center"/>
              <w:rPr>
                <w:rFonts w:ascii="宋体" w:hAnsi="宋体" w:cs="宋体"/>
              </w:rPr>
            </w:pPr>
          </w:p>
        </w:tc>
        <w:tc>
          <w:tcPr>
            <w:tcW w:w="2155" w:type="dxa"/>
            <w:vAlign w:val="center"/>
          </w:tcPr>
          <w:p w14:paraId="07AA3337">
            <w:pPr>
              <w:spacing w:line="360" w:lineRule="auto"/>
              <w:jc w:val="center"/>
              <w:rPr>
                <w:rFonts w:ascii="宋体" w:hAnsi="宋体" w:cs="宋体"/>
              </w:rPr>
            </w:pPr>
          </w:p>
        </w:tc>
        <w:tc>
          <w:tcPr>
            <w:tcW w:w="1924" w:type="dxa"/>
            <w:vAlign w:val="center"/>
          </w:tcPr>
          <w:p w14:paraId="1F5DEC65">
            <w:pPr>
              <w:spacing w:line="360" w:lineRule="auto"/>
              <w:jc w:val="center"/>
              <w:rPr>
                <w:rFonts w:ascii="宋体" w:hAnsi="宋体" w:cs="宋体"/>
              </w:rPr>
            </w:pPr>
          </w:p>
        </w:tc>
      </w:tr>
      <w:tr w14:paraId="769877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0CA15E1E">
            <w:pPr>
              <w:spacing w:line="360" w:lineRule="auto"/>
              <w:jc w:val="center"/>
              <w:rPr>
                <w:rFonts w:ascii="宋体" w:hAnsi="宋体" w:cs="宋体"/>
              </w:rPr>
            </w:pPr>
          </w:p>
        </w:tc>
        <w:tc>
          <w:tcPr>
            <w:tcW w:w="1445" w:type="dxa"/>
            <w:vAlign w:val="center"/>
          </w:tcPr>
          <w:p w14:paraId="55E76E15">
            <w:pPr>
              <w:spacing w:line="360" w:lineRule="auto"/>
              <w:jc w:val="center"/>
              <w:rPr>
                <w:rFonts w:ascii="宋体" w:hAnsi="宋体" w:cs="宋体"/>
              </w:rPr>
            </w:pPr>
          </w:p>
        </w:tc>
        <w:tc>
          <w:tcPr>
            <w:tcW w:w="1717" w:type="dxa"/>
            <w:vAlign w:val="center"/>
          </w:tcPr>
          <w:p w14:paraId="2633D2D3">
            <w:pPr>
              <w:spacing w:line="360" w:lineRule="auto"/>
              <w:jc w:val="center"/>
              <w:rPr>
                <w:rFonts w:ascii="宋体" w:hAnsi="宋体" w:cs="宋体"/>
              </w:rPr>
            </w:pPr>
          </w:p>
        </w:tc>
        <w:tc>
          <w:tcPr>
            <w:tcW w:w="1209" w:type="dxa"/>
            <w:vAlign w:val="center"/>
          </w:tcPr>
          <w:p w14:paraId="45B6BFA1">
            <w:pPr>
              <w:spacing w:line="360" w:lineRule="auto"/>
              <w:jc w:val="center"/>
              <w:rPr>
                <w:rFonts w:ascii="宋体" w:hAnsi="宋体" w:cs="宋体"/>
              </w:rPr>
            </w:pPr>
          </w:p>
        </w:tc>
        <w:tc>
          <w:tcPr>
            <w:tcW w:w="2155" w:type="dxa"/>
            <w:vAlign w:val="center"/>
          </w:tcPr>
          <w:p w14:paraId="34E94ACC">
            <w:pPr>
              <w:spacing w:line="360" w:lineRule="auto"/>
              <w:jc w:val="center"/>
              <w:rPr>
                <w:rFonts w:ascii="宋体" w:hAnsi="宋体" w:cs="宋体"/>
              </w:rPr>
            </w:pPr>
          </w:p>
        </w:tc>
        <w:tc>
          <w:tcPr>
            <w:tcW w:w="1924" w:type="dxa"/>
            <w:vAlign w:val="center"/>
          </w:tcPr>
          <w:p w14:paraId="7617ABAA">
            <w:pPr>
              <w:spacing w:line="360" w:lineRule="auto"/>
              <w:jc w:val="center"/>
              <w:rPr>
                <w:rFonts w:ascii="宋体" w:hAnsi="宋体" w:cs="宋体"/>
              </w:rPr>
            </w:pPr>
          </w:p>
        </w:tc>
      </w:tr>
      <w:tr w14:paraId="0BFC10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vAlign w:val="center"/>
          </w:tcPr>
          <w:p w14:paraId="26772D93">
            <w:pPr>
              <w:spacing w:line="360" w:lineRule="auto"/>
              <w:jc w:val="center"/>
              <w:rPr>
                <w:rFonts w:ascii="宋体" w:hAnsi="宋体" w:cs="宋体"/>
              </w:rPr>
            </w:pPr>
          </w:p>
        </w:tc>
        <w:tc>
          <w:tcPr>
            <w:tcW w:w="1445" w:type="dxa"/>
            <w:vAlign w:val="center"/>
          </w:tcPr>
          <w:p w14:paraId="10148E34">
            <w:pPr>
              <w:spacing w:line="360" w:lineRule="auto"/>
              <w:jc w:val="center"/>
              <w:rPr>
                <w:rFonts w:ascii="宋体" w:hAnsi="宋体" w:cs="宋体"/>
              </w:rPr>
            </w:pPr>
          </w:p>
        </w:tc>
        <w:tc>
          <w:tcPr>
            <w:tcW w:w="1717" w:type="dxa"/>
            <w:vAlign w:val="center"/>
          </w:tcPr>
          <w:p w14:paraId="6CD2CD69">
            <w:pPr>
              <w:spacing w:line="360" w:lineRule="auto"/>
              <w:jc w:val="center"/>
              <w:rPr>
                <w:rFonts w:ascii="宋体" w:hAnsi="宋体" w:cs="宋体"/>
              </w:rPr>
            </w:pPr>
          </w:p>
        </w:tc>
        <w:tc>
          <w:tcPr>
            <w:tcW w:w="1209" w:type="dxa"/>
            <w:vAlign w:val="center"/>
          </w:tcPr>
          <w:p w14:paraId="1815CCD5">
            <w:pPr>
              <w:spacing w:line="360" w:lineRule="auto"/>
              <w:jc w:val="center"/>
              <w:rPr>
                <w:rFonts w:ascii="宋体" w:hAnsi="宋体" w:cs="宋体"/>
              </w:rPr>
            </w:pPr>
          </w:p>
        </w:tc>
        <w:tc>
          <w:tcPr>
            <w:tcW w:w="2155" w:type="dxa"/>
            <w:vAlign w:val="center"/>
          </w:tcPr>
          <w:p w14:paraId="4AEF47F1">
            <w:pPr>
              <w:spacing w:line="360" w:lineRule="auto"/>
              <w:jc w:val="center"/>
              <w:rPr>
                <w:rFonts w:ascii="宋体" w:hAnsi="宋体" w:cs="宋体"/>
              </w:rPr>
            </w:pPr>
          </w:p>
        </w:tc>
        <w:tc>
          <w:tcPr>
            <w:tcW w:w="1924" w:type="dxa"/>
            <w:vAlign w:val="center"/>
          </w:tcPr>
          <w:p w14:paraId="4F638E89">
            <w:pPr>
              <w:spacing w:line="360" w:lineRule="auto"/>
              <w:jc w:val="center"/>
              <w:rPr>
                <w:rFonts w:ascii="宋体" w:hAnsi="宋体" w:cs="宋体"/>
              </w:rPr>
            </w:pPr>
          </w:p>
        </w:tc>
      </w:tr>
    </w:tbl>
    <w:p w14:paraId="64027909">
      <w:pPr>
        <w:spacing w:line="360" w:lineRule="auto"/>
        <w:ind w:firstLine="105" w:firstLineChars="50"/>
        <w:rPr>
          <w:rFonts w:ascii="宋体" w:hAnsi="宋体" w:cs="宋体"/>
        </w:rPr>
      </w:pPr>
      <w:r>
        <w:rPr>
          <w:rFonts w:hint="eastAsia" w:ascii="宋体" w:hAnsi="宋体" w:cs="宋体"/>
        </w:rPr>
        <w:t>备注：请按评审要求提供证明文件。</w:t>
      </w:r>
    </w:p>
    <w:p w14:paraId="783908FC">
      <w:pPr>
        <w:spacing w:line="360" w:lineRule="auto"/>
        <w:ind w:firstLine="105" w:firstLineChars="50"/>
        <w:rPr>
          <w:rFonts w:ascii="宋体" w:hAnsi="宋体" w:cs="宋体"/>
        </w:rPr>
      </w:pPr>
    </w:p>
    <w:p w14:paraId="322533A0">
      <w:pPr>
        <w:pStyle w:val="6"/>
        <w:rPr>
          <w:rFonts w:ascii="宋体" w:hAnsi="宋体" w:cs="宋体"/>
          <w:b/>
          <w:bCs/>
          <w:color w:val="auto"/>
        </w:rPr>
      </w:pPr>
      <w:bookmarkStart w:id="29" w:name="_Toc385940909"/>
    </w:p>
    <w:p w14:paraId="41CC785F">
      <w:pPr>
        <w:pStyle w:val="6"/>
        <w:outlineLvl w:val="1"/>
        <w:rPr>
          <w:rFonts w:ascii="宋体" w:hAnsi="宋体" w:cs="宋体"/>
          <w:b/>
          <w:bCs/>
          <w:color w:val="auto"/>
        </w:rPr>
      </w:pPr>
      <w:r>
        <w:rPr>
          <w:rFonts w:hint="eastAsia" w:ascii="宋体" w:hAnsi="宋体" w:cs="宋体"/>
          <w:b/>
          <w:bCs/>
          <w:color w:val="auto"/>
        </w:rPr>
        <w:br w:type="page"/>
      </w:r>
      <w:r>
        <w:rPr>
          <w:rFonts w:hint="eastAsia" w:ascii="宋体" w:hAnsi="宋体" w:cs="宋体"/>
          <w:b/>
          <w:bCs/>
          <w:color w:val="auto"/>
          <w:spacing w:val="10"/>
          <w:kern w:val="2"/>
          <w:sz w:val="24"/>
        </w:rPr>
        <w:t>格式16</w:t>
      </w:r>
      <w:r>
        <w:rPr>
          <w:rFonts w:hint="eastAsia" w:ascii="宋体" w:hAnsi="宋体" w:cs="宋体"/>
          <w:b/>
          <w:bCs/>
          <w:color w:val="auto"/>
        </w:rPr>
        <w:t xml:space="preserve"> </w:t>
      </w:r>
      <w:r>
        <w:rPr>
          <w:rFonts w:hint="eastAsia" w:ascii="宋体" w:hAnsi="宋体" w:cs="宋体"/>
          <w:b/>
          <w:bCs/>
          <w:color w:val="auto"/>
          <w:kern w:val="2"/>
          <w:sz w:val="24"/>
        </w:rPr>
        <w:t xml:space="preserve"> 本项目管理人员及技术人员名单</w:t>
      </w:r>
    </w:p>
    <w:p w14:paraId="19D21069">
      <w:pPr>
        <w:pStyle w:val="6"/>
        <w:jc w:val="center"/>
        <w:rPr>
          <w:rFonts w:ascii="宋体" w:hAnsi="宋体" w:cs="宋体"/>
          <w:b/>
          <w:bCs/>
          <w:color w:val="auto"/>
        </w:rPr>
      </w:pPr>
    </w:p>
    <w:p w14:paraId="01A9812B">
      <w:pPr>
        <w:pStyle w:val="6"/>
        <w:jc w:val="center"/>
        <w:outlineLvl w:val="1"/>
        <w:rPr>
          <w:rFonts w:ascii="宋体" w:hAnsi="宋体" w:cs="宋体"/>
          <w:b/>
          <w:bCs/>
          <w:color w:val="auto"/>
          <w:sz w:val="32"/>
          <w:szCs w:val="32"/>
        </w:rPr>
      </w:pPr>
      <w:r>
        <w:rPr>
          <w:rFonts w:hint="eastAsia" w:ascii="宋体" w:hAnsi="宋体" w:cs="宋体"/>
          <w:b/>
          <w:bCs/>
          <w:color w:val="auto"/>
          <w:sz w:val="32"/>
          <w:szCs w:val="32"/>
        </w:rPr>
        <w:t>本项目管理人员及技术人员名单</w:t>
      </w:r>
      <w:bookmarkEnd w:id="29"/>
    </w:p>
    <w:p w14:paraId="4D88651C">
      <w:pPr>
        <w:spacing w:line="360" w:lineRule="auto"/>
        <w:rPr>
          <w:rFonts w:ascii="宋体" w:hAnsi="宋体" w:cs="宋体"/>
          <w:szCs w:val="21"/>
        </w:rPr>
      </w:pPr>
      <w:r>
        <w:rPr>
          <w:rFonts w:hint="eastAsia" w:ascii="宋体" w:hAnsi="宋体" w:cs="宋体"/>
          <w:szCs w:val="21"/>
        </w:rPr>
        <w:t>项目编号：</w:t>
      </w:r>
    </w:p>
    <w:p w14:paraId="2E43AFEE">
      <w:pPr>
        <w:spacing w:line="360" w:lineRule="auto"/>
        <w:rPr>
          <w:rFonts w:ascii="宋体" w:hAnsi="宋体" w:cs="宋体"/>
          <w:szCs w:val="21"/>
        </w:rPr>
      </w:pPr>
      <w:r>
        <w:rPr>
          <w:rFonts w:hint="eastAsia" w:ascii="宋体" w:hAnsi="宋体" w:cs="宋体"/>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723"/>
        <w:gridCol w:w="1080"/>
        <w:gridCol w:w="2612"/>
      </w:tblGrid>
      <w:tr w14:paraId="555A7E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vAlign w:val="center"/>
          </w:tcPr>
          <w:p w14:paraId="46D55930">
            <w:pPr>
              <w:spacing w:line="360" w:lineRule="auto"/>
              <w:jc w:val="center"/>
              <w:rPr>
                <w:rFonts w:ascii="宋体" w:hAnsi="宋体" w:cs="宋体"/>
              </w:rPr>
            </w:pPr>
            <w:r>
              <w:rPr>
                <w:rFonts w:hint="eastAsia" w:ascii="宋体" w:hAnsi="宋体" w:cs="宋体"/>
              </w:rPr>
              <w:t>序号</w:t>
            </w:r>
          </w:p>
        </w:tc>
        <w:tc>
          <w:tcPr>
            <w:tcW w:w="1433" w:type="dxa"/>
            <w:tcBorders>
              <w:top w:val="single" w:color="auto" w:sz="12" w:space="0"/>
              <w:bottom w:val="single" w:color="auto" w:sz="2" w:space="0"/>
            </w:tcBorders>
            <w:vAlign w:val="center"/>
          </w:tcPr>
          <w:p w14:paraId="7CB1430E">
            <w:pPr>
              <w:pStyle w:val="23"/>
              <w:keepNext w:val="0"/>
              <w:adjustRightInd/>
              <w:spacing w:before="0" w:after="0" w:line="360" w:lineRule="auto"/>
              <w:textAlignment w:val="auto"/>
              <w:rPr>
                <w:rFonts w:ascii="宋体" w:hAnsi="宋体" w:cs="宋体"/>
                <w:snapToGrid/>
                <w:spacing w:val="0"/>
                <w:kern w:val="2"/>
                <w:sz w:val="21"/>
                <w:szCs w:val="24"/>
              </w:rPr>
            </w:pPr>
            <w:r>
              <w:rPr>
                <w:rFonts w:hint="eastAsia" w:ascii="宋体" w:hAnsi="宋体" w:cs="宋体"/>
                <w:snapToGrid/>
                <w:spacing w:val="0"/>
                <w:kern w:val="2"/>
                <w:sz w:val="21"/>
                <w:szCs w:val="24"/>
              </w:rPr>
              <w:t>姓名</w:t>
            </w:r>
          </w:p>
        </w:tc>
        <w:tc>
          <w:tcPr>
            <w:tcW w:w="835" w:type="dxa"/>
            <w:tcBorders>
              <w:top w:val="single" w:color="auto" w:sz="12" w:space="0"/>
              <w:bottom w:val="single" w:color="auto" w:sz="2" w:space="0"/>
            </w:tcBorders>
            <w:vAlign w:val="center"/>
          </w:tcPr>
          <w:p w14:paraId="34F0F990">
            <w:pPr>
              <w:spacing w:line="360" w:lineRule="auto"/>
              <w:jc w:val="center"/>
              <w:rPr>
                <w:rFonts w:ascii="宋体" w:hAnsi="宋体" w:cs="宋体"/>
              </w:rPr>
            </w:pPr>
            <w:r>
              <w:rPr>
                <w:rFonts w:hint="eastAsia" w:ascii="宋体" w:hAnsi="宋体" w:cs="宋体"/>
              </w:rPr>
              <w:t>性别</w:t>
            </w:r>
          </w:p>
        </w:tc>
        <w:tc>
          <w:tcPr>
            <w:tcW w:w="834" w:type="dxa"/>
            <w:tcBorders>
              <w:top w:val="single" w:color="auto" w:sz="12" w:space="0"/>
              <w:bottom w:val="single" w:color="auto" w:sz="2" w:space="0"/>
            </w:tcBorders>
            <w:vAlign w:val="center"/>
          </w:tcPr>
          <w:p w14:paraId="2A128B08">
            <w:pPr>
              <w:spacing w:line="360" w:lineRule="auto"/>
              <w:jc w:val="center"/>
              <w:rPr>
                <w:rFonts w:ascii="宋体" w:hAnsi="宋体" w:cs="宋体"/>
              </w:rPr>
            </w:pPr>
            <w:r>
              <w:rPr>
                <w:rFonts w:hint="eastAsia" w:ascii="宋体" w:hAnsi="宋体" w:cs="宋体"/>
              </w:rPr>
              <w:t>年龄</w:t>
            </w:r>
          </w:p>
        </w:tc>
        <w:tc>
          <w:tcPr>
            <w:tcW w:w="834" w:type="dxa"/>
            <w:tcBorders>
              <w:top w:val="single" w:color="auto" w:sz="12" w:space="0"/>
              <w:bottom w:val="single" w:color="auto" w:sz="2" w:space="0"/>
            </w:tcBorders>
            <w:vAlign w:val="center"/>
          </w:tcPr>
          <w:p w14:paraId="39F1A4F4">
            <w:pPr>
              <w:spacing w:line="360" w:lineRule="auto"/>
              <w:jc w:val="center"/>
              <w:rPr>
                <w:rFonts w:ascii="宋体" w:hAnsi="宋体" w:cs="宋体"/>
              </w:rPr>
            </w:pPr>
            <w:r>
              <w:rPr>
                <w:rFonts w:hint="eastAsia" w:ascii="宋体" w:hAnsi="宋体" w:cs="宋体"/>
              </w:rPr>
              <w:t>学历</w:t>
            </w:r>
          </w:p>
        </w:tc>
        <w:tc>
          <w:tcPr>
            <w:tcW w:w="723" w:type="dxa"/>
            <w:tcBorders>
              <w:top w:val="single" w:color="auto" w:sz="12" w:space="0"/>
              <w:bottom w:val="single" w:color="auto" w:sz="2" w:space="0"/>
            </w:tcBorders>
            <w:vAlign w:val="center"/>
          </w:tcPr>
          <w:p w14:paraId="386B0309">
            <w:pPr>
              <w:spacing w:line="360" w:lineRule="auto"/>
              <w:jc w:val="center"/>
              <w:rPr>
                <w:rFonts w:ascii="宋体" w:hAnsi="宋体" w:cs="宋体"/>
              </w:rPr>
            </w:pPr>
            <w:r>
              <w:rPr>
                <w:rFonts w:hint="eastAsia" w:ascii="宋体" w:hAnsi="宋体" w:cs="宋体"/>
              </w:rPr>
              <w:t>专业</w:t>
            </w:r>
          </w:p>
        </w:tc>
        <w:tc>
          <w:tcPr>
            <w:tcW w:w="1080" w:type="dxa"/>
            <w:tcBorders>
              <w:top w:val="single" w:color="auto" w:sz="12" w:space="0"/>
              <w:bottom w:val="single" w:color="auto" w:sz="2" w:space="0"/>
            </w:tcBorders>
            <w:vAlign w:val="center"/>
          </w:tcPr>
          <w:p w14:paraId="4857C592">
            <w:pPr>
              <w:spacing w:line="360" w:lineRule="auto"/>
              <w:jc w:val="center"/>
              <w:rPr>
                <w:rFonts w:ascii="宋体" w:hAnsi="宋体" w:cs="宋体"/>
              </w:rPr>
            </w:pPr>
            <w:r>
              <w:rPr>
                <w:rFonts w:hint="eastAsia" w:ascii="宋体" w:hAnsi="宋体" w:cs="宋体"/>
              </w:rPr>
              <w:t>经验年限</w:t>
            </w:r>
          </w:p>
        </w:tc>
        <w:tc>
          <w:tcPr>
            <w:tcW w:w="2612" w:type="dxa"/>
            <w:tcBorders>
              <w:top w:val="single" w:color="auto" w:sz="12" w:space="0"/>
              <w:bottom w:val="single" w:color="auto" w:sz="2" w:space="0"/>
            </w:tcBorders>
            <w:vAlign w:val="center"/>
          </w:tcPr>
          <w:p w14:paraId="34BE7625">
            <w:pPr>
              <w:spacing w:line="360" w:lineRule="auto"/>
              <w:jc w:val="center"/>
              <w:rPr>
                <w:rFonts w:ascii="宋体" w:hAnsi="宋体" w:cs="宋体"/>
              </w:rPr>
            </w:pPr>
            <w:r>
              <w:rPr>
                <w:rFonts w:hint="eastAsia" w:ascii="宋体" w:hAnsi="宋体" w:cs="宋体"/>
              </w:rPr>
              <w:t>本项目拟担任职务及职责</w:t>
            </w:r>
          </w:p>
        </w:tc>
      </w:tr>
      <w:tr w14:paraId="2B78DA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vAlign w:val="center"/>
          </w:tcPr>
          <w:p w14:paraId="41E10AF0">
            <w:pPr>
              <w:spacing w:line="360" w:lineRule="auto"/>
              <w:jc w:val="center"/>
              <w:rPr>
                <w:rFonts w:ascii="宋体" w:hAnsi="宋体" w:cs="宋体"/>
              </w:rPr>
            </w:pPr>
          </w:p>
        </w:tc>
        <w:tc>
          <w:tcPr>
            <w:tcW w:w="1433" w:type="dxa"/>
            <w:tcBorders>
              <w:top w:val="single" w:color="auto" w:sz="2" w:space="0"/>
            </w:tcBorders>
            <w:vAlign w:val="center"/>
          </w:tcPr>
          <w:p w14:paraId="50A1C4EF">
            <w:pPr>
              <w:spacing w:line="360" w:lineRule="auto"/>
              <w:jc w:val="center"/>
              <w:rPr>
                <w:rFonts w:ascii="宋体" w:hAnsi="宋体" w:cs="宋体"/>
              </w:rPr>
            </w:pPr>
          </w:p>
        </w:tc>
        <w:tc>
          <w:tcPr>
            <w:tcW w:w="835" w:type="dxa"/>
            <w:tcBorders>
              <w:top w:val="single" w:color="auto" w:sz="2" w:space="0"/>
            </w:tcBorders>
            <w:vAlign w:val="center"/>
          </w:tcPr>
          <w:p w14:paraId="2E22F269">
            <w:pPr>
              <w:spacing w:line="360" w:lineRule="auto"/>
              <w:jc w:val="center"/>
              <w:rPr>
                <w:rFonts w:ascii="宋体" w:hAnsi="宋体" w:cs="宋体"/>
              </w:rPr>
            </w:pPr>
          </w:p>
        </w:tc>
        <w:tc>
          <w:tcPr>
            <w:tcW w:w="834" w:type="dxa"/>
            <w:tcBorders>
              <w:top w:val="single" w:color="auto" w:sz="2" w:space="0"/>
            </w:tcBorders>
            <w:vAlign w:val="center"/>
          </w:tcPr>
          <w:p w14:paraId="6CA65221">
            <w:pPr>
              <w:spacing w:line="360" w:lineRule="auto"/>
              <w:jc w:val="center"/>
              <w:rPr>
                <w:rFonts w:ascii="宋体" w:hAnsi="宋体" w:cs="宋体"/>
              </w:rPr>
            </w:pPr>
          </w:p>
        </w:tc>
        <w:tc>
          <w:tcPr>
            <w:tcW w:w="834" w:type="dxa"/>
            <w:tcBorders>
              <w:top w:val="single" w:color="auto" w:sz="2" w:space="0"/>
            </w:tcBorders>
            <w:vAlign w:val="center"/>
          </w:tcPr>
          <w:p w14:paraId="4B21F244">
            <w:pPr>
              <w:spacing w:line="360" w:lineRule="auto"/>
              <w:jc w:val="center"/>
              <w:rPr>
                <w:rFonts w:ascii="宋体" w:hAnsi="宋体" w:cs="宋体"/>
              </w:rPr>
            </w:pPr>
          </w:p>
        </w:tc>
        <w:tc>
          <w:tcPr>
            <w:tcW w:w="723" w:type="dxa"/>
            <w:tcBorders>
              <w:top w:val="single" w:color="auto" w:sz="2" w:space="0"/>
            </w:tcBorders>
            <w:vAlign w:val="center"/>
          </w:tcPr>
          <w:p w14:paraId="105F4718">
            <w:pPr>
              <w:spacing w:line="360" w:lineRule="auto"/>
              <w:jc w:val="center"/>
              <w:rPr>
                <w:rFonts w:ascii="宋体" w:hAnsi="宋体" w:cs="宋体"/>
              </w:rPr>
            </w:pPr>
          </w:p>
        </w:tc>
        <w:tc>
          <w:tcPr>
            <w:tcW w:w="1080" w:type="dxa"/>
            <w:tcBorders>
              <w:top w:val="single" w:color="auto" w:sz="2" w:space="0"/>
            </w:tcBorders>
            <w:vAlign w:val="center"/>
          </w:tcPr>
          <w:p w14:paraId="442B56B5">
            <w:pPr>
              <w:spacing w:line="360" w:lineRule="auto"/>
              <w:jc w:val="center"/>
              <w:rPr>
                <w:rFonts w:ascii="宋体" w:hAnsi="宋体" w:cs="宋体"/>
              </w:rPr>
            </w:pPr>
          </w:p>
        </w:tc>
        <w:tc>
          <w:tcPr>
            <w:tcW w:w="2612" w:type="dxa"/>
            <w:tcBorders>
              <w:top w:val="single" w:color="auto" w:sz="2" w:space="0"/>
            </w:tcBorders>
            <w:vAlign w:val="center"/>
          </w:tcPr>
          <w:p w14:paraId="074D989A">
            <w:pPr>
              <w:spacing w:line="360" w:lineRule="auto"/>
              <w:jc w:val="center"/>
              <w:rPr>
                <w:rFonts w:ascii="宋体" w:hAnsi="宋体" w:cs="宋体"/>
              </w:rPr>
            </w:pPr>
          </w:p>
        </w:tc>
      </w:tr>
      <w:tr w14:paraId="5F5E56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0DC3DE0A">
            <w:pPr>
              <w:spacing w:line="360" w:lineRule="auto"/>
              <w:jc w:val="center"/>
              <w:rPr>
                <w:rFonts w:ascii="宋体" w:hAnsi="宋体" w:cs="宋体"/>
              </w:rPr>
            </w:pPr>
          </w:p>
        </w:tc>
        <w:tc>
          <w:tcPr>
            <w:tcW w:w="1433" w:type="dxa"/>
            <w:vAlign w:val="center"/>
          </w:tcPr>
          <w:p w14:paraId="538F566B">
            <w:pPr>
              <w:spacing w:line="360" w:lineRule="auto"/>
              <w:jc w:val="center"/>
              <w:rPr>
                <w:rFonts w:ascii="宋体" w:hAnsi="宋体" w:cs="宋体"/>
              </w:rPr>
            </w:pPr>
          </w:p>
        </w:tc>
        <w:tc>
          <w:tcPr>
            <w:tcW w:w="835" w:type="dxa"/>
            <w:vAlign w:val="center"/>
          </w:tcPr>
          <w:p w14:paraId="045F587C">
            <w:pPr>
              <w:spacing w:line="360" w:lineRule="auto"/>
              <w:jc w:val="center"/>
              <w:rPr>
                <w:rFonts w:ascii="宋体" w:hAnsi="宋体" w:cs="宋体"/>
              </w:rPr>
            </w:pPr>
          </w:p>
        </w:tc>
        <w:tc>
          <w:tcPr>
            <w:tcW w:w="834" w:type="dxa"/>
            <w:vAlign w:val="center"/>
          </w:tcPr>
          <w:p w14:paraId="4DAF27E4">
            <w:pPr>
              <w:spacing w:line="360" w:lineRule="auto"/>
              <w:jc w:val="center"/>
              <w:rPr>
                <w:rFonts w:ascii="宋体" w:hAnsi="宋体" w:cs="宋体"/>
              </w:rPr>
            </w:pPr>
          </w:p>
        </w:tc>
        <w:tc>
          <w:tcPr>
            <w:tcW w:w="834" w:type="dxa"/>
            <w:vAlign w:val="center"/>
          </w:tcPr>
          <w:p w14:paraId="69E1D5F2">
            <w:pPr>
              <w:spacing w:line="360" w:lineRule="auto"/>
              <w:jc w:val="center"/>
              <w:rPr>
                <w:rFonts w:ascii="宋体" w:hAnsi="宋体" w:cs="宋体"/>
              </w:rPr>
            </w:pPr>
          </w:p>
        </w:tc>
        <w:tc>
          <w:tcPr>
            <w:tcW w:w="723" w:type="dxa"/>
            <w:vAlign w:val="center"/>
          </w:tcPr>
          <w:p w14:paraId="1D6E6D58">
            <w:pPr>
              <w:spacing w:line="360" w:lineRule="auto"/>
              <w:jc w:val="center"/>
              <w:rPr>
                <w:rFonts w:ascii="宋体" w:hAnsi="宋体" w:cs="宋体"/>
              </w:rPr>
            </w:pPr>
          </w:p>
        </w:tc>
        <w:tc>
          <w:tcPr>
            <w:tcW w:w="1080" w:type="dxa"/>
            <w:vAlign w:val="center"/>
          </w:tcPr>
          <w:p w14:paraId="7A835723">
            <w:pPr>
              <w:spacing w:line="360" w:lineRule="auto"/>
              <w:jc w:val="center"/>
              <w:rPr>
                <w:rFonts w:ascii="宋体" w:hAnsi="宋体" w:cs="宋体"/>
              </w:rPr>
            </w:pPr>
          </w:p>
        </w:tc>
        <w:tc>
          <w:tcPr>
            <w:tcW w:w="2612" w:type="dxa"/>
            <w:vAlign w:val="center"/>
          </w:tcPr>
          <w:p w14:paraId="4A70581A">
            <w:pPr>
              <w:spacing w:line="360" w:lineRule="auto"/>
              <w:jc w:val="center"/>
              <w:rPr>
                <w:rFonts w:ascii="宋体" w:hAnsi="宋体" w:cs="宋体"/>
              </w:rPr>
            </w:pPr>
          </w:p>
        </w:tc>
      </w:tr>
      <w:tr w14:paraId="0E5AE2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78436D22">
            <w:pPr>
              <w:spacing w:line="360" w:lineRule="auto"/>
              <w:jc w:val="center"/>
              <w:rPr>
                <w:rFonts w:ascii="宋体" w:hAnsi="宋体" w:cs="宋体"/>
              </w:rPr>
            </w:pPr>
          </w:p>
        </w:tc>
        <w:tc>
          <w:tcPr>
            <w:tcW w:w="1433" w:type="dxa"/>
            <w:vAlign w:val="center"/>
          </w:tcPr>
          <w:p w14:paraId="44FD5696">
            <w:pPr>
              <w:spacing w:line="360" w:lineRule="auto"/>
              <w:jc w:val="center"/>
              <w:rPr>
                <w:rFonts w:ascii="宋体" w:hAnsi="宋体" w:cs="宋体"/>
              </w:rPr>
            </w:pPr>
          </w:p>
        </w:tc>
        <w:tc>
          <w:tcPr>
            <w:tcW w:w="835" w:type="dxa"/>
            <w:vAlign w:val="center"/>
          </w:tcPr>
          <w:p w14:paraId="586FC7F0">
            <w:pPr>
              <w:spacing w:line="360" w:lineRule="auto"/>
              <w:jc w:val="center"/>
              <w:rPr>
                <w:rFonts w:ascii="宋体" w:hAnsi="宋体" w:cs="宋体"/>
              </w:rPr>
            </w:pPr>
          </w:p>
        </w:tc>
        <w:tc>
          <w:tcPr>
            <w:tcW w:w="834" w:type="dxa"/>
            <w:vAlign w:val="center"/>
          </w:tcPr>
          <w:p w14:paraId="3A056C89">
            <w:pPr>
              <w:spacing w:line="360" w:lineRule="auto"/>
              <w:jc w:val="center"/>
              <w:rPr>
                <w:rFonts w:ascii="宋体" w:hAnsi="宋体" w:cs="宋体"/>
              </w:rPr>
            </w:pPr>
          </w:p>
        </w:tc>
        <w:tc>
          <w:tcPr>
            <w:tcW w:w="834" w:type="dxa"/>
            <w:vAlign w:val="center"/>
          </w:tcPr>
          <w:p w14:paraId="03621A43">
            <w:pPr>
              <w:spacing w:line="360" w:lineRule="auto"/>
              <w:jc w:val="center"/>
              <w:rPr>
                <w:rFonts w:ascii="宋体" w:hAnsi="宋体" w:cs="宋体"/>
              </w:rPr>
            </w:pPr>
          </w:p>
        </w:tc>
        <w:tc>
          <w:tcPr>
            <w:tcW w:w="723" w:type="dxa"/>
            <w:vAlign w:val="center"/>
          </w:tcPr>
          <w:p w14:paraId="154FBA81">
            <w:pPr>
              <w:spacing w:line="360" w:lineRule="auto"/>
              <w:jc w:val="center"/>
              <w:rPr>
                <w:rFonts w:ascii="宋体" w:hAnsi="宋体" w:cs="宋体"/>
              </w:rPr>
            </w:pPr>
          </w:p>
        </w:tc>
        <w:tc>
          <w:tcPr>
            <w:tcW w:w="1080" w:type="dxa"/>
            <w:vAlign w:val="center"/>
          </w:tcPr>
          <w:p w14:paraId="2FB493FB">
            <w:pPr>
              <w:spacing w:line="360" w:lineRule="auto"/>
              <w:jc w:val="center"/>
              <w:rPr>
                <w:rFonts w:ascii="宋体" w:hAnsi="宋体" w:cs="宋体"/>
              </w:rPr>
            </w:pPr>
          </w:p>
        </w:tc>
        <w:tc>
          <w:tcPr>
            <w:tcW w:w="2612" w:type="dxa"/>
            <w:vAlign w:val="center"/>
          </w:tcPr>
          <w:p w14:paraId="31F8144B">
            <w:pPr>
              <w:spacing w:line="360" w:lineRule="auto"/>
              <w:jc w:val="center"/>
              <w:rPr>
                <w:rFonts w:ascii="宋体" w:hAnsi="宋体" w:cs="宋体"/>
              </w:rPr>
            </w:pPr>
          </w:p>
        </w:tc>
      </w:tr>
      <w:tr w14:paraId="324049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0AAE7B1A">
            <w:pPr>
              <w:spacing w:line="360" w:lineRule="auto"/>
              <w:jc w:val="center"/>
              <w:rPr>
                <w:rFonts w:ascii="宋体" w:hAnsi="宋体" w:cs="宋体"/>
              </w:rPr>
            </w:pPr>
          </w:p>
        </w:tc>
        <w:tc>
          <w:tcPr>
            <w:tcW w:w="1433" w:type="dxa"/>
            <w:vAlign w:val="center"/>
          </w:tcPr>
          <w:p w14:paraId="12D99459">
            <w:pPr>
              <w:spacing w:line="360" w:lineRule="auto"/>
              <w:jc w:val="center"/>
              <w:rPr>
                <w:rFonts w:ascii="宋体" w:hAnsi="宋体" w:cs="宋体"/>
              </w:rPr>
            </w:pPr>
          </w:p>
        </w:tc>
        <w:tc>
          <w:tcPr>
            <w:tcW w:w="835" w:type="dxa"/>
            <w:vAlign w:val="center"/>
          </w:tcPr>
          <w:p w14:paraId="1A01A1F2">
            <w:pPr>
              <w:spacing w:line="360" w:lineRule="auto"/>
              <w:jc w:val="center"/>
              <w:rPr>
                <w:rFonts w:ascii="宋体" w:hAnsi="宋体" w:cs="宋体"/>
              </w:rPr>
            </w:pPr>
          </w:p>
        </w:tc>
        <w:tc>
          <w:tcPr>
            <w:tcW w:w="834" w:type="dxa"/>
            <w:vAlign w:val="center"/>
          </w:tcPr>
          <w:p w14:paraId="28D99370">
            <w:pPr>
              <w:spacing w:line="360" w:lineRule="auto"/>
              <w:jc w:val="center"/>
              <w:rPr>
                <w:rFonts w:ascii="宋体" w:hAnsi="宋体" w:cs="宋体"/>
              </w:rPr>
            </w:pPr>
          </w:p>
        </w:tc>
        <w:tc>
          <w:tcPr>
            <w:tcW w:w="834" w:type="dxa"/>
            <w:vAlign w:val="center"/>
          </w:tcPr>
          <w:p w14:paraId="4975B236">
            <w:pPr>
              <w:spacing w:line="360" w:lineRule="auto"/>
              <w:jc w:val="center"/>
              <w:rPr>
                <w:rFonts w:ascii="宋体" w:hAnsi="宋体" w:cs="宋体"/>
              </w:rPr>
            </w:pPr>
          </w:p>
        </w:tc>
        <w:tc>
          <w:tcPr>
            <w:tcW w:w="723" w:type="dxa"/>
            <w:vAlign w:val="center"/>
          </w:tcPr>
          <w:p w14:paraId="1DF829C4">
            <w:pPr>
              <w:spacing w:line="360" w:lineRule="auto"/>
              <w:jc w:val="center"/>
              <w:rPr>
                <w:rFonts w:ascii="宋体" w:hAnsi="宋体" w:cs="宋体"/>
              </w:rPr>
            </w:pPr>
          </w:p>
        </w:tc>
        <w:tc>
          <w:tcPr>
            <w:tcW w:w="1080" w:type="dxa"/>
            <w:vAlign w:val="center"/>
          </w:tcPr>
          <w:p w14:paraId="5670CF0A">
            <w:pPr>
              <w:spacing w:line="360" w:lineRule="auto"/>
              <w:jc w:val="center"/>
              <w:rPr>
                <w:rFonts w:ascii="宋体" w:hAnsi="宋体" w:cs="宋体"/>
              </w:rPr>
            </w:pPr>
          </w:p>
        </w:tc>
        <w:tc>
          <w:tcPr>
            <w:tcW w:w="2612" w:type="dxa"/>
            <w:vAlign w:val="center"/>
          </w:tcPr>
          <w:p w14:paraId="45E2C5B2">
            <w:pPr>
              <w:spacing w:line="360" w:lineRule="auto"/>
              <w:jc w:val="center"/>
              <w:rPr>
                <w:rFonts w:ascii="宋体" w:hAnsi="宋体" w:cs="宋体"/>
              </w:rPr>
            </w:pPr>
          </w:p>
        </w:tc>
      </w:tr>
      <w:tr w14:paraId="43DBD8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59A8DC5F">
            <w:pPr>
              <w:spacing w:line="360" w:lineRule="auto"/>
              <w:jc w:val="center"/>
              <w:rPr>
                <w:rFonts w:ascii="宋体" w:hAnsi="宋体" w:cs="宋体"/>
              </w:rPr>
            </w:pPr>
          </w:p>
        </w:tc>
        <w:tc>
          <w:tcPr>
            <w:tcW w:w="1433" w:type="dxa"/>
            <w:vAlign w:val="center"/>
          </w:tcPr>
          <w:p w14:paraId="5923F1CC">
            <w:pPr>
              <w:spacing w:line="360" w:lineRule="auto"/>
              <w:jc w:val="center"/>
              <w:rPr>
                <w:rFonts w:ascii="宋体" w:hAnsi="宋体" w:cs="宋体"/>
              </w:rPr>
            </w:pPr>
          </w:p>
        </w:tc>
        <w:tc>
          <w:tcPr>
            <w:tcW w:w="835" w:type="dxa"/>
            <w:vAlign w:val="center"/>
          </w:tcPr>
          <w:p w14:paraId="74BF324C">
            <w:pPr>
              <w:spacing w:line="360" w:lineRule="auto"/>
              <w:jc w:val="center"/>
              <w:rPr>
                <w:rFonts w:ascii="宋体" w:hAnsi="宋体" w:cs="宋体"/>
              </w:rPr>
            </w:pPr>
          </w:p>
        </w:tc>
        <w:tc>
          <w:tcPr>
            <w:tcW w:w="834" w:type="dxa"/>
            <w:vAlign w:val="center"/>
          </w:tcPr>
          <w:p w14:paraId="23A93727">
            <w:pPr>
              <w:spacing w:line="360" w:lineRule="auto"/>
              <w:jc w:val="center"/>
              <w:rPr>
                <w:rFonts w:ascii="宋体" w:hAnsi="宋体" w:cs="宋体"/>
              </w:rPr>
            </w:pPr>
          </w:p>
        </w:tc>
        <w:tc>
          <w:tcPr>
            <w:tcW w:w="834" w:type="dxa"/>
            <w:vAlign w:val="center"/>
          </w:tcPr>
          <w:p w14:paraId="793C67DC">
            <w:pPr>
              <w:spacing w:line="360" w:lineRule="auto"/>
              <w:jc w:val="center"/>
              <w:rPr>
                <w:rFonts w:ascii="宋体" w:hAnsi="宋体" w:cs="宋体"/>
              </w:rPr>
            </w:pPr>
          </w:p>
        </w:tc>
        <w:tc>
          <w:tcPr>
            <w:tcW w:w="723" w:type="dxa"/>
            <w:vAlign w:val="center"/>
          </w:tcPr>
          <w:p w14:paraId="687ADD23">
            <w:pPr>
              <w:spacing w:line="360" w:lineRule="auto"/>
              <w:jc w:val="center"/>
              <w:rPr>
                <w:rFonts w:ascii="宋体" w:hAnsi="宋体" w:cs="宋体"/>
              </w:rPr>
            </w:pPr>
          </w:p>
        </w:tc>
        <w:tc>
          <w:tcPr>
            <w:tcW w:w="1080" w:type="dxa"/>
            <w:vAlign w:val="center"/>
          </w:tcPr>
          <w:p w14:paraId="2D6205E8">
            <w:pPr>
              <w:spacing w:line="360" w:lineRule="auto"/>
              <w:jc w:val="center"/>
              <w:rPr>
                <w:rFonts w:ascii="宋体" w:hAnsi="宋体" w:cs="宋体"/>
              </w:rPr>
            </w:pPr>
          </w:p>
        </w:tc>
        <w:tc>
          <w:tcPr>
            <w:tcW w:w="2612" w:type="dxa"/>
            <w:vAlign w:val="center"/>
          </w:tcPr>
          <w:p w14:paraId="37D2B458">
            <w:pPr>
              <w:spacing w:line="360" w:lineRule="auto"/>
              <w:jc w:val="center"/>
              <w:rPr>
                <w:rFonts w:ascii="宋体" w:hAnsi="宋体" w:cs="宋体"/>
              </w:rPr>
            </w:pPr>
          </w:p>
        </w:tc>
      </w:tr>
      <w:tr w14:paraId="32C290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4D1E0965">
            <w:pPr>
              <w:spacing w:line="360" w:lineRule="auto"/>
              <w:jc w:val="center"/>
              <w:rPr>
                <w:rFonts w:ascii="宋体" w:hAnsi="宋体" w:cs="宋体"/>
              </w:rPr>
            </w:pPr>
          </w:p>
        </w:tc>
        <w:tc>
          <w:tcPr>
            <w:tcW w:w="1433" w:type="dxa"/>
            <w:vAlign w:val="center"/>
          </w:tcPr>
          <w:p w14:paraId="7B67A9BB">
            <w:pPr>
              <w:spacing w:line="360" w:lineRule="auto"/>
              <w:jc w:val="center"/>
              <w:rPr>
                <w:rFonts w:ascii="宋体" w:hAnsi="宋体" w:cs="宋体"/>
              </w:rPr>
            </w:pPr>
          </w:p>
        </w:tc>
        <w:tc>
          <w:tcPr>
            <w:tcW w:w="835" w:type="dxa"/>
            <w:vAlign w:val="center"/>
          </w:tcPr>
          <w:p w14:paraId="3CD9190A">
            <w:pPr>
              <w:spacing w:line="360" w:lineRule="auto"/>
              <w:jc w:val="center"/>
              <w:rPr>
                <w:rFonts w:ascii="宋体" w:hAnsi="宋体" w:cs="宋体"/>
              </w:rPr>
            </w:pPr>
          </w:p>
        </w:tc>
        <w:tc>
          <w:tcPr>
            <w:tcW w:w="834" w:type="dxa"/>
            <w:vAlign w:val="center"/>
          </w:tcPr>
          <w:p w14:paraId="0CE38A83">
            <w:pPr>
              <w:spacing w:line="360" w:lineRule="auto"/>
              <w:jc w:val="center"/>
              <w:rPr>
                <w:rFonts w:ascii="宋体" w:hAnsi="宋体" w:cs="宋体"/>
              </w:rPr>
            </w:pPr>
          </w:p>
        </w:tc>
        <w:tc>
          <w:tcPr>
            <w:tcW w:w="834" w:type="dxa"/>
            <w:vAlign w:val="center"/>
          </w:tcPr>
          <w:p w14:paraId="5A7845EC">
            <w:pPr>
              <w:spacing w:line="360" w:lineRule="auto"/>
              <w:jc w:val="center"/>
              <w:rPr>
                <w:rFonts w:ascii="宋体" w:hAnsi="宋体" w:cs="宋体"/>
              </w:rPr>
            </w:pPr>
          </w:p>
        </w:tc>
        <w:tc>
          <w:tcPr>
            <w:tcW w:w="723" w:type="dxa"/>
            <w:vAlign w:val="center"/>
          </w:tcPr>
          <w:p w14:paraId="3C5A1DE4">
            <w:pPr>
              <w:spacing w:line="360" w:lineRule="auto"/>
              <w:jc w:val="center"/>
              <w:rPr>
                <w:rFonts w:ascii="宋体" w:hAnsi="宋体" w:cs="宋体"/>
              </w:rPr>
            </w:pPr>
          </w:p>
        </w:tc>
        <w:tc>
          <w:tcPr>
            <w:tcW w:w="1080" w:type="dxa"/>
            <w:vAlign w:val="center"/>
          </w:tcPr>
          <w:p w14:paraId="4F4096C9">
            <w:pPr>
              <w:spacing w:line="360" w:lineRule="auto"/>
              <w:jc w:val="center"/>
              <w:rPr>
                <w:rFonts w:ascii="宋体" w:hAnsi="宋体" w:cs="宋体"/>
              </w:rPr>
            </w:pPr>
          </w:p>
        </w:tc>
        <w:tc>
          <w:tcPr>
            <w:tcW w:w="2612" w:type="dxa"/>
            <w:vAlign w:val="center"/>
          </w:tcPr>
          <w:p w14:paraId="05842891">
            <w:pPr>
              <w:spacing w:line="360" w:lineRule="auto"/>
              <w:jc w:val="center"/>
              <w:rPr>
                <w:rFonts w:ascii="宋体" w:hAnsi="宋体" w:cs="宋体"/>
              </w:rPr>
            </w:pPr>
          </w:p>
        </w:tc>
      </w:tr>
      <w:tr w14:paraId="02B86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2672FDE0">
            <w:pPr>
              <w:spacing w:line="360" w:lineRule="auto"/>
              <w:jc w:val="center"/>
              <w:rPr>
                <w:rFonts w:ascii="宋体" w:hAnsi="宋体" w:cs="宋体"/>
              </w:rPr>
            </w:pPr>
          </w:p>
        </w:tc>
        <w:tc>
          <w:tcPr>
            <w:tcW w:w="1433" w:type="dxa"/>
            <w:vAlign w:val="center"/>
          </w:tcPr>
          <w:p w14:paraId="6758E9E1">
            <w:pPr>
              <w:spacing w:line="360" w:lineRule="auto"/>
              <w:jc w:val="center"/>
              <w:rPr>
                <w:rFonts w:ascii="宋体" w:hAnsi="宋体" w:cs="宋体"/>
              </w:rPr>
            </w:pPr>
          </w:p>
        </w:tc>
        <w:tc>
          <w:tcPr>
            <w:tcW w:w="835" w:type="dxa"/>
            <w:vAlign w:val="center"/>
          </w:tcPr>
          <w:p w14:paraId="37A659E0">
            <w:pPr>
              <w:spacing w:line="360" w:lineRule="auto"/>
              <w:jc w:val="center"/>
              <w:rPr>
                <w:rFonts w:ascii="宋体" w:hAnsi="宋体" w:cs="宋体"/>
              </w:rPr>
            </w:pPr>
          </w:p>
        </w:tc>
        <w:tc>
          <w:tcPr>
            <w:tcW w:w="834" w:type="dxa"/>
            <w:vAlign w:val="center"/>
          </w:tcPr>
          <w:p w14:paraId="4A27A5F2">
            <w:pPr>
              <w:spacing w:line="360" w:lineRule="auto"/>
              <w:jc w:val="center"/>
              <w:rPr>
                <w:rFonts w:ascii="宋体" w:hAnsi="宋体" w:cs="宋体"/>
              </w:rPr>
            </w:pPr>
          </w:p>
        </w:tc>
        <w:tc>
          <w:tcPr>
            <w:tcW w:w="834" w:type="dxa"/>
            <w:vAlign w:val="center"/>
          </w:tcPr>
          <w:p w14:paraId="74383FAC">
            <w:pPr>
              <w:spacing w:line="360" w:lineRule="auto"/>
              <w:jc w:val="center"/>
              <w:rPr>
                <w:rFonts w:ascii="宋体" w:hAnsi="宋体" w:cs="宋体"/>
              </w:rPr>
            </w:pPr>
          </w:p>
        </w:tc>
        <w:tc>
          <w:tcPr>
            <w:tcW w:w="723" w:type="dxa"/>
            <w:vAlign w:val="center"/>
          </w:tcPr>
          <w:p w14:paraId="40F40FA2">
            <w:pPr>
              <w:spacing w:line="360" w:lineRule="auto"/>
              <w:jc w:val="center"/>
              <w:rPr>
                <w:rFonts w:ascii="宋体" w:hAnsi="宋体" w:cs="宋体"/>
              </w:rPr>
            </w:pPr>
          </w:p>
        </w:tc>
        <w:tc>
          <w:tcPr>
            <w:tcW w:w="1080" w:type="dxa"/>
            <w:vAlign w:val="center"/>
          </w:tcPr>
          <w:p w14:paraId="75B446C4">
            <w:pPr>
              <w:spacing w:line="360" w:lineRule="auto"/>
              <w:jc w:val="center"/>
              <w:rPr>
                <w:rFonts w:ascii="宋体" w:hAnsi="宋体" w:cs="宋体"/>
              </w:rPr>
            </w:pPr>
          </w:p>
        </w:tc>
        <w:tc>
          <w:tcPr>
            <w:tcW w:w="2612" w:type="dxa"/>
            <w:vAlign w:val="center"/>
          </w:tcPr>
          <w:p w14:paraId="549F744D">
            <w:pPr>
              <w:spacing w:line="360" w:lineRule="auto"/>
              <w:jc w:val="center"/>
              <w:rPr>
                <w:rFonts w:ascii="宋体" w:hAnsi="宋体" w:cs="宋体"/>
              </w:rPr>
            </w:pPr>
          </w:p>
        </w:tc>
      </w:tr>
      <w:tr w14:paraId="279F66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68A885CF">
            <w:pPr>
              <w:spacing w:line="360" w:lineRule="auto"/>
              <w:jc w:val="center"/>
              <w:rPr>
                <w:rFonts w:ascii="宋体" w:hAnsi="宋体" w:cs="宋体"/>
              </w:rPr>
            </w:pPr>
          </w:p>
        </w:tc>
        <w:tc>
          <w:tcPr>
            <w:tcW w:w="1433" w:type="dxa"/>
            <w:vAlign w:val="center"/>
          </w:tcPr>
          <w:p w14:paraId="161642E1">
            <w:pPr>
              <w:spacing w:line="360" w:lineRule="auto"/>
              <w:jc w:val="center"/>
              <w:rPr>
                <w:rFonts w:ascii="宋体" w:hAnsi="宋体" w:cs="宋体"/>
              </w:rPr>
            </w:pPr>
          </w:p>
        </w:tc>
        <w:tc>
          <w:tcPr>
            <w:tcW w:w="835" w:type="dxa"/>
            <w:vAlign w:val="center"/>
          </w:tcPr>
          <w:p w14:paraId="58C7F09D">
            <w:pPr>
              <w:spacing w:line="360" w:lineRule="auto"/>
              <w:jc w:val="center"/>
              <w:rPr>
                <w:rFonts w:ascii="宋体" w:hAnsi="宋体" w:cs="宋体"/>
              </w:rPr>
            </w:pPr>
          </w:p>
        </w:tc>
        <w:tc>
          <w:tcPr>
            <w:tcW w:w="834" w:type="dxa"/>
            <w:vAlign w:val="center"/>
          </w:tcPr>
          <w:p w14:paraId="704B3466">
            <w:pPr>
              <w:spacing w:line="360" w:lineRule="auto"/>
              <w:jc w:val="center"/>
              <w:rPr>
                <w:rFonts w:ascii="宋体" w:hAnsi="宋体" w:cs="宋体"/>
              </w:rPr>
            </w:pPr>
          </w:p>
        </w:tc>
        <w:tc>
          <w:tcPr>
            <w:tcW w:w="834" w:type="dxa"/>
            <w:vAlign w:val="center"/>
          </w:tcPr>
          <w:p w14:paraId="44E00271">
            <w:pPr>
              <w:spacing w:line="360" w:lineRule="auto"/>
              <w:jc w:val="center"/>
              <w:rPr>
                <w:rFonts w:ascii="宋体" w:hAnsi="宋体" w:cs="宋体"/>
              </w:rPr>
            </w:pPr>
          </w:p>
        </w:tc>
        <w:tc>
          <w:tcPr>
            <w:tcW w:w="723" w:type="dxa"/>
            <w:vAlign w:val="center"/>
          </w:tcPr>
          <w:p w14:paraId="3A738162">
            <w:pPr>
              <w:spacing w:line="360" w:lineRule="auto"/>
              <w:jc w:val="center"/>
              <w:rPr>
                <w:rFonts w:ascii="宋体" w:hAnsi="宋体" w:cs="宋体"/>
              </w:rPr>
            </w:pPr>
          </w:p>
        </w:tc>
        <w:tc>
          <w:tcPr>
            <w:tcW w:w="1080" w:type="dxa"/>
            <w:vAlign w:val="center"/>
          </w:tcPr>
          <w:p w14:paraId="287F7454">
            <w:pPr>
              <w:spacing w:line="360" w:lineRule="auto"/>
              <w:jc w:val="center"/>
              <w:rPr>
                <w:rFonts w:ascii="宋体" w:hAnsi="宋体" w:cs="宋体"/>
              </w:rPr>
            </w:pPr>
          </w:p>
        </w:tc>
        <w:tc>
          <w:tcPr>
            <w:tcW w:w="2612" w:type="dxa"/>
            <w:vAlign w:val="center"/>
          </w:tcPr>
          <w:p w14:paraId="30A61E45">
            <w:pPr>
              <w:spacing w:line="360" w:lineRule="auto"/>
              <w:jc w:val="center"/>
              <w:rPr>
                <w:rFonts w:ascii="宋体" w:hAnsi="宋体" w:cs="宋体"/>
              </w:rPr>
            </w:pPr>
          </w:p>
        </w:tc>
      </w:tr>
      <w:tr w14:paraId="316FE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4183D45C">
            <w:pPr>
              <w:spacing w:line="360" w:lineRule="auto"/>
              <w:jc w:val="center"/>
              <w:rPr>
                <w:rFonts w:ascii="宋体" w:hAnsi="宋体" w:cs="宋体"/>
              </w:rPr>
            </w:pPr>
          </w:p>
        </w:tc>
        <w:tc>
          <w:tcPr>
            <w:tcW w:w="1433" w:type="dxa"/>
            <w:vAlign w:val="center"/>
          </w:tcPr>
          <w:p w14:paraId="45A534AC">
            <w:pPr>
              <w:spacing w:line="360" w:lineRule="auto"/>
              <w:jc w:val="center"/>
              <w:rPr>
                <w:rFonts w:ascii="宋体" w:hAnsi="宋体" w:cs="宋体"/>
              </w:rPr>
            </w:pPr>
          </w:p>
        </w:tc>
        <w:tc>
          <w:tcPr>
            <w:tcW w:w="835" w:type="dxa"/>
            <w:vAlign w:val="center"/>
          </w:tcPr>
          <w:p w14:paraId="06AF761E">
            <w:pPr>
              <w:spacing w:line="360" w:lineRule="auto"/>
              <w:jc w:val="center"/>
              <w:rPr>
                <w:rFonts w:ascii="宋体" w:hAnsi="宋体" w:cs="宋体"/>
              </w:rPr>
            </w:pPr>
          </w:p>
        </w:tc>
        <w:tc>
          <w:tcPr>
            <w:tcW w:w="834" w:type="dxa"/>
            <w:vAlign w:val="center"/>
          </w:tcPr>
          <w:p w14:paraId="27AAF6F5">
            <w:pPr>
              <w:spacing w:line="360" w:lineRule="auto"/>
              <w:jc w:val="center"/>
              <w:rPr>
                <w:rFonts w:ascii="宋体" w:hAnsi="宋体" w:cs="宋体"/>
              </w:rPr>
            </w:pPr>
          </w:p>
        </w:tc>
        <w:tc>
          <w:tcPr>
            <w:tcW w:w="834" w:type="dxa"/>
            <w:vAlign w:val="center"/>
          </w:tcPr>
          <w:p w14:paraId="75C0025A">
            <w:pPr>
              <w:spacing w:line="360" w:lineRule="auto"/>
              <w:jc w:val="center"/>
              <w:rPr>
                <w:rFonts w:ascii="宋体" w:hAnsi="宋体" w:cs="宋体"/>
              </w:rPr>
            </w:pPr>
          </w:p>
        </w:tc>
        <w:tc>
          <w:tcPr>
            <w:tcW w:w="723" w:type="dxa"/>
            <w:vAlign w:val="center"/>
          </w:tcPr>
          <w:p w14:paraId="63E68D38">
            <w:pPr>
              <w:spacing w:line="360" w:lineRule="auto"/>
              <w:jc w:val="center"/>
              <w:rPr>
                <w:rFonts w:ascii="宋体" w:hAnsi="宋体" w:cs="宋体"/>
              </w:rPr>
            </w:pPr>
          </w:p>
        </w:tc>
        <w:tc>
          <w:tcPr>
            <w:tcW w:w="1080" w:type="dxa"/>
            <w:vAlign w:val="center"/>
          </w:tcPr>
          <w:p w14:paraId="120C200D">
            <w:pPr>
              <w:spacing w:line="360" w:lineRule="auto"/>
              <w:jc w:val="center"/>
              <w:rPr>
                <w:rFonts w:ascii="宋体" w:hAnsi="宋体" w:cs="宋体"/>
              </w:rPr>
            </w:pPr>
          </w:p>
        </w:tc>
        <w:tc>
          <w:tcPr>
            <w:tcW w:w="2612" w:type="dxa"/>
            <w:vAlign w:val="center"/>
          </w:tcPr>
          <w:p w14:paraId="674CD6D3">
            <w:pPr>
              <w:spacing w:line="360" w:lineRule="auto"/>
              <w:jc w:val="center"/>
              <w:rPr>
                <w:rFonts w:ascii="宋体" w:hAnsi="宋体" w:cs="宋体"/>
              </w:rPr>
            </w:pPr>
          </w:p>
        </w:tc>
      </w:tr>
      <w:tr w14:paraId="77607C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7310B716">
            <w:pPr>
              <w:spacing w:line="360" w:lineRule="auto"/>
              <w:jc w:val="center"/>
              <w:rPr>
                <w:rFonts w:ascii="宋体" w:hAnsi="宋体" w:cs="宋体"/>
              </w:rPr>
            </w:pPr>
          </w:p>
        </w:tc>
        <w:tc>
          <w:tcPr>
            <w:tcW w:w="1433" w:type="dxa"/>
            <w:vAlign w:val="center"/>
          </w:tcPr>
          <w:p w14:paraId="05B162BC">
            <w:pPr>
              <w:spacing w:line="360" w:lineRule="auto"/>
              <w:jc w:val="center"/>
              <w:rPr>
                <w:rFonts w:ascii="宋体" w:hAnsi="宋体" w:cs="宋体"/>
              </w:rPr>
            </w:pPr>
          </w:p>
        </w:tc>
        <w:tc>
          <w:tcPr>
            <w:tcW w:w="835" w:type="dxa"/>
            <w:vAlign w:val="center"/>
          </w:tcPr>
          <w:p w14:paraId="391D8D26">
            <w:pPr>
              <w:spacing w:line="360" w:lineRule="auto"/>
              <w:jc w:val="center"/>
              <w:rPr>
                <w:rFonts w:ascii="宋体" w:hAnsi="宋体" w:cs="宋体"/>
              </w:rPr>
            </w:pPr>
          </w:p>
        </w:tc>
        <w:tc>
          <w:tcPr>
            <w:tcW w:w="834" w:type="dxa"/>
            <w:vAlign w:val="center"/>
          </w:tcPr>
          <w:p w14:paraId="0EA35D86">
            <w:pPr>
              <w:spacing w:line="360" w:lineRule="auto"/>
              <w:jc w:val="center"/>
              <w:rPr>
                <w:rFonts w:ascii="宋体" w:hAnsi="宋体" w:cs="宋体"/>
              </w:rPr>
            </w:pPr>
          </w:p>
        </w:tc>
        <w:tc>
          <w:tcPr>
            <w:tcW w:w="834" w:type="dxa"/>
            <w:vAlign w:val="center"/>
          </w:tcPr>
          <w:p w14:paraId="236E23C3">
            <w:pPr>
              <w:spacing w:line="360" w:lineRule="auto"/>
              <w:jc w:val="center"/>
              <w:rPr>
                <w:rFonts w:ascii="宋体" w:hAnsi="宋体" w:cs="宋体"/>
              </w:rPr>
            </w:pPr>
          </w:p>
        </w:tc>
        <w:tc>
          <w:tcPr>
            <w:tcW w:w="723" w:type="dxa"/>
            <w:vAlign w:val="center"/>
          </w:tcPr>
          <w:p w14:paraId="7F672B77">
            <w:pPr>
              <w:spacing w:line="360" w:lineRule="auto"/>
              <w:jc w:val="center"/>
              <w:rPr>
                <w:rFonts w:ascii="宋体" w:hAnsi="宋体" w:cs="宋体"/>
              </w:rPr>
            </w:pPr>
          </w:p>
        </w:tc>
        <w:tc>
          <w:tcPr>
            <w:tcW w:w="1080" w:type="dxa"/>
            <w:vAlign w:val="center"/>
          </w:tcPr>
          <w:p w14:paraId="312D92E2">
            <w:pPr>
              <w:spacing w:line="360" w:lineRule="auto"/>
              <w:jc w:val="center"/>
              <w:rPr>
                <w:rFonts w:ascii="宋体" w:hAnsi="宋体" w:cs="宋体"/>
              </w:rPr>
            </w:pPr>
          </w:p>
        </w:tc>
        <w:tc>
          <w:tcPr>
            <w:tcW w:w="2612" w:type="dxa"/>
            <w:vAlign w:val="center"/>
          </w:tcPr>
          <w:p w14:paraId="0AF993EC">
            <w:pPr>
              <w:spacing w:line="360" w:lineRule="auto"/>
              <w:jc w:val="center"/>
              <w:rPr>
                <w:rFonts w:ascii="宋体" w:hAnsi="宋体" w:cs="宋体"/>
              </w:rPr>
            </w:pPr>
          </w:p>
        </w:tc>
      </w:tr>
      <w:tr w14:paraId="1C2134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5BD81091">
            <w:pPr>
              <w:spacing w:line="360" w:lineRule="auto"/>
              <w:jc w:val="center"/>
              <w:rPr>
                <w:rFonts w:ascii="宋体" w:hAnsi="宋体" w:cs="宋体"/>
              </w:rPr>
            </w:pPr>
          </w:p>
        </w:tc>
        <w:tc>
          <w:tcPr>
            <w:tcW w:w="1433" w:type="dxa"/>
            <w:vAlign w:val="center"/>
          </w:tcPr>
          <w:p w14:paraId="5E1CB722">
            <w:pPr>
              <w:spacing w:line="360" w:lineRule="auto"/>
              <w:jc w:val="center"/>
              <w:rPr>
                <w:rFonts w:ascii="宋体" w:hAnsi="宋体" w:cs="宋体"/>
              </w:rPr>
            </w:pPr>
          </w:p>
        </w:tc>
        <w:tc>
          <w:tcPr>
            <w:tcW w:w="835" w:type="dxa"/>
            <w:vAlign w:val="center"/>
          </w:tcPr>
          <w:p w14:paraId="17EA42DF">
            <w:pPr>
              <w:spacing w:line="360" w:lineRule="auto"/>
              <w:jc w:val="center"/>
              <w:rPr>
                <w:rFonts w:ascii="宋体" w:hAnsi="宋体" w:cs="宋体"/>
              </w:rPr>
            </w:pPr>
          </w:p>
        </w:tc>
        <w:tc>
          <w:tcPr>
            <w:tcW w:w="834" w:type="dxa"/>
            <w:vAlign w:val="center"/>
          </w:tcPr>
          <w:p w14:paraId="0BF9125C">
            <w:pPr>
              <w:spacing w:line="360" w:lineRule="auto"/>
              <w:jc w:val="center"/>
              <w:rPr>
                <w:rFonts w:ascii="宋体" w:hAnsi="宋体" w:cs="宋体"/>
              </w:rPr>
            </w:pPr>
          </w:p>
        </w:tc>
        <w:tc>
          <w:tcPr>
            <w:tcW w:w="834" w:type="dxa"/>
            <w:vAlign w:val="center"/>
          </w:tcPr>
          <w:p w14:paraId="4B66871B">
            <w:pPr>
              <w:spacing w:line="360" w:lineRule="auto"/>
              <w:jc w:val="center"/>
              <w:rPr>
                <w:rFonts w:ascii="宋体" w:hAnsi="宋体" w:cs="宋体"/>
              </w:rPr>
            </w:pPr>
          </w:p>
        </w:tc>
        <w:tc>
          <w:tcPr>
            <w:tcW w:w="723" w:type="dxa"/>
            <w:vAlign w:val="center"/>
          </w:tcPr>
          <w:p w14:paraId="730AAE19">
            <w:pPr>
              <w:spacing w:line="360" w:lineRule="auto"/>
              <w:jc w:val="center"/>
              <w:rPr>
                <w:rFonts w:ascii="宋体" w:hAnsi="宋体" w:cs="宋体"/>
              </w:rPr>
            </w:pPr>
          </w:p>
        </w:tc>
        <w:tc>
          <w:tcPr>
            <w:tcW w:w="1080" w:type="dxa"/>
            <w:vAlign w:val="center"/>
          </w:tcPr>
          <w:p w14:paraId="0A5D8B2C">
            <w:pPr>
              <w:spacing w:line="360" w:lineRule="auto"/>
              <w:jc w:val="center"/>
              <w:rPr>
                <w:rFonts w:ascii="宋体" w:hAnsi="宋体" w:cs="宋体"/>
              </w:rPr>
            </w:pPr>
          </w:p>
        </w:tc>
        <w:tc>
          <w:tcPr>
            <w:tcW w:w="2612" w:type="dxa"/>
            <w:vAlign w:val="center"/>
          </w:tcPr>
          <w:p w14:paraId="0D4727AD">
            <w:pPr>
              <w:spacing w:line="360" w:lineRule="auto"/>
              <w:jc w:val="center"/>
              <w:rPr>
                <w:rFonts w:ascii="宋体" w:hAnsi="宋体" w:cs="宋体"/>
              </w:rPr>
            </w:pPr>
          </w:p>
        </w:tc>
      </w:tr>
    </w:tbl>
    <w:p w14:paraId="2F3331BE">
      <w:pPr>
        <w:spacing w:line="360" w:lineRule="auto"/>
        <w:ind w:firstLine="105" w:firstLineChars="50"/>
        <w:rPr>
          <w:rFonts w:ascii="宋体" w:hAnsi="宋体" w:cs="宋体"/>
          <w:i/>
        </w:rPr>
      </w:pPr>
      <w:r>
        <w:rPr>
          <w:rFonts w:hint="eastAsia" w:ascii="宋体" w:hAnsi="宋体" w:cs="宋体"/>
        </w:rPr>
        <w:t>注：请按评审要求提供证明文件。</w:t>
      </w:r>
    </w:p>
    <w:p w14:paraId="24AFD2C7">
      <w:pPr>
        <w:pStyle w:val="6"/>
        <w:rPr>
          <w:rFonts w:ascii="宋体" w:hAnsi="宋体" w:cs="宋体"/>
          <w:b/>
          <w:bCs/>
          <w:color w:val="auto"/>
        </w:rPr>
      </w:pPr>
    </w:p>
    <w:p w14:paraId="6E561AD9">
      <w:pPr>
        <w:spacing w:line="360" w:lineRule="auto"/>
        <w:ind w:firstLine="632" w:firstLineChars="300"/>
        <w:rPr>
          <w:rFonts w:ascii="宋体" w:hAnsi="宋体" w:cs="宋体"/>
          <w:b/>
          <w:bCs/>
        </w:rPr>
      </w:pPr>
      <w:r>
        <w:rPr>
          <w:rFonts w:hint="eastAsia" w:ascii="宋体" w:hAnsi="宋体" w:cs="宋体"/>
          <w:b/>
          <w:bCs/>
        </w:rPr>
        <w:br w:type="page"/>
      </w:r>
    </w:p>
    <w:p w14:paraId="12FC6361">
      <w:pPr>
        <w:pStyle w:val="6"/>
        <w:outlineLvl w:val="1"/>
        <w:rPr>
          <w:rFonts w:ascii="宋体" w:hAnsi="宋体" w:cs="宋体"/>
          <w:b/>
          <w:bCs/>
          <w:color w:val="auto"/>
        </w:rPr>
      </w:pPr>
      <w:r>
        <w:rPr>
          <w:rFonts w:hint="eastAsia" w:ascii="宋体" w:hAnsi="宋体" w:cs="宋体"/>
          <w:b/>
          <w:bCs/>
          <w:color w:val="auto"/>
          <w:spacing w:val="10"/>
          <w:kern w:val="2"/>
          <w:sz w:val="24"/>
        </w:rPr>
        <w:t>格式17</w:t>
      </w:r>
      <w:r>
        <w:rPr>
          <w:rFonts w:hint="eastAsia" w:ascii="宋体" w:hAnsi="宋体" w:cs="宋体"/>
          <w:b/>
          <w:bCs/>
          <w:color w:val="auto"/>
        </w:rPr>
        <w:t xml:space="preserve">  </w:t>
      </w:r>
      <w:r>
        <w:rPr>
          <w:rFonts w:hint="eastAsia" w:ascii="宋体" w:hAnsi="宋体" w:cs="宋体"/>
          <w:b/>
          <w:bCs/>
          <w:color w:val="auto"/>
          <w:kern w:val="2"/>
          <w:sz w:val="24"/>
        </w:rPr>
        <w:t>相关方案</w:t>
      </w:r>
    </w:p>
    <w:p w14:paraId="67336E5A">
      <w:pPr>
        <w:pStyle w:val="6"/>
        <w:jc w:val="center"/>
        <w:outlineLvl w:val="1"/>
        <w:rPr>
          <w:rFonts w:ascii="宋体" w:hAnsi="宋体" w:cs="宋体"/>
          <w:b/>
          <w:bCs/>
          <w:color w:val="auto"/>
          <w:sz w:val="32"/>
          <w:szCs w:val="32"/>
        </w:rPr>
      </w:pPr>
    </w:p>
    <w:p w14:paraId="0932163A">
      <w:pPr>
        <w:pStyle w:val="6"/>
        <w:jc w:val="center"/>
        <w:outlineLvl w:val="1"/>
        <w:rPr>
          <w:rFonts w:ascii="宋体" w:hAnsi="宋体" w:cs="宋体"/>
          <w:b/>
          <w:bCs/>
          <w:color w:val="auto"/>
          <w:sz w:val="32"/>
          <w:szCs w:val="32"/>
        </w:rPr>
      </w:pPr>
      <w:r>
        <w:rPr>
          <w:rFonts w:hint="eastAsia" w:ascii="宋体" w:hAnsi="宋体" w:cs="宋体"/>
          <w:b/>
          <w:bCs/>
          <w:color w:val="auto"/>
          <w:sz w:val="32"/>
          <w:szCs w:val="32"/>
        </w:rPr>
        <w:t>相关方案</w:t>
      </w:r>
    </w:p>
    <w:p w14:paraId="1017498F">
      <w:pPr>
        <w:autoSpaceDE w:val="0"/>
        <w:autoSpaceDN w:val="0"/>
        <w:adjustRightInd w:val="0"/>
        <w:spacing w:line="440" w:lineRule="exact"/>
        <w:ind w:firstLine="480" w:firstLineChars="200"/>
        <w:jc w:val="left"/>
        <w:rPr>
          <w:rFonts w:eastAsia="宋体"/>
          <w:kern w:val="0"/>
          <w:sz w:val="24"/>
          <w:lang w:val="en-GB"/>
        </w:rPr>
      </w:pPr>
      <w:r>
        <w:rPr>
          <w:rFonts w:eastAsia="宋体"/>
          <w:kern w:val="0"/>
          <w:sz w:val="24"/>
          <w:lang w:val="en-GB"/>
        </w:rPr>
        <w:t>报价供应商针对采购人及本项目特点，制定的</w:t>
      </w:r>
      <w:r>
        <w:rPr>
          <w:rFonts w:hint="eastAsia" w:eastAsia="宋体"/>
          <w:kern w:val="0"/>
          <w:sz w:val="24"/>
          <w:lang w:val="en-GB"/>
        </w:rPr>
        <w:t>相关</w:t>
      </w:r>
      <w:r>
        <w:rPr>
          <w:rFonts w:eastAsia="宋体"/>
          <w:kern w:val="0"/>
          <w:sz w:val="24"/>
          <w:lang w:val="en-GB"/>
        </w:rPr>
        <w:t>服务方案，包括但不限于以下</w:t>
      </w:r>
      <w:r>
        <w:rPr>
          <w:rFonts w:hint="eastAsia" w:eastAsia="宋体"/>
          <w:kern w:val="0"/>
          <w:sz w:val="24"/>
        </w:rPr>
        <w:t>供货计划安排</w:t>
      </w:r>
      <w:r>
        <w:rPr>
          <w:rFonts w:hint="eastAsia" w:eastAsia="宋体"/>
          <w:kern w:val="0"/>
          <w:sz w:val="24"/>
          <w:lang w:val="en-GB"/>
        </w:rPr>
        <w:t>和</w:t>
      </w:r>
      <w:r>
        <w:rPr>
          <w:rFonts w:hint="eastAsia" w:eastAsia="宋体"/>
          <w:kern w:val="0"/>
          <w:sz w:val="24"/>
        </w:rPr>
        <w:t>售后服务</w:t>
      </w:r>
      <w:r>
        <w:rPr>
          <w:rFonts w:hint="eastAsia" w:eastAsia="宋体"/>
          <w:kern w:val="0"/>
          <w:sz w:val="24"/>
          <w:lang w:val="en-GB"/>
        </w:rPr>
        <w:t>等方案等</w:t>
      </w:r>
      <w:r>
        <w:rPr>
          <w:rFonts w:eastAsia="宋体"/>
          <w:kern w:val="0"/>
          <w:sz w:val="24"/>
          <w:lang w:val="en-GB"/>
        </w:rPr>
        <w:t>（格式自定）</w:t>
      </w:r>
    </w:p>
    <w:p w14:paraId="38D3073F">
      <w:pPr>
        <w:autoSpaceDE w:val="0"/>
        <w:autoSpaceDN w:val="0"/>
        <w:adjustRightInd w:val="0"/>
        <w:snapToGrid w:val="0"/>
        <w:spacing w:line="440" w:lineRule="exact"/>
        <w:jc w:val="left"/>
        <w:rPr>
          <w:rFonts w:eastAsia="宋体"/>
          <w:kern w:val="0"/>
          <w:sz w:val="24"/>
        </w:rPr>
      </w:pPr>
      <w:r>
        <w:rPr>
          <w:rFonts w:eastAsia="宋体"/>
          <w:kern w:val="0"/>
          <w:sz w:val="24"/>
        </w:rPr>
        <w:t>（1）</w:t>
      </w:r>
      <w:r>
        <w:rPr>
          <w:rFonts w:eastAsia="宋体"/>
          <w:kern w:val="0"/>
          <w:sz w:val="24"/>
        </w:rPr>
        <w:tab/>
      </w:r>
      <w:r>
        <w:rPr>
          <w:rFonts w:hint="eastAsia" w:eastAsia="宋体"/>
          <w:kern w:val="0"/>
          <w:sz w:val="24"/>
        </w:rPr>
        <w:t>供货计划安排</w:t>
      </w:r>
      <w:r>
        <w:rPr>
          <w:rFonts w:eastAsia="宋体"/>
          <w:kern w:val="0"/>
          <w:sz w:val="24"/>
        </w:rPr>
        <w:t>。</w:t>
      </w:r>
    </w:p>
    <w:p w14:paraId="07510B67">
      <w:pPr>
        <w:autoSpaceDE w:val="0"/>
        <w:autoSpaceDN w:val="0"/>
        <w:adjustRightInd w:val="0"/>
        <w:snapToGrid w:val="0"/>
        <w:spacing w:line="440" w:lineRule="exact"/>
        <w:jc w:val="left"/>
        <w:rPr>
          <w:rFonts w:eastAsia="宋体"/>
          <w:kern w:val="0"/>
          <w:sz w:val="24"/>
        </w:rPr>
      </w:pPr>
      <w:r>
        <w:rPr>
          <w:rFonts w:eastAsia="宋体"/>
          <w:kern w:val="0"/>
          <w:sz w:val="24"/>
        </w:rPr>
        <w:t>（2）</w:t>
      </w:r>
      <w:r>
        <w:rPr>
          <w:rFonts w:eastAsia="宋体"/>
          <w:kern w:val="0"/>
          <w:sz w:val="24"/>
        </w:rPr>
        <w:tab/>
      </w:r>
      <w:r>
        <w:rPr>
          <w:rFonts w:hint="eastAsia" w:eastAsia="宋体"/>
          <w:kern w:val="0"/>
          <w:sz w:val="24"/>
        </w:rPr>
        <w:t>货物安装计划</w:t>
      </w:r>
      <w:r>
        <w:rPr>
          <w:rFonts w:eastAsia="宋体"/>
          <w:kern w:val="0"/>
          <w:sz w:val="24"/>
        </w:rPr>
        <w:t>。</w:t>
      </w:r>
    </w:p>
    <w:p w14:paraId="08942F5E">
      <w:pPr>
        <w:autoSpaceDE w:val="0"/>
        <w:autoSpaceDN w:val="0"/>
        <w:adjustRightInd w:val="0"/>
        <w:snapToGrid w:val="0"/>
        <w:spacing w:line="440" w:lineRule="exact"/>
        <w:jc w:val="left"/>
        <w:rPr>
          <w:rFonts w:eastAsia="宋体"/>
          <w:kern w:val="0"/>
          <w:sz w:val="24"/>
        </w:rPr>
      </w:pPr>
      <w:r>
        <w:rPr>
          <w:rFonts w:eastAsia="宋体"/>
          <w:kern w:val="0"/>
          <w:sz w:val="24"/>
        </w:rPr>
        <w:t>（3）</w:t>
      </w:r>
      <w:r>
        <w:rPr>
          <w:rFonts w:eastAsia="宋体"/>
          <w:kern w:val="0"/>
          <w:sz w:val="24"/>
        </w:rPr>
        <w:tab/>
      </w:r>
      <w:r>
        <w:rPr>
          <w:rFonts w:hint="eastAsia" w:eastAsia="宋体"/>
          <w:kern w:val="0"/>
          <w:sz w:val="24"/>
        </w:rPr>
        <w:t>验收计划</w:t>
      </w:r>
      <w:r>
        <w:rPr>
          <w:rFonts w:eastAsia="宋体"/>
          <w:kern w:val="0"/>
          <w:sz w:val="24"/>
        </w:rPr>
        <w:t>。</w:t>
      </w:r>
    </w:p>
    <w:p w14:paraId="2B02A898">
      <w:pPr>
        <w:autoSpaceDE w:val="0"/>
        <w:autoSpaceDN w:val="0"/>
        <w:adjustRightInd w:val="0"/>
        <w:snapToGrid w:val="0"/>
        <w:spacing w:line="440" w:lineRule="exact"/>
        <w:jc w:val="left"/>
        <w:rPr>
          <w:rFonts w:eastAsia="宋体"/>
          <w:kern w:val="0"/>
          <w:sz w:val="24"/>
        </w:rPr>
      </w:pPr>
      <w:r>
        <w:rPr>
          <w:rFonts w:eastAsia="宋体"/>
          <w:kern w:val="0"/>
          <w:sz w:val="24"/>
        </w:rPr>
        <w:t>（4）</w:t>
      </w:r>
      <w:r>
        <w:rPr>
          <w:rFonts w:eastAsia="宋体"/>
          <w:kern w:val="0"/>
          <w:sz w:val="24"/>
        </w:rPr>
        <w:tab/>
      </w:r>
      <w:r>
        <w:rPr>
          <w:rFonts w:hint="eastAsia" w:eastAsia="宋体"/>
          <w:kern w:val="0"/>
          <w:sz w:val="24"/>
        </w:rPr>
        <w:t>售后服务方案</w:t>
      </w:r>
      <w:r>
        <w:rPr>
          <w:rFonts w:eastAsia="宋体"/>
          <w:kern w:val="0"/>
          <w:sz w:val="24"/>
        </w:rPr>
        <w:t>。</w:t>
      </w:r>
    </w:p>
    <w:p w14:paraId="373F821F">
      <w:pPr>
        <w:autoSpaceDE w:val="0"/>
        <w:autoSpaceDN w:val="0"/>
        <w:adjustRightInd w:val="0"/>
        <w:snapToGrid w:val="0"/>
        <w:spacing w:line="440" w:lineRule="exact"/>
        <w:jc w:val="left"/>
        <w:rPr>
          <w:rFonts w:eastAsia="宋体"/>
          <w:kern w:val="0"/>
          <w:sz w:val="24"/>
        </w:rPr>
      </w:pPr>
      <w:r>
        <w:rPr>
          <w:rFonts w:eastAsia="宋体"/>
          <w:kern w:val="0"/>
          <w:sz w:val="24"/>
        </w:rPr>
        <w:t>（</w:t>
      </w:r>
      <w:r>
        <w:rPr>
          <w:rFonts w:hint="eastAsia" w:eastAsia="宋体"/>
          <w:kern w:val="0"/>
          <w:sz w:val="24"/>
        </w:rPr>
        <w:t>5</w:t>
      </w:r>
      <w:r>
        <w:rPr>
          <w:rFonts w:eastAsia="宋体"/>
          <w:kern w:val="0"/>
          <w:sz w:val="24"/>
        </w:rPr>
        <w:t>）</w:t>
      </w:r>
      <w:r>
        <w:rPr>
          <w:rFonts w:eastAsia="宋体"/>
          <w:kern w:val="0"/>
          <w:sz w:val="24"/>
        </w:rPr>
        <w:tab/>
      </w:r>
      <w:r>
        <w:rPr>
          <w:rFonts w:eastAsia="宋体"/>
          <w:kern w:val="0"/>
          <w:sz w:val="24"/>
        </w:rPr>
        <w:t>用户需求书中要求的</w:t>
      </w:r>
      <w:r>
        <w:rPr>
          <w:rFonts w:eastAsia="宋体"/>
          <w:bCs/>
          <w:kern w:val="0"/>
          <w:sz w:val="24"/>
        </w:rPr>
        <w:t>有关的资料。</w:t>
      </w:r>
    </w:p>
    <w:p w14:paraId="5059AF49">
      <w:pPr>
        <w:autoSpaceDE w:val="0"/>
        <w:autoSpaceDN w:val="0"/>
        <w:adjustRightInd w:val="0"/>
        <w:snapToGrid w:val="0"/>
        <w:spacing w:line="440" w:lineRule="exact"/>
        <w:jc w:val="left"/>
        <w:rPr>
          <w:rFonts w:eastAsia="宋体"/>
          <w:kern w:val="0"/>
          <w:sz w:val="24"/>
        </w:rPr>
      </w:pPr>
    </w:p>
    <w:p w14:paraId="1FE106DD">
      <w:pPr>
        <w:autoSpaceDE w:val="0"/>
        <w:autoSpaceDN w:val="0"/>
        <w:adjustRightInd w:val="0"/>
        <w:snapToGrid w:val="0"/>
        <w:spacing w:line="440" w:lineRule="exact"/>
        <w:jc w:val="left"/>
        <w:rPr>
          <w:rFonts w:eastAsia="宋体"/>
          <w:kern w:val="0"/>
          <w:sz w:val="24"/>
        </w:rPr>
      </w:pPr>
    </w:p>
    <w:p w14:paraId="489C7932">
      <w:pPr>
        <w:pStyle w:val="2"/>
        <w:rPr>
          <w:sz w:val="24"/>
          <w:szCs w:val="24"/>
        </w:rPr>
      </w:pPr>
    </w:p>
    <w:p w14:paraId="368D3676">
      <w:pPr>
        <w:pStyle w:val="2"/>
        <w:rPr>
          <w:sz w:val="24"/>
          <w:szCs w:val="24"/>
        </w:rPr>
      </w:pPr>
    </w:p>
    <w:p w14:paraId="7633B68E">
      <w:pPr>
        <w:pStyle w:val="2"/>
        <w:rPr>
          <w:sz w:val="24"/>
          <w:szCs w:val="24"/>
        </w:rPr>
      </w:pPr>
    </w:p>
    <w:p w14:paraId="6FD2E84D">
      <w:pPr>
        <w:pStyle w:val="2"/>
        <w:rPr>
          <w:sz w:val="24"/>
          <w:szCs w:val="24"/>
        </w:rPr>
      </w:pPr>
    </w:p>
    <w:p w14:paraId="79652A3B">
      <w:pPr>
        <w:autoSpaceDE w:val="0"/>
        <w:autoSpaceDN w:val="0"/>
        <w:adjustRightInd w:val="0"/>
        <w:snapToGrid w:val="0"/>
        <w:spacing w:line="440" w:lineRule="exact"/>
        <w:jc w:val="left"/>
        <w:rPr>
          <w:rFonts w:eastAsia="宋体"/>
          <w:kern w:val="0"/>
          <w:sz w:val="24"/>
        </w:rPr>
      </w:pPr>
      <w:r>
        <w:rPr>
          <w:rFonts w:eastAsia="宋体"/>
          <w:kern w:val="0"/>
          <w:sz w:val="24"/>
        </w:rPr>
        <w:t>报价人法定代表人（或授权代表）签字或盖章：</w:t>
      </w:r>
      <w:r>
        <w:rPr>
          <w:rFonts w:eastAsia="宋体"/>
          <w:kern w:val="0"/>
          <w:sz w:val="24"/>
          <w:u w:val="single"/>
        </w:rPr>
        <w:t xml:space="preserve">                   </w:t>
      </w:r>
    </w:p>
    <w:p w14:paraId="0441EE5A">
      <w:pPr>
        <w:autoSpaceDE w:val="0"/>
        <w:autoSpaceDN w:val="0"/>
        <w:adjustRightInd w:val="0"/>
        <w:snapToGrid w:val="0"/>
        <w:spacing w:line="440" w:lineRule="exact"/>
        <w:jc w:val="left"/>
        <w:rPr>
          <w:rFonts w:eastAsia="宋体"/>
          <w:kern w:val="0"/>
          <w:sz w:val="24"/>
          <w:u w:val="single"/>
        </w:rPr>
      </w:pPr>
      <w:r>
        <w:rPr>
          <w:rFonts w:eastAsia="宋体"/>
          <w:kern w:val="0"/>
          <w:sz w:val="24"/>
        </w:rPr>
        <w:t>报价人名称（加盖公章）：</w:t>
      </w:r>
      <w:r>
        <w:rPr>
          <w:rFonts w:eastAsia="宋体"/>
          <w:kern w:val="0"/>
          <w:sz w:val="24"/>
          <w:u w:val="single"/>
        </w:rPr>
        <w:t xml:space="preserve">                        </w:t>
      </w:r>
    </w:p>
    <w:p w14:paraId="65924223">
      <w:pPr>
        <w:autoSpaceDE w:val="0"/>
        <w:autoSpaceDN w:val="0"/>
        <w:adjustRightInd w:val="0"/>
        <w:snapToGrid w:val="0"/>
        <w:spacing w:line="440" w:lineRule="exact"/>
        <w:jc w:val="left"/>
        <w:rPr>
          <w:rFonts w:eastAsia="宋体"/>
          <w:kern w:val="0"/>
          <w:sz w:val="24"/>
        </w:rPr>
      </w:pPr>
      <w:r>
        <w:rPr>
          <w:rFonts w:eastAsia="宋体"/>
          <w:kern w:val="0"/>
          <w:sz w:val="24"/>
        </w:rPr>
        <w:t>日期：</w:t>
      </w:r>
      <w:r>
        <w:rPr>
          <w:rFonts w:eastAsia="宋体"/>
          <w:kern w:val="0"/>
          <w:sz w:val="24"/>
          <w:u w:val="single"/>
        </w:rPr>
        <w:t xml:space="preserve">          </w:t>
      </w:r>
      <w:r>
        <w:rPr>
          <w:rFonts w:eastAsia="宋体"/>
          <w:kern w:val="0"/>
          <w:sz w:val="24"/>
        </w:rPr>
        <w:t>年</w:t>
      </w:r>
      <w:r>
        <w:rPr>
          <w:rFonts w:eastAsia="宋体"/>
          <w:kern w:val="0"/>
          <w:sz w:val="24"/>
          <w:u w:val="single"/>
        </w:rPr>
        <w:t xml:space="preserve">     </w:t>
      </w:r>
      <w:r>
        <w:rPr>
          <w:rFonts w:eastAsia="宋体"/>
          <w:kern w:val="0"/>
          <w:sz w:val="24"/>
        </w:rPr>
        <w:t xml:space="preserve"> 月</w:t>
      </w:r>
      <w:r>
        <w:rPr>
          <w:rFonts w:eastAsia="宋体"/>
          <w:kern w:val="0"/>
          <w:sz w:val="24"/>
          <w:u w:val="single"/>
        </w:rPr>
        <w:t xml:space="preserve">    </w:t>
      </w:r>
      <w:r>
        <w:rPr>
          <w:rFonts w:eastAsia="宋体"/>
          <w:kern w:val="0"/>
          <w:sz w:val="24"/>
        </w:rPr>
        <w:t xml:space="preserve"> 日</w:t>
      </w:r>
    </w:p>
    <w:p w14:paraId="22CF0395">
      <w:pPr>
        <w:rPr>
          <w:rFonts w:ascii="宋体" w:hAnsi="宋体" w:cs="宋体"/>
          <w:b/>
          <w:bCs/>
        </w:rPr>
      </w:pPr>
    </w:p>
    <w:p w14:paraId="0181A6FB">
      <w:pPr>
        <w:spacing w:line="360" w:lineRule="auto"/>
        <w:ind w:firstLine="632" w:firstLineChars="300"/>
        <w:rPr>
          <w:rFonts w:ascii="宋体" w:hAnsi="宋体" w:cs="宋体"/>
          <w:b/>
          <w:bCs/>
        </w:rPr>
      </w:pPr>
    </w:p>
    <w:p w14:paraId="4A8CCD6E">
      <w:pPr>
        <w:spacing w:line="360" w:lineRule="auto"/>
        <w:ind w:firstLine="632" w:firstLineChars="300"/>
        <w:rPr>
          <w:rFonts w:ascii="宋体" w:hAnsi="宋体" w:cs="宋体"/>
          <w:b/>
          <w:bCs/>
        </w:rPr>
      </w:pPr>
    </w:p>
    <w:p w14:paraId="05101F9E">
      <w:pPr>
        <w:spacing w:line="360" w:lineRule="auto"/>
        <w:ind w:firstLine="632" w:firstLineChars="300"/>
        <w:rPr>
          <w:rFonts w:ascii="宋体" w:hAnsi="宋体" w:cs="宋体"/>
          <w:b/>
          <w:bCs/>
        </w:rPr>
      </w:pPr>
    </w:p>
    <w:p w14:paraId="5A0B6AD2">
      <w:pPr>
        <w:spacing w:line="360" w:lineRule="auto"/>
        <w:ind w:firstLine="632" w:firstLineChars="300"/>
        <w:rPr>
          <w:rFonts w:ascii="宋体" w:hAnsi="宋体" w:cs="宋体"/>
          <w:b/>
          <w:bCs/>
        </w:rPr>
      </w:pPr>
    </w:p>
    <w:p w14:paraId="395CD677">
      <w:pPr>
        <w:spacing w:line="360" w:lineRule="auto"/>
        <w:ind w:firstLine="632" w:firstLineChars="300"/>
        <w:rPr>
          <w:rFonts w:ascii="宋体" w:hAnsi="宋体" w:cs="宋体"/>
          <w:b/>
          <w:bCs/>
        </w:rPr>
      </w:pPr>
    </w:p>
    <w:p w14:paraId="03439988">
      <w:pPr>
        <w:spacing w:line="360" w:lineRule="auto"/>
        <w:ind w:firstLine="632" w:firstLineChars="300"/>
        <w:rPr>
          <w:rFonts w:ascii="宋体" w:hAnsi="宋体" w:cs="宋体"/>
          <w:b/>
          <w:bCs/>
        </w:rPr>
      </w:pPr>
    </w:p>
    <w:p w14:paraId="05EEB454">
      <w:pPr>
        <w:spacing w:line="360" w:lineRule="auto"/>
        <w:ind w:firstLine="632" w:firstLineChars="300"/>
        <w:rPr>
          <w:rFonts w:ascii="宋体" w:hAnsi="宋体" w:cs="宋体"/>
          <w:b/>
          <w:bCs/>
        </w:rPr>
      </w:pPr>
    </w:p>
    <w:p w14:paraId="067BE639">
      <w:pPr>
        <w:spacing w:line="360" w:lineRule="auto"/>
        <w:ind w:firstLine="632" w:firstLineChars="300"/>
        <w:rPr>
          <w:rFonts w:ascii="宋体" w:hAnsi="宋体" w:cs="宋体"/>
          <w:b/>
          <w:bCs/>
        </w:rPr>
      </w:pPr>
    </w:p>
    <w:p w14:paraId="7CFF5692">
      <w:pPr>
        <w:spacing w:line="360" w:lineRule="auto"/>
        <w:ind w:firstLine="632" w:firstLineChars="300"/>
        <w:rPr>
          <w:rFonts w:ascii="宋体" w:hAnsi="宋体" w:cs="宋体"/>
          <w:b/>
          <w:bCs/>
        </w:rPr>
      </w:pPr>
    </w:p>
    <w:p w14:paraId="1DFCEB23">
      <w:pPr>
        <w:spacing w:line="360" w:lineRule="auto"/>
        <w:ind w:firstLine="632" w:firstLineChars="300"/>
        <w:rPr>
          <w:rFonts w:ascii="宋体" w:hAnsi="宋体" w:cs="宋体"/>
          <w:b/>
          <w:bCs/>
        </w:rPr>
      </w:pPr>
    </w:p>
    <w:p w14:paraId="2C0206CB">
      <w:pPr>
        <w:pStyle w:val="2"/>
        <w:ind w:firstLine="0"/>
        <w:rPr>
          <w:rFonts w:hAnsi="宋体" w:cs="宋体"/>
          <w:b/>
          <w:bCs/>
        </w:rPr>
      </w:pPr>
    </w:p>
    <w:p w14:paraId="3CCB5F71">
      <w:pPr>
        <w:spacing w:line="360" w:lineRule="auto"/>
        <w:ind w:firstLine="783" w:firstLineChars="300"/>
        <w:rPr>
          <w:rFonts w:ascii="宋体" w:hAnsi="宋体" w:cs="宋体"/>
          <w:b/>
          <w:bCs/>
        </w:rPr>
      </w:pPr>
      <w:r>
        <w:rPr>
          <w:rFonts w:hint="eastAsia" w:ascii="宋体" w:hAnsi="宋体" w:cs="宋体"/>
          <w:b/>
          <w:bCs/>
          <w:spacing w:val="10"/>
          <w:sz w:val="24"/>
        </w:rPr>
        <w:t>格式18</w:t>
      </w:r>
      <w:r>
        <w:rPr>
          <w:rFonts w:hint="eastAsia" w:ascii="宋体" w:hAnsi="宋体" w:cs="宋体"/>
          <w:b/>
          <w:bCs/>
        </w:rPr>
        <w:t xml:space="preserve"> </w:t>
      </w:r>
      <w:r>
        <w:rPr>
          <w:rFonts w:hint="eastAsia" w:ascii="宋体" w:hAnsi="宋体" w:cs="宋体"/>
          <w:b/>
          <w:bCs/>
          <w:sz w:val="24"/>
        </w:rPr>
        <w:t xml:space="preserve">  </w:t>
      </w:r>
      <w:bookmarkStart w:id="30" w:name="_Toc43264518"/>
      <w:r>
        <w:rPr>
          <w:rFonts w:hint="eastAsia" w:ascii="宋体" w:hAnsi="宋体" w:cs="宋体"/>
          <w:b/>
          <w:bCs/>
          <w:sz w:val="24"/>
        </w:rPr>
        <w:t>报价人详细地址及联系人</w:t>
      </w:r>
    </w:p>
    <w:p w14:paraId="21A9CFFB">
      <w:pPr>
        <w:tabs>
          <w:tab w:val="left" w:pos="1260"/>
        </w:tabs>
        <w:spacing w:line="360" w:lineRule="auto"/>
        <w:ind w:firstLine="643" w:firstLineChars="200"/>
        <w:jc w:val="center"/>
        <w:outlineLvl w:val="1"/>
        <w:rPr>
          <w:rFonts w:ascii="宋体" w:hAnsi="宋体" w:cs="宋体"/>
          <w:b/>
          <w:sz w:val="32"/>
          <w:szCs w:val="32"/>
          <w:lang w:val="en-GB"/>
        </w:rPr>
      </w:pPr>
    </w:p>
    <w:bookmarkEnd w:id="30"/>
    <w:p w14:paraId="308C8EEF">
      <w:pPr>
        <w:spacing w:line="440" w:lineRule="exact"/>
        <w:jc w:val="center"/>
        <w:rPr>
          <w:rFonts w:eastAsia="宋体"/>
          <w:b/>
          <w:sz w:val="24"/>
          <w:lang w:val="zh-CN"/>
        </w:rPr>
      </w:pPr>
      <w:r>
        <w:rPr>
          <w:rFonts w:eastAsia="宋体"/>
          <w:b/>
          <w:sz w:val="24"/>
          <w:lang w:val="zh-CN"/>
        </w:rPr>
        <w:t>报价人详细地址及联系人</w:t>
      </w:r>
    </w:p>
    <w:p w14:paraId="70784BB3">
      <w:pPr>
        <w:spacing w:line="440" w:lineRule="exact"/>
        <w:jc w:val="left"/>
        <w:rPr>
          <w:rFonts w:eastAsia="宋体"/>
          <w:b/>
          <w:sz w:val="24"/>
          <w:lang w:val="zh-CN"/>
        </w:rPr>
      </w:pPr>
    </w:p>
    <w:p w14:paraId="78B9403B">
      <w:pPr>
        <w:spacing w:line="440" w:lineRule="exact"/>
        <w:ind w:firstLine="470" w:firstLineChars="196"/>
        <w:jc w:val="left"/>
        <w:rPr>
          <w:rFonts w:eastAsia="宋体"/>
          <w:sz w:val="24"/>
          <w:lang w:val="zh-CN"/>
        </w:rPr>
      </w:pPr>
      <w:r>
        <w:rPr>
          <w:rFonts w:eastAsia="宋体"/>
          <w:sz w:val="24"/>
          <w:lang w:val="zh-CN"/>
        </w:rPr>
        <w:t>一、详细地址：</w:t>
      </w:r>
    </w:p>
    <w:p w14:paraId="17818E32">
      <w:pPr>
        <w:spacing w:line="440" w:lineRule="exact"/>
        <w:ind w:firstLine="964" w:firstLineChars="402"/>
        <w:jc w:val="left"/>
        <w:rPr>
          <w:rFonts w:eastAsia="宋体"/>
          <w:sz w:val="24"/>
          <w:lang w:val="zh-CN"/>
        </w:rPr>
      </w:pPr>
      <w:r>
        <w:rPr>
          <w:rFonts w:eastAsia="宋体"/>
          <w:sz w:val="24"/>
          <w:lang w:val="zh-CN"/>
        </w:rPr>
        <w:t>联系人姓名：</w:t>
      </w:r>
    </w:p>
    <w:p w14:paraId="65403BBC">
      <w:pPr>
        <w:spacing w:line="440" w:lineRule="exact"/>
        <w:ind w:firstLine="964" w:firstLineChars="402"/>
        <w:jc w:val="left"/>
        <w:rPr>
          <w:rFonts w:eastAsia="宋体"/>
          <w:sz w:val="24"/>
          <w:lang w:val="zh-CN"/>
        </w:rPr>
      </w:pPr>
      <w:r>
        <w:rPr>
          <w:rFonts w:eastAsia="宋体"/>
          <w:sz w:val="24"/>
          <w:lang w:val="zh-CN"/>
        </w:rPr>
        <w:t>联系人电话：手机：                    座机：</w:t>
      </w:r>
    </w:p>
    <w:p w14:paraId="57C302A6">
      <w:pPr>
        <w:spacing w:line="440" w:lineRule="exact"/>
        <w:ind w:firstLine="495"/>
        <w:jc w:val="left"/>
        <w:rPr>
          <w:rFonts w:eastAsia="宋体"/>
          <w:sz w:val="24"/>
          <w:lang w:val="zh-CN"/>
        </w:rPr>
      </w:pPr>
    </w:p>
    <w:p w14:paraId="04BE6AF9">
      <w:pPr>
        <w:spacing w:line="440" w:lineRule="exact"/>
        <w:ind w:firstLine="495"/>
        <w:jc w:val="left"/>
        <w:rPr>
          <w:rFonts w:eastAsia="宋体"/>
          <w:sz w:val="24"/>
          <w:lang w:val="zh-CN"/>
        </w:rPr>
      </w:pPr>
    </w:p>
    <w:p w14:paraId="65B26AD3">
      <w:pPr>
        <w:spacing w:line="440" w:lineRule="exact"/>
        <w:ind w:firstLine="495"/>
        <w:jc w:val="left"/>
        <w:rPr>
          <w:rFonts w:eastAsia="宋体"/>
          <w:sz w:val="24"/>
          <w:lang w:val="zh-CN"/>
        </w:rPr>
      </w:pPr>
      <w:r>
        <w:rPr>
          <w:rFonts w:eastAsia="宋体"/>
          <w:sz w:val="24"/>
          <w:lang w:val="zh-CN"/>
        </w:rPr>
        <w:t>二、地图</w:t>
      </w:r>
    </w:p>
    <w:p w14:paraId="586E1BBB">
      <w:pPr>
        <w:pStyle w:val="2"/>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3A718F-4973-4937-A1E9-1180C26DA7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91E4E17-8418-4940-B532-EEACECE26465}"/>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3" w:fontKey="{3E9B02E7-31DA-43B8-B416-65807A997917}"/>
  </w:font>
  <w:font w:name="方正公文小标宋">
    <w:panose1 w:val="02000500000000000000"/>
    <w:charset w:val="86"/>
    <w:family w:val="auto"/>
    <w:pitch w:val="default"/>
    <w:sig w:usb0="A00002BF" w:usb1="38CF7CFA" w:usb2="00000016" w:usb3="00000000" w:csb0="00040001" w:csb1="00000000"/>
    <w:embedRegular r:id="rId4" w:fontKey="{287F20D1-E51C-462A-8DC2-E98814FE2AE1}"/>
  </w:font>
  <w:font w:name="TimesNewRomanPSMT">
    <w:altName w:val="Times New Roman"/>
    <w:panose1 w:val="00000000000000000000"/>
    <w:charset w:val="00"/>
    <w:family w:val="auto"/>
    <w:pitch w:val="default"/>
    <w:sig w:usb0="00000000" w:usb1="00000000" w:usb2="00000001" w:usb3="00000000" w:csb0="400001BF" w:csb1="DFF70000"/>
    <w:embedRegular r:id="rId5" w:fontKey="{BF488C1B-187A-43D0-A783-6AFB45237519}"/>
  </w:font>
  <w:font w:name="华文中宋">
    <w:panose1 w:val="02010600040101010101"/>
    <w:charset w:val="86"/>
    <w:family w:val="auto"/>
    <w:pitch w:val="default"/>
    <w:sig w:usb0="00000287" w:usb1="080F0000" w:usb2="00000000" w:usb3="00000000" w:csb0="0004009F" w:csb1="DFD70000"/>
    <w:embedRegular r:id="rId6" w:fontKey="{FE0F0CA0-8ECC-480C-88F4-BD3B11CA416E}"/>
  </w:font>
  <w:font w:name="WPSEMBED3">
    <w:panose1 w:val="02000000000000000000"/>
    <w:charset w:val="86"/>
    <w:family w:val="auto"/>
    <w:pitch w:val="default"/>
    <w:sig w:usb0="A00002BF" w:usb1="184F6CFA" w:usb2="00000012" w:usb3="00000000" w:csb0="00040001" w:csb1="00000000"/>
  </w:font>
  <w:font w:name="WPSEMBED4">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2A25C">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51CB4">
                          <w:pPr>
                            <w:pStyle w:val="9"/>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7751CB4">
                    <w:pPr>
                      <w:pStyle w:val="9"/>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99738"/>
    <w:multiLevelType w:val="singleLevel"/>
    <w:tmpl w:val="9DF99738"/>
    <w:lvl w:ilvl="0" w:tentative="0">
      <w:start w:val="1"/>
      <w:numFmt w:val="decimal"/>
      <w:lvlText w:val="(%1)"/>
      <w:lvlJc w:val="left"/>
      <w:pPr>
        <w:tabs>
          <w:tab w:val="left" w:pos="312"/>
        </w:tabs>
      </w:pPr>
    </w:lvl>
  </w:abstractNum>
  <w:abstractNum w:abstractNumId="1">
    <w:nsid w:val="A1E039E2"/>
    <w:multiLevelType w:val="singleLevel"/>
    <w:tmpl w:val="A1E039E2"/>
    <w:lvl w:ilvl="0" w:tentative="0">
      <w:start w:val="1"/>
      <w:numFmt w:val="decimal"/>
      <w:suff w:val="nothing"/>
      <w:lvlText w:val="%1）"/>
      <w:lvlJc w:val="left"/>
    </w:lvl>
  </w:abstractNum>
  <w:abstractNum w:abstractNumId="2">
    <w:nsid w:val="03A74DC9"/>
    <w:multiLevelType w:val="multilevel"/>
    <w:tmpl w:val="03A74DC9"/>
    <w:lvl w:ilvl="0" w:tentative="0">
      <w:start w:val="1"/>
      <w:numFmt w:val="japaneseCounting"/>
      <w:pStyle w:val="3"/>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1A572A9F"/>
    <w:multiLevelType w:val="multilevel"/>
    <w:tmpl w:val="1A572A9F"/>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28BE460F"/>
    <w:multiLevelType w:val="multilevel"/>
    <w:tmpl w:val="28BE4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BC27B9C"/>
    <w:multiLevelType w:val="multilevel"/>
    <w:tmpl w:val="5BC27B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15E530A"/>
    <w:multiLevelType w:val="singleLevel"/>
    <w:tmpl w:val="615E530A"/>
    <w:lvl w:ilvl="0" w:tentative="0">
      <w:start w:val="2"/>
      <w:numFmt w:val="decimal"/>
      <w:lvlText w:val="%1."/>
      <w:lvlJc w:val="left"/>
      <w:pPr>
        <w:tabs>
          <w:tab w:val="left" w:pos="312"/>
        </w:tabs>
      </w:pPr>
    </w:lvl>
  </w:abstractNum>
  <w:abstractNum w:abstractNumId="8">
    <w:nsid w:val="6AAE73A7"/>
    <w:multiLevelType w:val="multilevel"/>
    <w:tmpl w:val="6AAE73A7"/>
    <w:lvl w:ilvl="0" w:tentative="0">
      <w:start w:val="1"/>
      <w:numFmt w:val="decimal"/>
      <w:lvlText w:val="格式%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6"/>
  </w:num>
  <w:num w:numId="3">
    <w:abstractNumId w:val="1"/>
  </w:num>
  <w:num w:numId="4">
    <w:abstractNumId w:val="0"/>
  </w:num>
  <w:num w:numId="5">
    <w:abstractNumId w:val="4"/>
  </w:num>
  <w:num w:numId="6">
    <w:abstractNumId w:val="3"/>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41032F"/>
    <w:rsid w:val="00754DE0"/>
    <w:rsid w:val="00B71F65"/>
    <w:rsid w:val="00B874FD"/>
    <w:rsid w:val="00BA4D82"/>
    <w:rsid w:val="01D408F4"/>
    <w:rsid w:val="021576DD"/>
    <w:rsid w:val="04902CB6"/>
    <w:rsid w:val="095B59D1"/>
    <w:rsid w:val="09D53A18"/>
    <w:rsid w:val="0A0E0525"/>
    <w:rsid w:val="0B7D02A4"/>
    <w:rsid w:val="0C485813"/>
    <w:rsid w:val="0D051AEA"/>
    <w:rsid w:val="0D0A78C0"/>
    <w:rsid w:val="0D1505DA"/>
    <w:rsid w:val="0F45665D"/>
    <w:rsid w:val="104F3F68"/>
    <w:rsid w:val="10A67900"/>
    <w:rsid w:val="145A112D"/>
    <w:rsid w:val="15EB4733"/>
    <w:rsid w:val="181B501A"/>
    <w:rsid w:val="181F6BDF"/>
    <w:rsid w:val="190213D0"/>
    <w:rsid w:val="199057C1"/>
    <w:rsid w:val="1A2931B7"/>
    <w:rsid w:val="1A89451A"/>
    <w:rsid w:val="1A9731B0"/>
    <w:rsid w:val="1BAC2F40"/>
    <w:rsid w:val="1C3A3CB0"/>
    <w:rsid w:val="1D7B2840"/>
    <w:rsid w:val="1EBF1ACB"/>
    <w:rsid w:val="2079293B"/>
    <w:rsid w:val="215F7D83"/>
    <w:rsid w:val="23C82706"/>
    <w:rsid w:val="23EE53EE"/>
    <w:rsid w:val="24BF1D6D"/>
    <w:rsid w:val="26F23447"/>
    <w:rsid w:val="275A34C6"/>
    <w:rsid w:val="2C3047F6"/>
    <w:rsid w:val="2E1C5FB0"/>
    <w:rsid w:val="2ED31DB0"/>
    <w:rsid w:val="301D7787"/>
    <w:rsid w:val="33B60F22"/>
    <w:rsid w:val="34963664"/>
    <w:rsid w:val="353A0493"/>
    <w:rsid w:val="36DE356B"/>
    <w:rsid w:val="37E43C3F"/>
    <w:rsid w:val="3A286675"/>
    <w:rsid w:val="3C01177E"/>
    <w:rsid w:val="3CB94393"/>
    <w:rsid w:val="3CDE029E"/>
    <w:rsid w:val="3D07322A"/>
    <w:rsid w:val="3F93711E"/>
    <w:rsid w:val="408015BC"/>
    <w:rsid w:val="40A87C03"/>
    <w:rsid w:val="42CF2D0C"/>
    <w:rsid w:val="452D1DC2"/>
    <w:rsid w:val="47FC5EDF"/>
    <w:rsid w:val="4BD60E8E"/>
    <w:rsid w:val="4C72305B"/>
    <w:rsid w:val="4D301B9D"/>
    <w:rsid w:val="4E7E7197"/>
    <w:rsid w:val="4F1B0EDE"/>
    <w:rsid w:val="504F7091"/>
    <w:rsid w:val="520B46C8"/>
    <w:rsid w:val="53FD1E0E"/>
    <w:rsid w:val="553530D1"/>
    <w:rsid w:val="56764C4B"/>
    <w:rsid w:val="570F30D6"/>
    <w:rsid w:val="5717260E"/>
    <w:rsid w:val="587C4263"/>
    <w:rsid w:val="58EB09D2"/>
    <w:rsid w:val="5988716F"/>
    <w:rsid w:val="5A3B2CFF"/>
    <w:rsid w:val="5A89319F"/>
    <w:rsid w:val="5AEE394A"/>
    <w:rsid w:val="5B501F0F"/>
    <w:rsid w:val="5C121CF5"/>
    <w:rsid w:val="5C27279F"/>
    <w:rsid w:val="5D731EE5"/>
    <w:rsid w:val="5D9500AD"/>
    <w:rsid w:val="5D9A30DD"/>
    <w:rsid w:val="5EA228CB"/>
    <w:rsid w:val="61C80F79"/>
    <w:rsid w:val="625017A4"/>
    <w:rsid w:val="663A3EE7"/>
    <w:rsid w:val="668D4017"/>
    <w:rsid w:val="6731395C"/>
    <w:rsid w:val="6822592E"/>
    <w:rsid w:val="68F43CC4"/>
    <w:rsid w:val="69575773"/>
    <w:rsid w:val="718A5D23"/>
    <w:rsid w:val="73025CFD"/>
    <w:rsid w:val="7A927198"/>
    <w:rsid w:val="7ACF4BC8"/>
    <w:rsid w:val="7B697485"/>
    <w:rsid w:val="7D21078B"/>
    <w:rsid w:val="7D7634FB"/>
    <w:rsid w:val="7D9C5251"/>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spacing w:before="50" w:beforeLines="50" w:line="360" w:lineRule="auto"/>
      <w:ind w:left="0" w:firstLine="0" w:firstLineChars="200"/>
      <w:jc w:val="left"/>
      <w:outlineLvl w:val="0"/>
    </w:pPr>
    <w:rPr>
      <w:rFonts w:ascii="Times New Roman" w:hAnsi="Times New Roman" w:eastAsia="黑体" w:cs="Times New Roman"/>
      <w:kern w:val="44"/>
      <w:szCs w:val="44"/>
    </w:rPr>
  </w:style>
  <w:style w:type="paragraph" w:styleId="4">
    <w:name w:val="heading 2"/>
    <w:basedOn w:val="1"/>
    <w:next w:val="1"/>
    <w:qFormat/>
    <w:uiPriority w:val="0"/>
    <w:pPr>
      <w:keepNext/>
      <w:keepLines/>
      <w:autoSpaceDE w:val="0"/>
      <w:autoSpaceDN w:val="0"/>
      <w:adjustRightInd w:val="0"/>
      <w:spacing w:before="260" w:after="260" w:line="413" w:lineRule="auto"/>
      <w:jc w:val="left"/>
      <w:textAlignment w:val="baseline"/>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5">
    <w:name w:val="annotation text"/>
    <w:basedOn w:val="1"/>
    <w:qFormat/>
    <w:uiPriority w:val="0"/>
    <w:pPr>
      <w:jc w:val="left"/>
    </w:pPr>
  </w:style>
  <w:style w:type="paragraph" w:styleId="6">
    <w:name w:val="Body Text"/>
    <w:basedOn w:val="1"/>
    <w:autoRedefine/>
    <w:qFormat/>
    <w:uiPriority w:val="0"/>
    <w:pPr>
      <w:widowControl/>
      <w:spacing w:line="360" w:lineRule="auto"/>
    </w:pPr>
    <w:rPr>
      <w:color w:val="FF0000"/>
      <w:kern w:val="0"/>
      <w:sz w:val="20"/>
    </w:rPr>
  </w:style>
  <w:style w:type="paragraph" w:styleId="7">
    <w:name w:val="Body Text Indent"/>
    <w:basedOn w:val="1"/>
    <w:qFormat/>
    <w:uiPriority w:val="0"/>
    <w:pPr>
      <w:ind w:firstLine="570"/>
    </w:pPr>
    <w:rPr>
      <w:rFonts w:ascii="宋体" w:hAnsi="宋体"/>
      <w:sz w:val="28"/>
      <w:szCs w:val="20"/>
    </w:rPr>
  </w:style>
  <w:style w:type="paragraph" w:styleId="8">
    <w:name w:val="Plain Text"/>
    <w:basedOn w:val="1"/>
    <w:autoRedefine/>
    <w:qFormat/>
    <w:uiPriority w:val="0"/>
    <w:rPr>
      <w:rFonts w:ascii="宋体" w:hAnsi="Courier New" w:eastAsia="宋体" w:cs="Times New Roman"/>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paragraph" w:customStyle="1" w:styleId="1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First Paragraph"/>
    <w:basedOn w:val="6"/>
    <w:next w:val="6"/>
    <w:autoRedefine/>
    <w:qFormat/>
    <w:uiPriority w:val="0"/>
  </w:style>
  <w:style w:type="paragraph" w:customStyle="1" w:styleId="18">
    <w:name w:val="Compact"/>
    <w:basedOn w:val="6"/>
    <w:autoRedefine/>
    <w:qFormat/>
    <w:uiPriority w:val="0"/>
    <w:pPr>
      <w:spacing w:before="36" w:after="36"/>
    </w:pPr>
  </w:style>
  <w:style w:type="paragraph" w:customStyle="1" w:styleId="19">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20">
    <w:name w:val="List Paragraph"/>
    <w:basedOn w:val="1"/>
    <w:qFormat/>
    <w:uiPriority w:val="34"/>
    <w:pPr>
      <w:ind w:firstLine="420" w:firstLineChars="200"/>
    </w:pPr>
  </w:style>
  <w:style w:type="character" w:customStyle="1" w:styleId="21">
    <w:name w:val="b-121"/>
    <w:qFormat/>
    <w:uiPriority w:val="0"/>
    <w:rPr>
      <w:rFonts w:hint="default" w:ascii="_x000B__x000C_" w:hAnsi="_x000B__x000C_"/>
      <w:sz w:val="18"/>
      <w:szCs w:val="18"/>
      <w:u w:val="none"/>
    </w:rPr>
  </w:style>
  <w:style w:type="paragraph" w:customStyle="1" w:styleId="22">
    <w:name w:val="表格文字"/>
    <w:basedOn w:val="1"/>
    <w:qFormat/>
    <w:uiPriority w:val="0"/>
    <w:pPr>
      <w:spacing w:before="25" w:after="25"/>
      <w:jc w:val="left"/>
    </w:pPr>
    <w:rPr>
      <w:bCs/>
      <w:spacing w:val="10"/>
      <w:kern w:val="0"/>
      <w:sz w:val="24"/>
      <w:szCs w:val="20"/>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25">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6515</Words>
  <Characters>7129</Characters>
  <Lines>134</Lines>
  <Paragraphs>37</Paragraphs>
  <TotalTime>67</TotalTime>
  <ScaleCrop>false</ScaleCrop>
  <LinksUpToDate>false</LinksUpToDate>
  <CharactersWithSpaces>7249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yuanxiaoqing</cp:lastModifiedBy>
  <cp:lastPrinted>2024-07-11T03:00:00Z</cp:lastPrinted>
  <dcterms:modified xsi:type="dcterms:W3CDTF">2026-07-18T01:15:07Z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8C8F236FD7EB4E70A9865C3F144ECD06_13</vt:lpwstr>
  </property>
  <property fmtid="{D5CDD505-2E9C-101B-9397-08002B2CF9AE}" pid="4" name="KSOTemplateDocerSaveRecord">
    <vt:lpwstr>eyJoZGlkIjoiZjgzOTBmYzRhZmYzMDkxNjk2NDA3NDA2ZTVkNmE0ZWIiLCJ1c2VySWQiOiIyMzkwNjk4NDMifQ==</vt:lpwstr>
  </property>
</Properties>
</file>