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E55F49">
      <w:pPr>
        <w:jc w:val="center"/>
        <w:rPr>
          <w:rFonts w:hint="eastAsia" w:ascii="宋体" w:hAnsi="宋体" w:eastAsia="宋体" w:cs="宋体"/>
          <w:b/>
          <w:bCs/>
          <w:sz w:val="52"/>
          <w:szCs w:val="52"/>
          <w:lang w:eastAsia="zh-CN"/>
        </w:rPr>
      </w:pPr>
    </w:p>
    <w:p w14:paraId="27E7BCD2">
      <w:pPr>
        <w:jc w:val="center"/>
        <w:rPr>
          <w:rFonts w:hint="eastAsia" w:ascii="宋体" w:hAnsi="宋体" w:eastAsia="宋体" w:cs="宋体"/>
          <w:b/>
          <w:bCs/>
          <w:sz w:val="52"/>
          <w:szCs w:val="52"/>
          <w:lang w:eastAsia="zh-CN"/>
        </w:rPr>
      </w:pPr>
      <w:r>
        <w:rPr>
          <w:rFonts w:hint="eastAsia" w:ascii="宋体" w:hAnsi="宋体" w:eastAsia="宋体" w:cs="宋体"/>
          <w:b/>
          <w:bCs/>
          <w:sz w:val="52"/>
          <w:szCs w:val="52"/>
          <w:lang w:eastAsia="zh-CN"/>
        </w:rPr>
        <w:t>江门幼儿师范学校</w:t>
      </w:r>
    </w:p>
    <w:p w14:paraId="32987B6D">
      <w:pPr>
        <w:jc w:val="center"/>
        <w:rPr>
          <w:rFonts w:hint="eastAsia" w:ascii="宋体" w:hAnsi="宋体" w:eastAsia="宋体" w:cs="宋体"/>
          <w:b/>
          <w:bCs/>
          <w:sz w:val="52"/>
          <w:szCs w:val="52"/>
          <w:lang w:eastAsia="zh-CN"/>
        </w:rPr>
      </w:pPr>
      <w:r>
        <w:rPr>
          <w:rFonts w:hint="eastAsia" w:ascii="宋体" w:hAnsi="宋体" w:eastAsia="宋体" w:cs="宋体"/>
          <w:b/>
          <w:bCs/>
          <w:sz w:val="52"/>
          <w:szCs w:val="52"/>
          <w:lang w:eastAsia="zh-CN"/>
        </w:rPr>
        <w:t>2026年西藏中职班暑期赴西藏家访活动采购文件</w:t>
      </w:r>
    </w:p>
    <w:p w14:paraId="1A794B36">
      <w:pPr>
        <w:jc w:val="center"/>
        <w:rPr>
          <w:rFonts w:hint="eastAsia" w:ascii="方正仿宋_GB2312" w:hAnsi="方正仿宋_GB2312" w:eastAsia="方正仿宋_GB2312" w:cs="方正仿宋_GB2312"/>
          <w:b/>
          <w:bCs/>
          <w:sz w:val="44"/>
          <w:szCs w:val="44"/>
          <w:lang w:eastAsia="zh-CN"/>
        </w:rPr>
      </w:pPr>
    </w:p>
    <w:p w14:paraId="7BE641E3">
      <w:pPr>
        <w:jc w:val="center"/>
        <w:rPr>
          <w:rFonts w:hint="eastAsia" w:ascii="方正仿宋_GB2312" w:hAnsi="方正仿宋_GB2312" w:eastAsia="方正仿宋_GB2312" w:cs="方正仿宋_GB2312"/>
          <w:b/>
          <w:bCs/>
          <w:sz w:val="44"/>
          <w:szCs w:val="44"/>
          <w:lang w:eastAsia="zh-CN"/>
        </w:rPr>
      </w:pPr>
    </w:p>
    <w:p w14:paraId="2FEEDFBA">
      <w:pPr>
        <w:jc w:val="center"/>
        <w:rPr>
          <w:rFonts w:hint="eastAsia" w:ascii="方正仿宋_GB2312" w:hAnsi="方正仿宋_GB2312" w:eastAsia="方正仿宋_GB2312" w:cs="方正仿宋_GB2312"/>
          <w:b/>
          <w:bCs/>
          <w:sz w:val="44"/>
          <w:szCs w:val="44"/>
          <w:lang w:eastAsia="zh-CN"/>
        </w:rPr>
      </w:pPr>
    </w:p>
    <w:p w14:paraId="4BD521EE">
      <w:pPr>
        <w:jc w:val="center"/>
        <w:rPr>
          <w:rFonts w:hint="eastAsia" w:ascii="方正仿宋_GB2312" w:hAnsi="方正仿宋_GB2312" w:eastAsia="方正仿宋_GB2312" w:cs="方正仿宋_GB2312"/>
          <w:b/>
          <w:bCs/>
          <w:sz w:val="44"/>
          <w:szCs w:val="44"/>
          <w:lang w:eastAsia="zh-CN"/>
        </w:rPr>
      </w:pPr>
    </w:p>
    <w:p w14:paraId="2BB99A27">
      <w:pPr>
        <w:jc w:val="center"/>
        <w:rPr>
          <w:rFonts w:hint="eastAsia" w:ascii="方正仿宋_GB2312" w:hAnsi="方正仿宋_GB2312" w:eastAsia="方正仿宋_GB2312" w:cs="方正仿宋_GB2312"/>
          <w:b/>
          <w:bCs/>
          <w:sz w:val="44"/>
          <w:szCs w:val="44"/>
          <w:lang w:eastAsia="zh-CN"/>
        </w:rPr>
      </w:pPr>
    </w:p>
    <w:p w14:paraId="4447AFA6">
      <w:pPr>
        <w:jc w:val="center"/>
        <w:rPr>
          <w:rFonts w:hint="eastAsia" w:ascii="方正仿宋_GB2312" w:hAnsi="方正仿宋_GB2312" w:eastAsia="方正仿宋_GB2312" w:cs="方正仿宋_GB2312"/>
          <w:b/>
          <w:bCs/>
          <w:sz w:val="44"/>
          <w:szCs w:val="44"/>
          <w:lang w:eastAsia="zh-CN"/>
        </w:rPr>
      </w:pPr>
    </w:p>
    <w:p w14:paraId="3804E5A6">
      <w:pPr>
        <w:jc w:val="center"/>
        <w:rPr>
          <w:rFonts w:hint="eastAsia" w:ascii="方正仿宋_GB2312" w:hAnsi="方正仿宋_GB2312" w:eastAsia="方正仿宋_GB2312" w:cs="方正仿宋_GB2312"/>
          <w:b/>
          <w:bCs/>
          <w:sz w:val="44"/>
          <w:szCs w:val="44"/>
          <w:lang w:eastAsia="zh-CN"/>
        </w:rPr>
      </w:pPr>
    </w:p>
    <w:p w14:paraId="229BCABF">
      <w:pPr>
        <w:spacing w:line="360" w:lineRule="auto"/>
        <w:jc w:val="center"/>
        <w:rPr>
          <w:rFonts w:hint="eastAsia"/>
          <w:b w:val="0"/>
          <w:bCs/>
          <w:sz w:val="44"/>
          <w:szCs w:val="44"/>
          <w:lang w:val="en-US" w:eastAsia="zh-CN"/>
        </w:rPr>
      </w:pPr>
      <w:r>
        <w:rPr>
          <w:rFonts w:hint="eastAsia"/>
          <w:b w:val="0"/>
          <w:bCs/>
          <w:sz w:val="44"/>
          <w:szCs w:val="44"/>
          <w:lang w:val="en-US" w:eastAsia="zh-CN"/>
        </w:rPr>
        <w:t>江门幼儿师范学校</w:t>
      </w:r>
    </w:p>
    <w:p w14:paraId="5866F344">
      <w:pPr>
        <w:spacing w:line="360" w:lineRule="auto"/>
        <w:jc w:val="center"/>
        <w:rPr>
          <w:rFonts w:hint="default"/>
          <w:b w:val="0"/>
          <w:bCs/>
          <w:sz w:val="44"/>
          <w:szCs w:val="44"/>
          <w:lang w:val="en-US" w:eastAsia="zh-CN"/>
        </w:rPr>
      </w:pPr>
      <w:r>
        <w:rPr>
          <w:rFonts w:hint="eastAsia"/>
          <w:b w:val="0"/>
          <w:bCs/>
          <w:sz w:val="44"/>
          <w:szCs w:val="44"/>
          <w:lang w:val="en-US" w:eastAsia="zh-CN"/>
        </w:rPr>
        <w:t>2026年6月</w:t>
      </w:r>
    </w:p>
    <w:p w14:paraId="07AD26B3">
      <w:pPr>
        <w:keepNext w:val="0"/>
        <w:keepLines w:val="0"/>
        <w:widowControl/>
        <w:suppressLineNumbers w:val="0"/>
        <w:jc w:val="center"/>
        <w:rPr>
          <w:rFonts w:hint="eastAsia" w:ascii="宋体" w:hAnsi="宋体" w:eastAsia="宋体" w:cs="宋体"/>
          <w:b/>
          <w:bCs/>
          <w:color w:val="000000"/>
          <w:kern w:val="0"/>
          <w:sz w:val="43"/>
          <w:szCs w:val="43"/>
          <w:lang w:val="en-US" w:eastAsia="zh-CN" w:bidi="ar"/>
        </w:rPr>
      </w:pPr>
    </w:p>
    <w:p w14:paraId="587B332D">
      <w:pPr>
        <w:keepNext w:val="0"/>
        <w:keepLines w:val="0"/>
        <w:widowControl/>
        <w:suppressLineNumbers w:val="0"/>
        <w:jc w:val="center"/>
        <w:rPr>
          <w:rFonts w:hint="eastAsia" w:ascii="宋体" w:hAnsi="宋体" w:eastAsia="宋体" w:cs="宋体"/>
          <w:b/>
          <w:bCs/>
          <w:color w:val="000000"/>
          <w:kern w:val="0"/>
          <w:sz w:val="43"/>
          <w:szCs w:val="43"/>
          <w:lang w:val="en-US" w:eastAsia="zh-CN" w:bidi="ar"/>
        </w:rPr>
      </w:pPr>
    </w:p>
    <w:p w14:paraId="38DF67B1">
      <w:pPr>
        <w:keepNext w:val="0"/>
        <w:keepLines w:val="0"/>
        <w:widowControl/>
        <w:suppressLineNumbers w:val="0"/>
        <w:jc w:val="center"/>
        <w:rPr>
          <w:rFonts w:hint="eastAsia" w:ascii="宋体" w:hAnsi="宋体" w:eastAsia="宋体" w:cs="宋体"/>
          <w:b/>
          <w:bCs/>
          <w:color w:val="000000"/>
          <w:kern w:val="0"/>
          <w:sz w:val="43"/>
          <w:szCs w:val="43"/>
          <w:lang w:val="en-US" w:eastAsia="zh-CN" w:bidi="ar"/>
        </w:rPr>
      </w:pPr>
    </w:p>
    <w:p w14:paraId="1739FE4F">
      <w:pPr>
        <w:pStyle w:val="4"/>
        <w:rPr>
          <w:rFonts w:hint="eastAsia" w:ascii="宋体" w:hAnsi="宋体" w:eastAsia="宋体" w:cs="宋体"/>
          <w:b/>
          <w:bCs/>
          <w:color w:val="000000"/>
          <w:kern w:val="0"/>
          <w:sz w:val="43"/>
          <w:szCs w:val="43"/>
          <w:lang w:val="en-US" w:eastAsia="zh-CN" w:bidi="ar"/>
        </w:rPr>
      </w:pPr>
    </w:p>
    <w:p w14:paraId="7C75BE17">
      <w:pPr>
        <w:pStyle w:val="4"/>
        <w:rPr>
          <w:rFonts w:hint="eastAsia" w:ascii="宋体" w:hAnsi="宋体" w:eastAsia="宋体" w:cs="宋体"/>
          <w:b/>
          <w:bCs/>
          <w:color w:val="000000"/>
          <w:kern w:val="0"/>
          <w:sz w:val="43"/>
          <w:szCs w:val="43"/>
          <w:lang w:val="en-US" w:eastAsia="zh-CN" w:bidi="ar"/>
        </w:rPr>
      </w:pPr>
    </w:p>
    <w:p w14:paraId="22260B76">
      <w:pPr>
        <w:keepNext w:val="0"/>
        <w:keepLines w:val="0"/>
        <w:widowControl/>
        <w:suppressLineNumbers w:val="0"/>
        <w:jc w:val="center"/>
      </w:pPr>
      <w:r>
        <w:rPr>
          <w:rFonts w:hint="eastAsia" w:ascii="宋体" w:hAnsi="宋体" w:eastAsia="宋体" w:cs="宋体"/>
          <w:b/>
          <w:bCs/>
          <w:color w:val="000000"/>
          <w:kern w:val="0"/>
          <w:sz w:val="43"/>
          <w:szCs w:val="43"/>
          <w:lang w:val="en-US" w:eastAsia="zh-CN" w:bidi="ar"/>
        </w:rPr>
        <w:t>第一部分 报价邀请函</w:t>
      </w:r>
    </w:p>
    <w:p w14:paraId="5E0BCDEA">
      <w:pPr>
        <w:spacing w:line="360" w:lineRule="auto"/>
        <w:jc w:val="center"/>
        <w:rPr>
          <w:sz w:val="24"/>
          <w:szCs w:val="24"/>
        </w:rPr>
      </w:pPr>
    </w:p>
    <w:p w14:paraId="6B953983">
      <w:pPr>
        <w:widowControl/>
        <w:shd w:val="clear" w:color="auto" w:fill="auto"/>
        <w:spacing w:line="360" w:lineRule="auto"/>
        <w:ind w:firstLine="480"/>
        <w:jc w:val="left"/>
        <w:rPr>
          <w:rFonts w:hint="eastAsia" w:ascii="黑体" w:hAnsi="黑体" w:eastAsia="黑体" w:cs="黑体"/>
          <w:color w:val="333333"/>
          <w:kern w:val="0"/>
          <w:sz w:val="32"/>
          <w:szCs w:val="32"/>
        </w:rPr>
      </w:pPr>
      <w:r>
        <w:rPr>
          <w:rFonts w:hint="eastAsia" w:ascii="黑体" w:hAnsi="黑体" w:eastAsia="黑体" w:cs="黑体"/>
          <w:b/>
          <w:bCs/>
          <w:color w:val="000000"/>
          <w:kern w:val="0"/>
          <w:sz w:val="32"/>
          <w:szCs w:val="32"/>
        </w:rPr>
        <w:t>一、项目概况</w:t>
      </w:r>
    </w:p>
    <w:p w14:paraId="48A89A66">
      <w:pPr>
        <w:widowControl/>
        <w:shd w:val="clear" w:color="auto" w:fill="auto"/>
        <w:spacing w:line="360" w:lineRule="auto"/>
        <w:ind w:firstLine="482"/>
        <w:jc w:val="left"/>
        <w:rPr>
          <w:rFonts w:hint="default" w:ascii="宋体" w:hAnsi="宋体"/>
          <w:bCs/>
          <w:kern w:val="0"/>
          <w:sz w:val="24"/>
          <w:highlight w:val="none"/>
          <w:lang w:val="en-US" w:eastAsia="zh-CN"/>
        </w:rPr>
      </w:pPr>
      <w:r>
        <w:rPr>
          <w:rFonts w:hint="eastAsia" w:ascii="宋体" w:hAnsi="宋体"/>
          <w:bCs/>
          <w:kern w:val="0"/>
          <w:sz w:val="24"/>
          <w:highlight w:val="none"/>
          <w:lang w:val="en-US" w:eastAsia="zh-CN"/>
        </w:rPr>
        <w:t>项目名称：</w:t>
      </w:r>
      <w:r>
        <w:rPr>
          <w:rFonts w:hint="eastAsia" w:ascii="宋体" w:hAnsi="宋体"/>
          <w:bCs/>
          <w:kern w:val="0"/>
          <w:sz w:val="24"/>
          <w:highlight w:val="none"/>
          <w:u w:val="single"/>
          <w:lang w:val="en-US" w:eastAsia="zh-CN"/>
        </w:rPr>
        <w:t xml:space="preserve">  江门幼儿师范学校2026年西藏中职班暑期赴西藏家访活动  </w:t>
      </w:r>
    </w:p>
    <w:p w14:paraId="05156757">
      <w:pPr>
        <w:widowControl/>
        <w:shd w:val="clear" w:color="auto" w:fill="auto"/>
        <w:spacing w:line="360" w:lineRule="auto"/>
        <w:ind w:firstLine="482"/>
        <w:jc w:val="left"/>
        <w:rPr>
          <w:rFonts w:hint="default" w:ascii="宋体" w:hAnsi="宋体"/>
          <w:bCs/>
          <w:kern w:val="0"/>
          <w:sz w:val="24"/>
          <w:highlight w:val="none"/>
          <w:u w:val="single"/>
          <w:lang w:val="en-US" w:eastAsia="zh-CN"/>
        </w:rPr>
      </w:pPr>
      <w:r>
        <w:rPr>
          <w:rFonts w:hint="eastAsia" w:ascii="宋体" w:hAnsi="宋体"/>
          <w:bCs/>
          <w:kern w:val="0"/>
          <w:sz w:val="24"/>
          <w:highlight w:val="none"/>
          <w:lang w:val="en-US" w:eastAsia="zh-CN"/>
        </w:rPr>
        <w:t>项目内容：</w:t>
      </w:r>
      <w:r>
        <w:rPr>
          <w:rFonts w:hint="eastAsia" w:ascii="宋体" w:hAnsi="宋体"/>
          <w:bCs/>
          <w:kern w:val="0"/>
          <w:sz w:val="24"/>
          <w:highlight w:val="none"/>
          <w:u w:val="single"/>
          <w:lang w:val="en-US" w:eastAsia="zh-CN"/>
        </w:rPr>
        <w:t xml:space="preserve">  暑期赴西藏家访活动         </w:t>
      </w:r>
    </w:p>
    <w:p w14:paraId="12C94CE6">
      <w:pPr>
        <w:widowControl/>
        <w:shd w:val="clear" w:color="auto" w:fill="auto"/>
        <w:spacing w:line="360" w:lineRule="auto"/>
        <w:ind w:firstLine="482"/>
        <w:jc w:val="left"/>
        <w:rPr>
          <w:rFonts w:hint="default" w:ascii="宋体" w:hAnsi="宋体"/>
          <w:bCs/>
          <w:kern w:val="0"/>
          <w:sz w:val="24"/>
          <w:highlight w:val="none"/>
          <w:u w:val="single"/>
          <w:lang w:val="en-US" w:eastAsia="zh-CN"/>
        </w:rPr>
      </w:pPr>
      <w:r>
        <w:rPr>
          <w:rFonts w:hint="eastAsia" w:ascii="宋体" w:hAnsi="宋体"/>
          <w:bCs/>
          <w:kern w:val="0"/>
          <w:sz w:val="24"/>
          <w:highlight w:val="none"/>
          <w:lang w:val="en-US" w:eastAsia="zh-CN"/>
        </w:rPr>
        <w:t>项目编号:</w:t>
      </w:r>
      <w:r>
        <w:rPr>
          <w:rFonts w:hint="eastAsia" w:ascii="宋体" w:hAnsi="宋体"/>
          <w:bCs/>
          <w:kern w:val="0"/>
          <w:sz w:val="24"/>
          <w:highlight w:val="none"/>
          <w:u w:val="single"/>
          <w:lang w:val="en-US" w:eastAsia="zh-CN"/>
        </w:rPr>
        <w:t xml:space="preserve">  JMYZ-FW-2026008           </w:t>
      </w:r>
    </w:p>
    <w:p w14:paraId="44B7A39D">
      <w:pPr>
        <w:widowControl/>
        <w:shd w:val="clear" w:color="auto" w:fill="auto"/>
        <w:spacing w:line="360" w:lineRule="auto"/>
        <w:ind w:firstLine="482"/>
        <w:jc w:val="left"/>
        <w:rPr>
          <w:rFonts w:hint="default" w:ascii="宋体" w:hAnsi="宋体"/>
          <w:bCs/>
          <w:kern w:val="0"/>
          <w:sz w:val="24"/>
          <w:highlight w:val="none"/>
          <w:u w:val="single"/>
          <w:lang w:val="en-US" w:eastAsia="zh-CN"/>
        </w:rPr>
      </w:pPr>
      <w:r>
        <w:rPr>
          <w:rFonts w:hint="eastAsia" w:ascii="宋体" w:hAnsi="宋体"/>
          <w:bCs/>
          <w:kern w:val="0"/>
          <w:sz w:val="24"/>
          <w:highlight w:val="none"/>
          <w:lang w:val="en-US" w:eastAsia="zh-CN"/>
        </w:rPr>
        <w:t xml:space="preserve">项目预算： </w:t>
      </w:r>
      <w:r>
        <w:rPr>
          <w:rFonts w:hint="eastAsia" w:ascii="宋体" w:hAnsi="宋体"/>
          <w:bCs/>
          <w:kern w:val="0"/>
          <w:sz w:val="24"/>
          <w:highlight w:val="none"/>
          <w:u w:val="single"/>
          <w:lang w:val="en-US" w:eastAsia="zh-CN"/>
        </w:rPr>
        <w:t xml:space="preserve">   75000元             </w:t>
      </w:r>
    </w:p>
    <w:p w14:paraId="1F8A8788">
      <w:pPr>
        <w:widowControl/>
        <w:shd w:val="clear" w:color="auto" w:fill="auto"/>
        <w:spacing w:line="360" w:lineRule="auto"/>
        <w:ind w:firstLine="482"/>
        <w:jc w:val="left"/>
        <w:rPr>
          <w:rFonts w:hint="default" w:ascii="宋体" w:hAnsi="宋体"/>
          <w:bCs/>
          <w:kern w:val="0"/>
          <w:sz w:val="24"/>
          <w:highlight w:val="none"/>
          <w:u w:val="single"/>
          <w:lang w:val="en-US" w:eastAsia="zh-CN"/>
        </w:rPr>
      </w:pPr>
      <w:r>
        <w:rPr>
          <w:rFonts w:hint="eastAsia" w:ascii="宋体" w:hAnsi="宋体"/>
          <w:bCs/>
          <w:kern w:val="0"/>
          <w:sz w:val="24"/>
          <w:highlight w:val="none"/>
          <w:lang w:val="en-US" w:eastAsia="zh-CN"/>
        </w:rPr>
        <w:t>服务期：</w:t>
      </w:r>
      <w:r>
        <w:rPr>
          <w:rFonts w:hint="eastAsia" w:ascii="宋体" w:hAnsi="宋体"/>
          <w:bCs/>
          <w:kern w:val="0"/>
          <w:sz w:val="24"/>
          <w:highlight w:val="none"/>
          <w:u w:val="single"/>
          <w:lang w:val="en-US" w:eastAsia="zh-CN"/>
        </w:rPr>
        <w:t xml:space="preserve">    自签订合同的60个自然日内完成所有服务   </w:t>
      </w:r>
    </w:p>
    <w:p w14:paraId="71A71C49">
      <w:pPr>
        <w:widowControl/>
        <w:shd w:val="clear" w:color="auto" w:fill="auto"/>
        <w:spacing w:line="360" w:lineRule="auto"/>
        <w:ind w:firstLine="480"/>
        <w:jc w:val="left"/>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rPr>
        <w:t>二、资格条件</w:t>
      </w:r>
    </w:p>
    <w:p w14:paraId="044BB41F">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1.潜在供应商应具备《中华人民共和国政府采购法》第二十二条规定的条件，提供下列材料：</w:t>
      </w:r>
    </w:p>
    <w:p w14:paraId="068E997C">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1）供应商必须是具有独立承担民事责任能力的在中华人民共和国境内注册的法人或其他组织或自然人，参选时提交有效的营业执照（或事业法人登记证或身份证等相关证明）副本复印件；分支机构参选的，须提供总公司和分公司营业执照副本复印件，总公司出具给分支机构的授权书。</w:t>
      </w:r>
    </w:p>
    <w:p w14:paraId="2D216A0A">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2）有依法缴纳税收和社会保障资金的良好记录：提供投标截止日前6个月内任意1个月依法缴纳税收和社会保障资金的相关材料。 如依法免税或不需要缴纳社会保障资金的，提供相应证明材料。</w:t>
      </w:r>
    </w:p>
    <w:p w14:paraId="37336D18">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3）具有良好的商业信誉和健全的财务会计制度：供应商必须具有良好的商业信誉和健全的财务会计制度（提供2024年至今任意年度财务状况报告或2024年1月至今任意月份的财务报表或基本开户行出具的资信证明）</w:t>
      </w:r>
    </w:p>
    <w:p w14:paraId="2FCFB4DD">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4）履行合同所必需的设备和专业技术能力：按投标（响应）文件格式填报设备及专业技术能力情况。</w:t>
      </w:r>
    </w:p>
    <w:p w14:paraId="1CFF8BCA">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5）参加采购活动前3年内，在经营活动中没有重大违法记录：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w:t>
      </w:r>
      <w:bookmarkStart w:id="39" w:name="_GoBack"/>
      <w:bookmarkEnd w:id="39"/>
      <w:r>
        <w:rPr>
          <w:rFonts w:hint="eastAsia" w:ascii="宋体" w:hAnsi="宋体"/>
          <w:bCs/>
          <w:kern w:val="0"/>
          <w:sz w:val="24"/>
          <w:highlight w:val="none"/>
          <w:lang w:val="en-US" w:eastAsia="zh-CN"/>
        </w:rPr>
        <w:t>规定相关领域“较大数额罚款”标准高于200万元的，从其规定）</w:t>
      </w:r>
    </w:p>
    <w:p w14:paraId="11C1F315">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6）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供应商可参考投标（报价）函相关承诺要求内容。）。</w:t>
      </w:r>
    </w:p>
    <w:p w14:paraId="02A970BA">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2.本项目专门面向中小企业。（自行按文件提供声明函，不提供资格审查不通过）</w:t>
      </w:r>
    </w:p>
    <w:p w14:paraId="36F6256F">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3.投标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如相关失信记录已失效，投标供应商需提供相关证明资料）。</w:t>
      </w:r>
    </w:p>
    <w:p w14:paraId="5D07249C">
      <w:pPr>
        <w:widowControl/>
        <w:shd w:val="clear" w:color="auto" w:fill="auto"/>
        <w:spacing w:line="360" w:lineRule="auto"/>
        <w:ind w:firstLine="482"/>
        <w:jc w:val="left"/>
        <w:rPr>
          <w:rFonts w:hint="eastAsia" w:ascii="宋体" w:hAnsi="宋体"/>
          <w:color w:val="000000"/>
          <w:kern w:val="0"/>
          <w:sz w:val="24"/>
          <w:szCs w:val="24"/>
        </w:rPr>
      </w:pPr>
      <w:r>
        <w:rPr>
          <w:rFonts w:hint="eastAsia" w:ascii="宋体" w:hAnsi="宋体"/>
          <w:bCs/>
          <w:kern w:val="0"/>
          <w:sz w:val="24"/>
          <w:highlight w:val="none"/>
          <w:lang w:val="en-US" w:eastAsia="zh-CN"/>
        </w:rPr>
        <w:t>4.本项目不接受联合体投标</w:t>
      </w:r>
    </w:p>
    <w:p w14:paraId="7A74B4CF">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lang w:val="en-US" w:eastAsia="zh-CN"/>
        </w:rPr>
        <w:t xml:space="preserve">三、获取响应文件 </w:t>
      </w:r>
    </w:p>
    <w:p w14:paraId="7838AB1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pPr>
      <w:r>
        <w:rPr>
          <w:rFonts w:hint="eastAsia" w:ascii="宋体" w:hAnsi="宋体" w:eastAsia="宋体" w:cs="宋体"/>
          <w:color w:val="000000"/>
          <w:kern w:val="0"/>
          <w:sz w:val="24"/>
          <w:szCs w:val="24"/>
          <w:highlight w:val="none"/>
          <w:lang w:val="en-US" w:eastAsia="zh-CN" w:bidi="ar"/>
        </w:rPr>
        <w:t>1.时间：详见采购公告及其变更公告（如有）</w:t>
      </w:r>
      <w:r>
        <w:rPr>
          <w:rFonts w:hint="eastAsia" w:ascii="宋体" w:hAnsi="宋体" w:eastAsia="宋体" w:cs="宋体"/>
          <w:color w:val="000000"/>
          <w:kern w:val="0"/>
          <w:sz w:val="24"/>
          <w:szCs w:val="24"/>
          <w:lang w:val="en-US" w:eastAsia="zh-CN" w:bidi="ar"/>
        </w:rPr>
        <w:t xml:space="preserve"> </w:t>
      </w:r>
    </w:p>
    <w:p w14:paraId="7AB1FA1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pPr>
      <w:r>
        <w:rPr>
          <w:rFonts w:hint="eastAsia" w:ascii="宋体" w:hAnsi="宋体" w:eastAsia="宋体" w:cs="宋体"/>
          <w:color w:val="000000"/>
          <w:kern w:val="0"/>
          <w:sz w:val="24"/>
          <w:szCs w:val="24"/>
          <w:lang w:val="en-US" w:eastAsia="zh-CN" w:bidi="ar"/>
        </w:rPr>
        <w:t>2.方式：下载发布附件。</w:t>
      </w:r>
    </w:p>
    <w:p w14:paraId="1918A98F">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2"/>
        <w:jc w:val="left"/>
        <w:textAlignment w:val="auto"/>
        <w:rPr>
          <w:rFonts w:hint="eastAsia" w:ascii="宋体" w:hAnsi="宋体"/>
          <w:color w:val="000000"/>
          <w:kern w:val="0"/>
          <w:sz w:val="24"/>
          <w:szCs w:val="24"/>
        </w:rPr>
      </w:pPr>
      <w:r>
        <w:rPr>
          <w:rFonts w:hint="eastAsia" w:ascii="宋体" w:hAnsi="宋体"/>
          <w:color w:val="000000"/>
          <w:kern w:val="0"/>
          <w:sz w:val="24"/>
          <w:szCs w:val="24"/>
          <w:lang w:val="en-US" w:eastAsia="zh-CN"/>
        </w:rPr>
        <w:t>3.</w:t>
      </w:r>
      <w:r>
        <w:rPr>
          <w:rFonts w:hint="eastAsia" w:ascii="宋体" w:hAnsi="宋体"/>
          <w:color w:val="000000"/>
          <w:kern w:val="0"/>
          <w:sz w:val="24"/>
          <w:szCs w:val="24"/>
        </w:rPr>
        <w:t xml:space="preserve"> 售价：免费提供。</w:t>
      </w:r>
    </w:p>
    <w:p w14:paraId="3D332429">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b/>
          <w:bCs/>
          <w:color w:val="000000"/>
          <w:kern w:val="0"/>
          <w:sz w:val="24"/>
          <w:szCs w:val="24"/>
          <w:lang w:val="en-US" w:eastAsia="zh-CN" w:bidi="ar"/>
        </w:rPr>
      </w:pPr>
      <w:r>
        <w:rPr>
          <w:rFonts w:hint="eastAsia" w:ascii="黑体" w:hAnsi="黑体" w:eastAsia="黑体" w:cs="黑体"/>
          <w:b/>
          <w:bCs/>
          <w:color w:val="000000"/>
          <w:kern w:val="0"/>
          <w:sz w:val="32"/>
          <w:szCs w:val="32"/>
          <w:lang w:val="en-US" w:eastAsia="zh-CN"/>
        </w:rPr>
        <w:t>四、递交响应文件截止时间、开标时间和地点</w:t>
      </w:r>
      <w:r>
        <w:rPr>
          <w:rFonts w:hint="eastAsia" w:ascii="宋体" w:hAnsi="宋体" w:eastAsia="宋体" w:cs="宋体"/>
          <w:b/>
          <w:bCs/>
          <w:color w:val="000000"/>
          <w:kern w:val="0"/>
          <w:sz w:val="24"/>
          <w:szCs w:val="24"/>
          <w:lang w:val="en-US" w:eastAsia="zh-CN" w:bidi="ar"/>
        </w:rPr>
        <w:t xml:space="preserve">： </w:t>
      </w:r>
    </w:p>
    <w:p w14:paraId="3EF3FEF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480" w:firstLineChars="200"/>
        <w:jc w:val="left"/>
        <w:textAlignment w:val="auto"/>
        <w:rPr>
          <w:highlight w:val="yellow"/>
        </w:rPr>
      </w:pPr>
      <w:r>
        <w:rPr>
          <w:rFonts w:hint="eastAsia" w:ascii="宋体" w:hAnsi="宋体" w:eastAsia="宋体" w:cs="宋体"/>
          <w:b w:val="0"/>
          <w:bCs w:val="0"/>
          <w:color w:val="000000"/>
          <w:kern w:val="0"/>
          <w:sz w:val="24"/>
          <w:szCs w:val="24"/>
          <w:lang w:val="en-US" w:eastAsia="zh-CN" w:bidi="ar"/>
        </w:rPr>
        <w:t>1.递交响应文件时间</w:t>
      </w:r>
      <w:r>
        <w:rPr>
          <w:rFonts w:hint="eastAsia" w:ascii="宋体" w:hAnsi="宋体" w:eastAsia="宋体" w:cs="宋体"/>
          <w:b/>
          <w:bCs/>
          <w:color w:val="000000"/>
          <w:kern w:val="0"/>
          <w:sz w:val="24"/>
          <w:szCs w:val="24"/>
          <w:lang w:val="en-US" w:eastAsia="zh-CN" w:bidi="ar"/>
        </w:rPr>
        <w:t>：</w:t>
      </w:r>
      <w:r>
        <w:rPr>
          <w:rFonts w:hint="eastAsia" w:ascii="宋体" w:hAnsi="宋体" w:eastAsia="宋体" w:cs="宋体"/>
          <w:color w:val="000000"/>
          <w:kern w:val="0"/>
          <w:sz w:val="24"/>
          <w:szCs w:val="24"/>
          <w:highlight w:val="none"/>
          <w:lang w:val="en-US" w:eastAsia="zh-CN" w:bidi="ar"/>
        </w:rPr>
        <w:t xml:space="preserve">详见采购公告及其变更公告； </w:t>
      </w:r>
    </w:p>
    <w:p w14:paraId="6EFCDF4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2.响应文件地点</w:t>
      </w:r>
      <w:r>
        <w:rPr>
          <w:rFonts w:hint="eastAsia" w:ascii="宋体" w:hAnsi="宋体" w:eastAsia="宋体" w:cs="宋体"/>
          <w:b/>
          <w:bCs/>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江门市江海区朝翠路1号广东江门幼儿师范高等专科学校综合楼（厚德楼） 1楼120室； </w:t>
      </w:r>
    </w:p>
    <w:p w14:paraId="1A0C67A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pPr>
      <w:r>
        <w:rPr>
          <w:rFonts w:hint="eastAsia" w:ascii="宋体" w:hAnsi="宋体" w:eastAsia="宋体" w:cs="宋体"/>
          <w:color w:val="000000"/>
          <w:kern w:val="0"/>
          <w:sz w:val="24"/>
          <w:szCs w:val="24"/>
          <w:lang w:val="en-US" w:eastAsia="zh-CN" w:bidi="ar"/>
        </w:rPr>
        <w:t>3.</w:t>
      </w:r>
      <w:r>
        <w:rPr>
          <w:rFonts w:hint="eastAsia" w:ascii="宋体" w:hAnsi="宋体" w:eastAsia="宋体" w:cs="宋体"/>
          <w:b w:val="0"/>
          <w:bCs w:val="0"/>
          <w:color w:val="000000"/>
          <w:kern w:val="0"/>
          <w:sz w:val="24"/>
          <w:szCs w:val="24"/>
          <w:lang w:val="en-US" w:eastAsia="zh-CN" w:bidi="ar"/>
        </w:rPr>
        <w:t>投报文件报送要求:送达指定地点:广东江门幼儿师范高等专科学校江海区朝翠路1号厚德楼120室</w:t>
      </w:r>
      <w:r>
        <w:rPr>
          <w:rFonts w:hint="eastAsia" w:ascii="宋体" w:hAnsi="宋体" w:eastAsia="宋体" w:cs="宋体"/>
          <w:b/>
          <w:bCs/>
          <w:color w:val="FF0000"/>
          <w:kern w:val="0"/>
          <w:sz w:val="24"/>
          <w:szCs w:val="24"/>
          <w:lang w:val="en-US" w:eastAsia="zh-CN" w:bidi="ar"/>
        </w:rPr>
        <w:t>（提交文件需提前进行访客系统（附件2）报批，部门：计财部，联系人：潘老师，0750-3986823-13672999419）</w:t>
      </w:r>
    </w:p>
    <w:p w14:paraId="2F925F1E">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default" w:ascii="黑体" w:hAnsi="黑体" w:eastAsia="黑体" w:cs="黑体"/>
          <w:b/>
          <w:bCs/>
          <w:color w:val="000000"/>
          <w:kern w:val="0"/>
          <w:sz w:val="32"/>
          <w:szCs w:val="32"/>
          <w:lang w:val="en-US" w:eastAsia="zh-CN"/>
        </w:rPr>
      </w:pPr>
      <w:r>
        <w:rPr>
          <w:rFonts w:hint="eastAsia" w:ascii="黑体" w:hAnsi="黑体" w:eastAsia="黑体" w:cs="黑体"/>
          <w:b/>
          <w:bCs/>
          <w:color w:val="000000"/>
          <w:kern w:val="0"/>
          <w:sz w:val="32"/>
          <w:szCs w:val="32"/>
          <w:lang w:val="en-US" w:eastAsia="zh-CN"/>
        </w:rPr>
        <w:t>五、</w:t>
      </w:r>
      <w:r>
        <w:rPr>
          <w:rFonts w:hint="default" w:ascii="黑体" w:hAnsi="黑体" w:eastAsia="黑体" w:cs="黑体"/>
          <w:b/>
          <w:bCs/>
          <w:color w:val="000000"/>
          <w:kern w:val="0"/>
          <w:sz w:val="32"/>
          <w:szCs w:val="32"/>
          <w:lang w:val="en-US" w:eastAsia="zh-CN"/>
        </w:rPr>
        <w:t xml:space="preserve">其他补充事宜 </w:t>
      </w:r>
    </w:p>
    <w:p w14:paraId="303F2B8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960" w:firstLineChars="400"/>
        <w:jc w:val="left"/>
        <w:textAlignment w:val="auto"/>
        <w:rPr>
          <w:rFonts w:hint="eastAsia" w:ascii="宋体" w:hAnsi="宋体" w:eastAsia="宋体" w:cs="宋体"/>
          <w:b/>
          <w:bCs/>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请各</w:t>
      </w:r>
      <w:r>
        <w:rPr>
          <w:rFonts w:hint="eastAsia" w:ascii="宋体" w:hAnsi="宋体" w:eastAsia="宋体" w:cs="宋体"/>
          <w:color w:val="000000"/>
          <w:kern w:val="0"/>
          <w:sz w:val="24"/>
          <w:szCs w:val="24"/>
          <w:lang w:val="en-US" w:eastAsia="zh-CN" w:bidi="ar"/>
        </w:rPr>
        <w:t>潜在供应商</w:t>
      </w:r>
      <w:r>
        <w:rPr>
          <w:rFonts w:hint="default" w:ascii="宋体" w:hAnsi="宋体" w:eastAsia="宋体" w:cs="宋体"/>
          <w:color w:val="000000"/>
          <w:kern w:val="0"/>
          <w:sz w:val="24"/>
          <w:szCs w:val="24"/>
          <w:lang w:val="en-US" w:eastAsia="zh-CN" w:bidi="ar"/>
        </w:rPr>
        <w:t>详细阅读获取</w:t>
      </w:r>
      <w:r>
        <w:rPr>
          <w:rFonts w:hint="eastAsia" w:ascii="宋体" w:hAnsi="宋体" w:eastAsia="宋体" w:cs="宋体"/>
          <w:color w:val="000000"/>
          <w:kern w:val="0"/>
          <w:sz w:val="24"/>
          <w:szCs w:val="24"/>
          <w:lang w:val="en-US" w:eastAsia="zh-CN" w:bidi="ar"/>
        </w:rPr>
        <w:t>响应文件</w:t>
      </w:r>
      <w:r>
        <w:rPr>
          <w:rFonts w:hint="default" w:ascii="宋体" w:hAnsi="宋体" w:eastAsia="宋体" w:cs="宋体"/>
          <w:color w:val="000000"/>
          <w:kern w:val="0"/>
          <w:sz w:val="24"/>
          <w:szCs w:val="24"/>
          <w:lang w:val="en-US" w:eastAsia="zh-CN" w:bidi="ar"/>
        </w:rPr>
        <w:t>的时间、方式及要求，避免获取报价文件不成功影响参与本项目报价；</w:t>
      </w:r>
    </w:p>
    <w:p w14:paraId="42A4D8C5">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pPr>
      <w:r>
        <w:rPr>
          <w:rFonts w:hint="eastAsia" w:ascii="黑体" w:hAnsi="黑体" w:eastAsia="黑体" w:cs="黑体"/>
          <w:b/>
          <w:bCs/>
          <w:color w:val="000000"/>
          <w:kern w:val="0"/>
          <w:sz w:val="32"/>
          <w:szCs w:val="32"/>
          <w:lang w:val="en-US" w:eastAsia="zh-CN"/>
        </w:rPr>
        <w:t>六、凡对本次采购提出询问，请按以下方式联系。</w:t>
      </w:r>
      <w:r>
        <w:rPr>
          <w:rFonts w:hint="eastAsia" w:ascii="宋体" w:hAnsi="宋体" w:eastAsia="宋体" w:cs="宋体"/>
          <w:b/>
          <w:bCs/>
          <w:color w:val="000000"/>
          <w:kern w:val="0"/>
          <w:sz w:val="24"/>
          <w:szCs w:val="24"/>
          <w:lang w:val="en-US" w:eastAsia="zh-CN" w:bidi="ar"/>
        </w:rPr>
        <w:t xml:space="preserve"> </w:t>
      </w:r>
    </w:p>
    <w:p w14:paraId="030A7081">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400"/>
        <w:jc w:val="left"/>
        <w:textAlignment w:val="auto"/>
      </w:pPr>
      <w:r>
        <w:rPr>
          <w:rFonts w:hint="eastAsia" w:ascii="宋体" w:hAnsi="宋体" w:eastAsia="宋体" w:cs="宋体"/>
          <w:color w:val="000000"/>
          <w:kern w:val="0"/>
          <w:sz w:val="24"/>
          <w:szCs w:val="24"/>
          <w:lang w:val="en-US" w:eastAsia="zh-CN" w:bidi="ar"/>
        </w:rPr>
        <w:t>联系人：</w:t>
      </w:r>
      <w:r>
        <w:rPr>
          <w:rFonts w:hint="eastAsia" w:ascii="宋体" w:hAnsi="宋体" w:eastAsia="宋体" w:cs="宋体"/>
          <w:color w:val="000000"/>
          <w:kern w:val="0"/>
          <w:sz w:val="24"/>
          <w:szCs w:val="24"/>
          <w:highlight w:val="none"/>
          <w:lang w:val="en-US" w:eastAsia="zh-CN" w:bidi="ar"/>
        </w:rPr>
        <w:t>袁老师</w:t>
      </w:r>
      <w:r>
        <w:rPr>
          <w:rFonts w:hint="eastAsia" w:ascii="宋体" w:hAnsi="宋体" w:eastAsia="宋体" w:cs="宋体"/>
          <w:color w:val="000000"/>
          <w:kern w:val="0"/>
          <w:sz w:val="24"/>
          <w:szCs w:val="24"/>
          <w:lang w:val="en-US" w:eastAsia="zh-CN" w:bidi="ar"/>
        </w:rPr>
        <w:t xml:space="preserve"> </w:t>
      </w:r>
    </w:p>
    <w:p w14:paraId="64863376">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400"/>
        <w:jc w:val="left"/>
        <w:textAlignment w:val="auto"/>
      </w:pPr>
      <w:r>
        <w:rPr>
          <w:rFonts w:hint="eastAsia" w:ascii="宋体" w:hAnsi="宋体" w:eastAsia="宋体" w:cs="宋体"/>
          <w:color w:val="000000"/>
          <w:kern w:val="0"/>
          <w:sz w:val="24"/>
          <w:szCs w:val="24"/>
          <w:lang w:val="en-US" w:eastAsia="zh-CN" w:bidi="ar"/>
        </w:rPr>
        <w:t xml:space="preserve">联系方式及地址： </w:t>
      </w:r>
    </w:p>
    <w:p w14:paraId="541B65AC">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firstLine="960" w:firstLineChars="4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lang w:val="en-US" w:eastAsia="zh-CN" w:bidi="ar"/>
        </w:rPr>
        <w:t>电话：</w:t>
      </w:r>
      <w:r>
        <w:rPr>
          <w:rFonts w:hint="eastAsia" w:ascii="宋体" w:hAnsi="宋体" w:eastAsia="宋体" w:cs="宋体"/>
          <w:color w:val="000000"/>
          <w:kern w:val="0"/>
          <w:sz w:val="24"/>
          <w:szCs w:val="24"/>
          <w:highlight w:val="none"/>
          <w:lang w:val="en-US" w:eastAsia="zh-CN" w:bidi="ar"/>
        </w:rPr>
        <w:t>0750-3798086</w:t>
      </w:r>
    </w:p>
    <w:p w14:paraId="1B7CE59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960" w:firstLineChars="400"/>
        <w:jc w:val="left"/>
        <w:textAlignment w:val="auto"/>
      </w:pPr>
      <w:r>
        <w:rPr>
          <w:rFonts w:hint="eastAsia" w:ascii="宋体" w:hAnsi="宋体" w:eastAsia="宋体" w:cs="宋体"/>
          <w:color w:val="000000"/>
          <w:kern w:val="0"/>
          <w:sz w:val="24"/>
          <w:szCs w:val="24"/>
          <w:lang w:val="en-US" w:eastAsia="zh-CN" w:bidi="ar"/>
        </w:rPr>
        <w:t xml:space="preserve">2.地址：江门市江海区朝翠路1号广东江门幼儿师范高等专科学校厚德楼1楼 109室。 </w:t>
      </w:r>
    </w:p>
    <w:p w14:paraId="6555B0A3">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400"/>
        <w:jc w:val="left"/>
        <w:textAlignment w:val="auto"/>
      </w:pPr>
      <w:r>
        <w:rPr>
          <w:rFonts w:hint="eastAsia" w:ascii="宋体" w:hAnsi="宋体" w:eastAsia="宋体" w:cs="宋体"/>
          <w:color w:val="000000"/>
          <w:kern w:val="0"/>
          <w:sz w:val="24"/>
          <w:szCs w:val="24"/>
          <w:lang w:val="en-US" w:eastAsia="zh-CN" w:bidi="ar"/>
        </w:rPr>
        <w:t>3.电子邮箱：594513026@qq.com</w:t>
      </w:r>
    </w:p>
    <w:p w14:paraId="7BC091F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200" w:firstLine="480" w:firstLineChars="200"/>
        <w:jc w:val="left"/>
        <w:textAlignment w:val="auto"/>
        <w:rPr>
          <w:rFonts w:hint="default" w:ascii="宋体" w:hAnsi="宋体" w:eastAsia="宋体" w:cs="宋体"/>
          <w:color w:val="000000"/>
          <w:kern w:val="0"/>
          <w:sz w:val="24"/>
          <w:szCs w:val="24"/>
          <w:lang w:val="en-US" w:eastAsia="zh-CN" w:bidi="ar"/>
        </w:rPr>
      </w:pPr>
    </w:p>
    <w:p w14:paraId="03C44DD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200" w:firstLine="480" w:firstLineChars="200"/>
        <w:jc w:val="righ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江门幼儿师范学校</w:t>
      </w:r>
    </w:p>
    <w:p w14:paraId="1C34DBD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200" w:firstLine="480" w:firstLineChars="200"/>
        <w:jc w:val="righ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2026年6月9日</w:t>
      </w:r>
    </w:p>
    <w:p w14:paraId="58C879BA">
      <w:pPr>
        <w:widowControl/>
        <w:shd w:val="clear" w:color="auto" w:fill="auto"/>
        <w:spacing w:line="360" w:lineRule="auto"/>
        <w:ind w:firstLine="482"/>
        <w:jc w:val="left"/>
        <w:rPr>
          <w:rFonts w:hint="eastAsia" w:ascii="宋体" w:hAnsi="宋体"/>
          <w:color w:val="000000"/>
          <w:kern w:val="0"/>
          <w:sz w:val="24"/>
          <w:szCs w:val="24"/>
        </w:rPr>
      </w:pPr>
    </w:p>
    <w:p w14:paraId="5F00641A">
      <w:pPr>
        <w:widowControl/>
        <w:shd w:val="clear" w:color="auto" w:fill="auto"/>
        <w:spacing w:line="360" w:lineRule="auto"/>
        <w:ind w:firstLine="482"/>
        <w:jc w:val="left"/>
        <w:rPr>
          <w:rFonts w:hint="eastAsia" w:ascii="宋体" w:hAnsi="宋体"/>
          <w:color w:val="000000"/>
          <w:kern w:val="0"/>
          <w:sz w:val="24"/>
          <w:szCs w:val="24"/>
        </w:rPr>
      </w:pPr>
    </w:p>
    <w:p w14:paraId="2954FC2F">
      <w:pPr>
        <w:widowControl/>
        <w:shd w:val="clear" w:color="auto" w:fill="auto"/>
        <w:spacing w:line="360" w:lineRule="auto"/>
        <w:ind w:firstLine="482"/>
        <w:jc w:val="left"/>
        <w:rPr>
          <w:rFonts w:hint="eastAsia" w:ascii="宋体" w:hAnsi="宋体"/>
          <w:color w:val="000000"/>
          <w:kern w:val="0"/>
          <w:sz w:val="24"/>
          <w:szCs w:val="24"/>
        </w:rPr>
      </w:pPr>
    </w:p>
    <w:p w14:paraId="41564315">
      <w:pPr>
        <w:widowControl/>
        <w:shd w:val="clear" w:color="auto" w:fill="auto"/>
        <w:spacing w:line="360" w:lineRule="auto"/>
        <w:ind w:firstLine="482"/>
        <w:jc w:val="left"/>
        <w:rPr>
          <w:rFonts w:hint="eastAsia" w:ascii="宋体" w:hAnsi="宋体"/>
          <w:color w:val="000000"/>
          <w:kern w:val="0"/>
          <w:sz w:val="24"/>
          <w:szCs w:val="24"/>
        </w:rPr>
      </w:pPr>
    </w:p>
    <w:p w14:paraId="12EC08CC">
      <w:pPr>
        <w:widowControl/>
        <w:shd w:val="clear" w:color="auto" w:fill="auto"/>
        <w:spacing w:line="360" w:lineRule="auto"/>
        <w:ind w:firstLine="482"/>
        <w:jc w:val="left"/>
        <w:rPr>
          <w:rFonts w:hint="eastAsia" w:ascii="宋体" w:hAnsi="宋体"/>
          <w:color w:val="000000"/>
          <w:kern w:val="0"/>
          <w:sz w:val="24"/>
          <w:szCs w:val="24"/>
        </w:rPr>
      </w:pPr>
    </w:p>
    <w:p w14:paraId="0FED6519">
      <w:pPr>
        <w:jc w:val="center"/>
        <w:rPr>
          <w:rFonts w:hint="eastAsia" w:ascii="方正仿宋_GB2312" w:hAnsi="方正仿宋_GB2312" w:eastAsia="方正仿宋_GB2312" w:cs="方正仿宋_GB2312"/>
          <w:b/>
          <w:bCs/>
          <w:sz w:val="44"/>
          <w:szCs w:val="44"/>
          <w:lang w:eastAsia="zh-CN"/>
        </w:rPr>
      </w:pPr>
    </w:p>
    <w:p w14:paraId="21AEF462">
      <w:pPr>
        <w:jc w:val="center"/>
        <w:rPr>
          <w:rFonts w:hint="eastAsia" w:ascii="方正仿宋_GB2312" w:hAnsi="方正仿宋_GB2312" w:eastAsia="方正仿宋_GB2312" w:cs="方正仿宋_GB2312"/>
          <w:b/>
          <w:bCs/>
          <w:sz w:val="44"/>
          <w:szCs w:val="44"/>
          <w:lang w:eastAsia="zh-CN"/>
        </w:rPr>
      </w:pPr>
    </w:p>
    <w:p w14:paraId="7EA928B2">
      <w:pPr>
        <w:jc w:val="center"/>
        <w:rPr>
          <w:rFonts w:hint="eastAsia" w:ascii="方正仿宋_GB2312" w:hAnsi="方正仿宋_GB2312" w:eastAsia="方正仿宋_GB2312" w:cs="方正仿宋_GB2312"/>
          <w:b/>
          <w:bCs/>
          <w:sz w:val="44"/>
          <w:szCs w:val="44"/>
          <w:lang w:eastAsia="zh-CN"/>
        </w:rPr>
      </w:pPr>
    </w:p>
    <w:p w14:paraId="29C01821">
      <w:pPr>
        <w:jc w:val="center"/>
        <w:rPr>
          <w:rFonts w:hint="eastAsia" w:ascii="方正仿宋_GB2312" w:hAnsi="方正仿宋_GB2312" w:eastAsia="方正仿宋_GB2312" w:cs="方正仿宋_GB2312"/>
          <w:b/>
          <w:bCs/>
          <w:sz w:val="44"/>
          <w:szCs w:val="44"/>
          <w:lang w:eastAsia="zh-CN"/>
        </w:rPr>
      </w:pPr>
    </w:p>
    <w:p w14:paraId="0D6E7D1D">
      <w:pPr>
        <w:jc w:val="both"/>
        <w:rPr>
          <w:rFonts w:hint="eastAsia" w:ascii="方正公文小标宋" w:hAnsi="方正公文小标宋" w:eastAsia="方正公文小标宋" w:cs="方正公文小标宋"/>
          <w:b/>
          <w:bCs/>
          <w:sz w:val="44"/>
          <w:szCs w:val="44"/>
          <w:lang w:eastAsia="zh-CN"/>
        </w:rPr>
      </w:pPr>
    </w:p>
    <w:p w14:paraId="62B0E0C3">
      <w:pPr>
        <w:jc w:val="center"/>
        <w:rPr>
          <w:rFonts w:hint="eastAsia" w:ascii="方正公文小标宋" w:hAnsi="方正公文小标宋" w:eastAsia="方正公文小标宋" w:cs="方正公文小标宋"/>
          <w:b/>
          <w:bCs/>
          <w:sz w:val="44"/>
          <w:szCs w:val="44"/>
          <w:lang w:eastAsia="zh-CN"/>
        </w:rPr>
      </w:pPr>
      <w:r>
        <w:rPr>
          <w:rFonts w:hint="eastAsia" w:ascii="方正公文小标宋" w:hAnsi="方正公文小标宋" w:eastAsia="方正公文小标宋" w:cs="方正公文小标宋"/>
          <w:b/>
          <w:bCs/>
          <w:sz w:val="44"/>
          <w:szCs w:val="44"/>
          <w:lang w:eastAsia="zh-CN"/>
        </w:rPr>
        <w:t>第二部分：采购需求</w:t>
      </w:r>
    </w:p>
    <w:p w14:paraId="5F8B8882">
      <w:pPr>
        <w:pStyle w:val="6"/>
        <w:kinsoku w:val="0"/>
        <w:overflowPunct w:val="0"/>
        <w:spacing w:line="360" w:lineRule="auto"/>
        <w:ind w:left="0" w:firstLine="643" w:firstLineChars="200"/>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一</w:t>
      </w:r>
      <w:r>
        <w:rPr>
          <w:rFonts w:hint="eastAsia" w:ascii="黑体" w:hAnsi="黑体" w:eastAsia="黑体" w:cs="黑体"/>
          <w:b/>
          <w:bCs/>
          <w:color w:val="auto"/>
          <w:spacing w:val="-45"/>
          <w:sz w:val="32"/>
          <w:szCs w:val="32"/>
          <w:highlight w:val="none"/>
        </w:rPr>
        <w:t>、</w:t>
      </w:r>
      <w:r>
        <w:rPr>
          <w:rFonts w:hint="eastAsia" w:ascii="黑体" w:hAnsi="黑体" w:eastAsia="黑体" w:cs="黑体"/>
          <w:b/>
          <w:bCs/>
          <w:color w:val="auto"/>
          <w:spacing w:val="11"/>
          <w:sz w:val="32"/>
          <w:szCs w:val="32"/>
          <w:highlight w:val="none"/>
        </w:rPr>
        <w:t>项目概</w:t>
      </w:r>
      <w:r>
        <w:rPr>
          <w:rFonts w:hint="eastAsia" w:ascii="黑体" w:hAnsi="黑体" w:eastAsia="黑体" w:cs="黑体"/>
          <w:b/>
          <w:bCs/>
          <w:color w:val="auto"/>
          <w:sz w:val="32"/>
          <w:szCs w:val="32"/>
          <w:highlight w:val="none"/>
        </w:rPr>
        <w:t>述</w:t>
      </w:r>
    </w:p>
    <w:p w14:paraId="26587EDE">
      <w:pPr>
        <w:pStyle w:val="6"/>
        <w:kinsoku w:val="0"/>
        <w:overflowPunct w:val="0"/>
        <w:spacing w:line="360" w:lineRule="auto"/>
        <w:ind w:left="0" w:firstLine="480" w:firstLineChars="200"/>
        <w:rPr>
          <w:rFonts w:hint="eastAsia"/>
          <w:color w:val="auto"/>
          <w:sz w:val="24"/>
          <w:szCs w:val="24"/>
          <w:highlight w:val="none"/>
          <w:lang w:eastAsia="zh-CN"/>
        </w:rPr>
      </w:pPr>
      <w:r>
        <w:rPr>
          <w:rFonts w:hint="eastAsia"/>
          <w:color w:val="auto"/>
          <w:sz w:val="24"/>
          <w:szCs w:val="24"/>
          <w:highlight w:val="none"/>
          <w:lang w:val="en-US" w:eastAsia="zh-CN"/>
        </w:rPr>
        <w:t>1.</w:t>
      </w:r>
      <w:r>
        <w:rPr>
          <w:rFonts w:hint="eastAsia"/>
          <w:color w:val="auto"/>
          <w:sz w:val="24"/>
          <w:szCs w:val="24"/>
          <w:highlight w:val="none"/>
        </w:rPr>
        <w:t>项目名称：</w:t>
      </w:r>
      <w:r>
        <w:rPr>
          <w:rFonts w:hint="eastAsia"/>
          <w:color w:val="auto"/>
          <w:sz w:val="24"/>
          <w:szCs w:val="24"/>
          <w:highlight w:val="none"/>
          <w:u w:val="single"/>
          <w:lang w:eastAsia="zh-CN"/>
        </w:rPr>
        <w:t>江门幼儿师范学校2026年西藏中职班暑期赴西藏家访活动</w:t>
      </w:r>
    </w:p>
    <w:p w14:paraId="1FEA6DCE">
      <w:pPr>
        <w:pStyle w:val="6"/>
        <w:kinsoku w:val="0"/>
        <w:overflowPunct w:val="0"/>
        <w:spacing w:line="360" w:lineRule="auto"/>
        <w:ind w:left="0" w:firstLine="480" w:firstLineChars="200"/>
        <w:rPr>
          <w:rFonts w:hint="default"/>
          <w:color w:val="auto"/>
          <w:sz w:val="24"/>
          <w:szCs w:val="24"/>
          <w:highlight w:val="none"/>
          <w:lang w:val="en-US" w:eastAsia="zh-CN"/>
        </w:rPr>
      </w:pPr>
      <w:r>
        <w:rPr>
          <w:rFonts w:hint="eastAsia"/>
          <w:color w:val="auto"/>
          <w:sz w:val="24"/>
          <w:szCs w:val="24"/>
          <w:highlight w:val="none"/>
          <w:lang w:val="en-US" w:eastAsia="zh-CN"/>
        </w:rPr>
        <w:t>2.项目编号：</w:t>
      </w:r>
      <w:r>
        <w:rPr>
          <w:rFonts w:hint="eastAsia"/>
          <w:color w:val="auto"/>
          <w:sz w:val="24"/>
          <w:szCs w:val="24"/>
          <w:highlight w:val="none"/>
          <w:u w:val="single"/>
          <w:lang w:val="en-US" w:eastAsia="zh-CN"/>
        </w:rPr>
        <w:t xml:space="preserve">  JMYZ-FW-2026008   </w:t>
      </w:r>
      <w:r>
        <w:rPr>
          <w:rFonts w:hint="eastAsia"/>
          <w:color w:val="auto"/>
          <w:sz w:val="24"/>
          <w:szCs w:val="24"/>
          <w:highlight w:val="none"/>
          <w:lang w:val="en-US" w:eastAsia="zh-CN"/>
        </w:rPr>
        <w:t xml:space="preserve">         </w:t>
      </w:r>
    </w:p>
    <w:p w14:paraId="0D0C624A">
      <w:pPr>
        <w:pStyle w:val="6"/>
        <w:kinsoku w:val="0"/>
        <w:overflowPunct w:val="0"/>
        <w:spacing w:line="360" w:lineRule="auto"/>
        <w:ind w:left="0" w:firstLine="480" w:firstLineChars="200"/>
        <w:rPr>
          <w:rFonts w:hint="default"/>
          <w:color w:val="auto"/>
          <w:sz w:val="24"/>
          <w:szCs w:val="24"/>
          <w:highlight w:val="none"/>
          <w:lang w:val="en-US" w:eastAsia="zh-CN"/>
        </w:rPr>
      </w:pPr>
      <w:r>
        <w:rPr>
          <w:rFonts w:hint="eastAsia"/>
          <w:color w:val="auto"/>
          <w:sz w:val="24"/>
          <w:szCs w:val="24"/>
          <w:highlight w:val="none"/>
          <w:lang w:val="en-US" w:eastAsia="zh-CN"/>
        </w:rPr>
        <w:t>3.采购方式：</w:t>
      </w:r>
      <w:r>
        <w:rPr>
          <w:rFonts w:hint="eastAsia"/>
          <w:color w:val="auto"/>
          <w:sz w:val="24"/>
          <w:szCs w:val="24"/>
          <w:highlight w:val="none"/>
          <w:u w:val="single"/>
          <w:lang w:val="en-US" w:eastAsia="zh-CN"/>
        </w:rPr>
        <w:t>公开比选 （符合资质的参选单位，且响应投报文件的，按附件《需求书》进行比选。本项目完全响应的，综合择优确认成交单位。）</w:t>
      </w:r>
    </w:p>
    <w:p w14:paraId="0BAE096D">
      <w:pPr>
        <w:pStyle w:val="6"/>
        <w:kinsoku w:val="0"/>
        <w:overflowPunct w:val="0"/>
        <w:spacing w:line="360" w:lineRule="auto"/>
        <w:ind w:left="0" w:firstLine="480" w:firstLineChars="200"/>
        <w:rPr>
          <w:rFonts w:hint="default"/>
          <w:color w:val="auto"/>
          <w:sz w:val="24"/>
          <w:szCs w:val="24"/>
          <w:highlight w:val="none"/>
          <w:lang w:val="en-US" w:eastAsia="zh-CN"/>
        </w:rPr>
      </w:pPr>
      <w:r>
        <w:rPr>
          <w:rFonts w:hint="eastAsia"/>
          <w:color w:val="auto"/>
          <w:sz w:val="24"/>
          <w:szCs w:val="24"/>
          <w:highlight w:val="none"/>
          <w:lang w:val="en-US" w:eastAsia="zh-CN"/>
        </w:rPr>
        <w:t>预算金额：</w:t>
      </w:r>
      <w:r>
        <w:rPr>
          <w:rFonts w:hint="eastAsia"/>
          <w:color w:val="auto"/>
          <w:sz w:val="24"/>
          <w:szCs w:val="24"/>
          <w:highlight w:val="none"/>
          <w:u w:val="single"/>
          <w:lang w:val="en-US" w:eastAsia="zh-CN"/>
        </w:rPr>
        <w:t xml:space="preserve"> 最高限价75000元，按实结算   </w:t>
      </w:r>
      <w:r>
        <w:rPr>
          <w:rFonts w:hint="eastAsia"/>
          <w:color w:val="auto"/>
          <w:sz w:val="24"/>
          <w:szCs w:val="24"/>
          <w:highlight w:val="none"/>
          <w:lang w:val="en-US" w:eastAsia="zh-CN"/>
        </w:rPr>
        <w:t xml:space="preserve">  </w:t>
      </w:r>
    </w:p>
    <w:p w14:paraId="208870C8">
      <w:pPr>
        <w:pStyle w:val="6"/>
        <w:kinsoku w:val="0"/>
        <w:overflowPunct w:val="0"/>
        <w:spacing w:line="360" w:lineRule="auto"/>
        <w:ind w:firstLine="643" w:firstLineChars="200"/>
        <w:rPr>
          <w:rFonts w:hint="eastAsia" w:ascii="黑体" w:hAnsi="黑体" w:eastAsia="黑体" w:cs="黑体"/>
          <w:b/>
          <w:bCs/>
          <w:color w:val="auto"/>
          <w:sz w:val="32"/>
          <w:szCs w:val="32"/>
          <w:highlight w:val="none"/>
          <w:lang w:eastAsia="zh-CN"/>
        </w:rPr>
      </w:pPr>
      <w:r>
        <w:rPr>
          <w:rFonts w:hint="eastAsia" w:ascii="黑体" w:hAnsi="黑体" w:eastAsia="黑体" w:cs="黑体"/>
          <w:b/>
          <w:bCs/>
          <w:color w:val="auto"/>
          <w:sz w:val="32"/>
          <w:szCs w:val="32"/>
          <w:highlight w:val="none"/>
        </w:rPr>
        <w:t>二、</w:t>
      </w:r>
      <w:r>
        <w:rPr>
          <w:rFonts w:hint="eastAsia" w:ascii="黑体" w:hAnsi="黑体" w:eastAsia="黑体" w:cs="黑体"/>
          <w:b/>
          <w:bCs/>
          <w:color w:val="auto"/>
          <w:sz w:val="32"/>
          <w:szCs w:val="32"/>
          <w:highlight w:val="none"/>
          <w:lang w:eastAsia="zh-CN"/>
        </w:rPr>
        <w:t>潜在</w:t>
      </w:r>
      <w:r>
        <w:rPr>
          <w:rFonts w:hint="eastAsia" w:ascii="黑体" w:hAnsi="黑体" w:eastAsia="黑体" w:cs="黑体"/>
          <w:b/>
          <w:bCs/>
          <w:color w:val="auto"/>
          <w:sz w:val="32"/>
          <w:szCs w:val="32"/>
          <w:highlight w:val="none"/>
        </w:rPr>
        <w:t>供应商的资格要求</w:t>
      </w:r>
    </w:p>
    <w:p w14:paraId="4837114A">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1.潜在供应商应具备《中华人民共和国政府采购法》第二十二条规定的条件，提供下列材料：</w:t>
      </w:r>
    </w:p>
    <w:p w14:paraId="25D6AAD4">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1）供应商必须是具有独立承担民事责任能力的在中华人民共和国境内注册的法人或其他组织或自然人，参选时提交有效的营业执照（或事业法人登记证或身份证等相关证明）副本复印件；分支机构参选的，须提供总公司和分公司营业执照副本复印件，总公司出具给分支机构的授权书。</w:t>
      </w:r>
    </w:p>
    <w:p w14:paraId="21F8AF8F">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2）有依法缴纳税收和社会保障资金的良好记录：提供投标截止日前6个月内任意1个月依法缴纳税收和社会保障资金的相关材料。 如依法免税或不需要缴纳社会保障资金的，提供相应证明材料。</w:t>
      </w:r>
    </w:p>
    <w:p w14:paraId="282DBA88">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3）具有良好的商业信誉和健全的财务会计制度：供应商必须具有良好的商业信誉和健全的财务会计制度（提供2024年至今任意年度财务状况报告或2024年1月至今任意月份的财务报表或基本开户行出具的资信证明）</w:t>
      </w:r>
    </w:p>
    <w:p w14:paraId="4CFFBBD7">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4）履行合同所必需的设备和专业技术能力：按投标（响应）文件格式填报设备及专业技术能力情况。</w:t>
      </w:r>
    </w:p>
    <w:p w14:paraId="7E6440F1">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5）参加采购活动前3年内，在经营活动中没有重大违法记录：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676902B7">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6）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供应商可参考投标（报价）函相关承诺要求内容。）。</w:t>
      </w:r>
    </w:p>
    <w:p w14:paraId="02040467">
      <w:pPr>
        <w:pStyle w:val="6"/>
        <w:kinsoku w:val="0"/>
        <w:overflowPunct w:val="0"/>
        <w:spacing w:line="360" w:lineRule="auto"/>
        <w:ind w:left="0" w:firstLine="480" w:firstLineChars="200"/>
        <w:rPr>
          <w:rFonts w:hint="default" w:eastAsia="宋体"/>
          <w:color w:val="auto"/>
          <w:sz w:val="24"/>
          <w:szCs w:val="24"/>
          <w:highlight w:val="none"/>
          <w:lang w:val="en-US" w:eastAsia="zh-CN"/>
        </w:rPr>
      </w:pPr>
      <w:r>
        <w:rPr>
          <w:rFonts w:hint="eastAsia"/>
          <w:color w:val="auto"/>
          <w:sz w:val="24"/>
          <w:szCs w:val="24"/>
          <w:highlight w:val="none"/>
          <w:lang w:val="en-US" w:eastAsia="zh-CN"/>
        </w:rPr>
        <w:t>2.投标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如相关失信记录已失效，投标供应商需提供相关证明资料）。</w:t>
      </w:r>
    </w:p>
    <w:p w14:paraId="3BE68203">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lang w:val="en-US" w:eastAsia="zh-CN"/>
        </w:rPr>
        <w:t>3</w:t>
      </w:r>
      <w:r>
        <w:rPr>
          <w:rFonts w:hint="eastAsia"/>
          <w:color w:val="auto"/>
          <w:sz w:val="24"/>
          <w:szCs w:val="24"/>
          <w:highlight w:val="none"/>
        </w:rPr>
        <w:t>.本项目专门面向</w:t>
      </w:r>
      <w:r>
        <w:rPr>
          <w:rFonts w:hint="eastAsia"/>
          <w:color w:val="auto"/>
          <w:sz w:val="24"/>
          <w:szCs w:val="24"/>
          <w:highlight w:val="none"/>
          <w:lang w:eastAsia="zh-CN"/>
        </w:rPr>
        <w:t>中小</w:t>
      </w:r>
      <w:r>
        <w:rPr>
          <w:rFonts w:hint="eastAsia"/>
          <w:color w:val="auto"/>
          <w:sz w:val="24"/>
          <w:szCs w:val="24"/>
          <w:highlight w:val="none"/>
        </w:rPr>
        <w:t>企业。（自行按文件提供声明函，不提供资格审查不通过）</w:t>
      </w:r>
    </w:p>
    <w:p w14:paraId="2DB773B5">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lang w:val="en-US" w:eastAsia="zh-CN"/>
        </w:rPr>
        <w:t>4</w:t>
      </w:r>
      <w:r>
        <w:rPr>
          <w:rFonts w:hint="eastAsia"/>
          <w:color w:val="auto"/>
          <w:sz w:val="24"/>
          <w:szCs w:val="24"/>
          <w:highlight w:val="none"/>
        </w:rPr>
        <w:t>.本项目不接受联合体投标</w:t>
      </w:r>
    </w:p>
    <w:p w14:paraId="412497D6">
      <w:pPr>
        <w:pStyle w:val="6"/>
        <w:kinsoku w:val="0"/>
        <w:overflowPunct w:val="0"/>
        <w:spacing w:line="360" w:lineRule="auto"/>
        <w:ind w:left="0" w:firstLine="643" w:firstLineChars="200"/>
        <w:rPr>
          <w:rFonts w:hint="default"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三、商务及技术要求</w:t>
      </w:r>
    </w:p>
    <w:p w14:paraId="538A84B1">
      <w:pPr>
        <w:kinsoku w:val="0"/>
        <w:overflowPunct w:val="0"/>
        <w:spacing w:before="2" w:line="360" w:lineRule="auto"/>
        <w:ind w:firstLine="560" w:firstLineChars="2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（一）</w:t>
      </w:r>
      <w:r>
        <w:rPr>
          <w:rFonts w:hint="eastAsia" w:ascii="宋体" w:hAnsi="宋体" w:eastAsia="宋体" w:cs="宋体"/>
          <w:sz w:val="28"/>
          <w:szCs w:val="28"/>
          <w:highlight w:val="none"/>
        </w:rPr>
        <w:t>主要商务要求</w:t>
      </w:r>
    </w:p>
    <w:tbl>
      <w:tblPr>
        <w:tblStyle w:val="12"/>
        <w:tblW w:w="9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1"/>
        <w:gridCol w:w="7806"/>
      </w:tblGrid>
      <w:tr w14:paraId="4C810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B90AF0">
            <w:pPr>
              <w:pStyle w:val="19"/>
              <w:kinsoku w:val="0"/>
              <w:overflowPunct w:val="0"/>
              <w:jc w:val="center"/>
              <w:rPr>
                <w:rFonts w:hint="eastAsia" w:ascii="宋体" w:hAnsi="宋体" w:eastAsia="宋体"/>
                <w:szCs w:val="24"/>
                <w:highlight w:val="none"/>
                <w:lang w:eastAsia="zh-CN"/>
              </w:rPr>
            </w:pPr>
            <w:r>
              <w:rPr>
                <w:rFonts w:hint="eastAsia" w:asciiTheme="minorHAnsi" w:hAnsiTheme="minorHAnsi" w:eastAsiaTheme="minorEastAsia" w:cstheme="minorBidi"/>
                <w:color w:val="auto"/>
                <w:kern w:val="2"/>
                <w:sz w:val="24"/>
                <w:szCs w:val="24"/>
                <w:highlight w:val="none"/>
                <w:lang w:val="en-US" w:eastAsia="zh-CN" w:bidi="ar-SA"/>
              </w:rPr>
              <w:t>服务期</w:t>
            </w:r>
          </w:p>
        </w:tc>
        <w:tc>
          <w:tcPr>
            <w:tcW w:w="78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ABA806">
            <w:pPr>
              <w:pStyle w:val="19"/>
              <w:kinsoku w:val="0"/>
              <w:overflowPunct w:val="0"/>
              <w:ind w:firstLine="480" w:firstLineChars="200"/>
              <w:jc w:val="center"/>
              <w:rPr>
                <w:rFonts w:hint="default" w:ascii="宋体" w:hAnsi="宋体" w:eastAsia="宋体"/>
                <w:szCs w:val="24"/>
                <w:highlight w:val="none"/>
                <w:lang w:val="en-US" w:eastAsia="zh-CN"/>
              </w:rPr>
            </w:pPr>
            <w:r>
              <w:rPr>
                <w:rFonts w:hint="eastAsia"/>
                <w:szCs w:val="24"/>
                <w:highlight w:val="none"/>
                <w:u w:val="none"/>
              </w:rPr>
              <w:t>自签订合同的60个自然日内完成所有服务</w:t>
            </w:r>
          </w:p>
        </w:tc>
      </w:tr>
      <w:tr w14:paraId="335A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9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679D7E">
            <w:pPr>
              <w:pStyle w:val="19"/>
              <w:kinsoku w:val="0"/>
              <w:overflowPunct w:val="0"/>
              <w:jc w:val="center"/>
              <w:rPr>
                <w:rFonts w:ascii="宋体" w:hAnsi="宋体"/>
                <w:szCs w:val="24"/>
                <w:highlight w:val="none"/>
              </w:rPr>
            </w:pPr>
            <w:r>
              <w:rPr>
                <w:rFonts w:hint="eastAsia" w:ascii="宋体" w:hAnsi="宋体"/>
                <w:szCs w:val="24"/>
                <w:highlight w:val="none"/>
              </w:rPr>
              <w:t>标的供货地点</w:t>
            </w:r>
          </w:p>
        </w:tc>
        <w:tc>
          <w:tcPr>
            <w:tcW w:w="78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C89F03">
            <w:pPr>
              <w:pStyle w:val="19"/>
              <w:kinsoku w:val="0"/>
              <w:overflowPunct w:val="0"/>
              <w:jc w:val="center"/>
              <w:rPr>
                <w:rFonts w:hint="default" w:ascii="宋体" w:hAnsi="宋体" w:eastAsia="宋体"/>
                <w:szCs w:val="24"/>
                <w:highlight w:val="none"/>
                <w:lang w:val="en-US" w:eastAsia="zh-CN"/>
              </w:rPr>
            </w:pPr>
            <w:r>
              <w:rPr>
                <w:rFonts w:hint="eastAsia" w:ascii="宋体" w:hAnsi="宋体" w:cs="宋体"/>
                <w:kern w:val="2"/>
                <w:szCs w:val="24"/>
                <w:lang w:val="en-US" w:eastAsia="zh-CN"/>
              </w:rPr>
              <w:t>采购人</w:t>
            </w:r>
            <w:r>
              <w:rPr>
                <w:rFonts w:hint="eastAsia" w:ascii="宋体" w:hAnsi="宋体" w:cs="宋体"/>
                <w:kern w:val="2"/>
                <w:szCs w:val="24"/>
              </w:rPr>
              <w:t>指定地点</w:t>
            </w:r>
          </w:p>
        </w:tc>
      </w:tr>
      <w:tr w14:paraId="7C586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9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E1336E">
            <w:pPr>
              <w:pStyle w:val="19"/>
              <w:kinsoku w:val="0"/>
              <w:overflowPunct w:val="0"/>
              <w:jc w:val="center"/>
              <w:rPr>
                <w:rFonts w:ascii="宋体" w:hAnsi="宋体"/>
                <w:szCs w:val="24"/>
                <w:highlight w:val="none"/>
              </w:rPr>
            </w:pPr>
            <w:r>
              <w:rPr>
                <w:rFonts w:hint="eastAsia" w:ascii="宋体" w:hAnsi="宋体"/>
                <w:szCs w:val="24"/>
                <w:highlight w:val="none"/>
              </w:rPr>
              <w:t>付款方式</w:t>
            </w:r>
          </w:p>
        </w:tc>
        <w:tc>
          <w:tcPr>
            <w:tcW w:w="78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AE30D6">
            <w:pPr>
              <w:pStyle w:val="19"/>
              <w:numPr>
                <w:ilvl w:val="0"/>
                <w:numId w:val="0"/>
              </w:numPr>
              <w:kinsoku w:val="0"/>
              <w:overflowPunct w:val="0"/>
              <w:ind w:firstLine="480" w:firstLineChars="200"/>
              <w:jc w:val="left"/>
              <w:rPr>
                <w:rFonts w:hint="default" w:eastAsia="宋体"/>
                <w:highlight w:val="none"/>
                <w:lang w:val="en-US" w:eastAsia="zh-CN"/>
              </w:rPr>
            </w:pPr>
            <w:r>
              <w:rPr>
                <w:rFonts w:hint="eastAsia"/>
                <w:szCs w:val="24"/>
              </w:rPr>
              <w:t>（1）项目验收合格后，中标人向采购人开具符合要求的发票（项目名称为走访调研活动费）；（2）采购人在收到发票的</w:t>
            </w:r>
            <w:r>
              <w:rPr>
                <w:rFonts w:hint="eastAsia"/>
                <w:szCs w:val="24"/>
                <w:lang w:val="en-US" w:eastAsia="zh-CN"/>
              </w:rPr>
              <w:t>6</w:t>
            </w:r>
            <w:r>
              <w:rPr>
                <w:rFonts w:hint="eastAsia"/>
                <w:szCs w:val="24"/>
              </w:rPr>
              <w:t>0个工作日内全额通过银行转账支付</w:t>
            </w:r>
          </w:p>
        </w:tc>
      </w:tr>
      <w:tr w14:paraId="7CD37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9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7F1924">
            <w:pPr>
              <w:pStyle w:val="19"/>
              <w:kinsoku w:val="0"/>
              <w:overflowPunct w:val="0"/>
              <w:jc w:val="center"/>
              <w:rPr>
                <w:rFonts w:ascii="宋体" w:hAnsi="宋体"/>
                <w:szCs w:val="24"/>
                <w:highlight w:val="none"/>
              </w:rPr>
            </w:pPr>
            <w:r>
              <w:rPr>
                <w:rFonts w:hint="eastAsia" w:ascii="宋体" w:hAnsi="宋体"/>
                <w:szCs w:val="24"/>
                <w:highlight w:val="none"/>
              </w:rPr>
              <w:t>履约保证金</w:t>
            </w:r>
          </w:p>
        </w:tc>
        <w:tc>
          <w:tcPr>
            <w:tcW w:w="78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65BCFA">
            <w:pPr>
              <w:tabs>
                <w:tab w:val="left" w:pos="3060"/>
              </w:tabs>
              <w:jc w:val="center"/>
              <w:rPr>
                <w:rFonts w:hint="eastAsia" w:ascii="宋体" w:hAnsi="宋体" w:eastAsia="宋体" w:cs="宋体"/>
                <w:sz w:val="24"/>
                <w:szCs w:val="24"/>
                <w:highlight w:val="none"/>
                <w:lang w:eastAsia="zh-CN"/>
              </w:rPr>
            </w:pPr>
            <w:r>
              <w:rPr>
                <w:rFonts w:hint="eastAsia" w:ascii="宋体" w:hAnsi="宋体" w:eastAsia="宋体" w:cs="宋体"/>
                <w:sz w:val="24"/>
                <w:szCs w:val="24"/>
              </w:rPr>
              <w:t>本项目不收取履约保证金</w:t>
            </w:r>
          </w:p>
        </w:tc>
      </w:tr>
      <w:tr w14:paraId="19B39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9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725D9D">
            <w:pPr>
              <w:pStyle w:val="19"/>
              <w:kinsoku w:val="0"/>
              <w:overflowPunct w:val="0"/>
              <w:jc w:val="center"/>
              <w:rPr>
                <w:rFonts w:hint="eastAsia" w:ascii="宋体" w:hAnsi="宋体" w:eastAsia="宋体"/>
                <w:szCs w:val="24"/>
                <w:highlight w:val="none"/>
                <w:lang w:eastAsia="zh-CN"/>
              </w:rPr>
            </w:pPr>
            <w:r>
              <w:rPr>
                <w:rFonts w:hint="eastAsia" w:ascii="宋体" w:hAnsi="宋体"/>
                <w:szCs w:val="24"/>
                <w:highlight w:val="none"/>
                <w:lang w:eastAsia="zh-CN"/>
              </w:rPr>
              <w:t>报价方式</w:t>
            </w:r>
          </w:p>
        </w:tc>
        <w:tc>
          <w:tcPr>
            <w:tcW w:w="78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7B5C6B">
            <w:pPr>
              <w:pStyle w:val="4"/>
              <w:numPr>
                <w:ilvl w:val="0"/>
                <w:numId w:val="0"/>
              </w:numPr>
              <w:jc w:val="center"/>
              <w:rPr>
                <w:rFonts w:hint="eastAsia" w:eastAsia="宋体"/>
                <w:lang w:eastAsia="zh-CN"/>
              </w:rPr>
            </w:pPr>
            <w:r>
              <w:rPr>
                <w:rFonts w:hint="eastAsia" w:ascii="宋体" w:hAnsi="宋体" w:eastAsia="宋体" w:cs="宋体"/>
                <w:kern w:val="2"/>
                <w:sz w:val="24"/>
                <w:szCs w:val="24"/>
                <w:lang w:val="en-US" w:eastAsia="zh-CN" w:bidi="ar-SA"/>
              </w:rPr>
              <w:t>总价报价</w:t>
            </w:r>
          </w:p>
        </w:tc>
      </w:tr>
      <w:tr w14:paraId="560A3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19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53669E">
            <w:pPr>
              <w:pStyle w:val="19"/>
              <w:kinsoku w:val="0"/>
              <w:overflowPunct w:val="0"/>
              <w:jc w:val="center"/>
              <w:rPr>
                <w:rFonts w:hint="eastAsia" w:ascii="宋体" w:hAnsi="宋体" w:eastAsia="宋体"/>
                <w:szCs w:val="24"/>
                <w:highlight w:val="none"/>
                <w:lang w:eastAsia="zh-CN"/>
              </w:rPr>
            </w:pPr>
            <w:r>
              <w:rPr>
                <w:rFonts w:hint="eastAsia" w:ascii="宋体" w:hAnsi="宋体"/>
                <w:szCs w:val="24"/>
                <w:highlight w:val="none"/>
                <w:lang w:eastAsia="zh-CN"/>
              </w:rPr>
              <w:t>验收要求</w:t>
            </w:r>
          </w:p>
        </w:tc>
        <w:tc>
          <w:tcPr>
            <w:tcW w:w="78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1973BF">
            <w:pPr>
              <w:keepNext/>
              <w:snapToGrid w:val="0"/>
              <w:spacing w:before="120" w:after="120" w:line="288" w:lineRule="auto"/>
              <w:ind w:left="0" w:firstLine="240" w:firstLineChars="100"/>
              <w:jc w:val="left"/>
              <w:rPr>
                <w:rFonts w:hint="eastAsia" w:ascii="宋体" w:hAnsi="宋体" w:eastAsia="宋体"/>
                <w:bCs/>
                <w:sz w:val="24"/>
              </w:rPr>
            </w:pPr>
            <w:r>
              <w:rPr>
                <w:rFonts w:hint="eastAsia" w:ascii="宋体" w:hAnsi="宋体" w:eastAsia="宋体"/>
                <w:bCs/>
                <w:sz w:val="24"/>
              </w:rPr>
              <w:t>1. 双方签字确认验收评价表；</w:t>
            </w:r>
          </w:p>
          <w:p w14:paraId="6309DC03">
            <w:pPr>
              <w:pStyle w:val="4"/>
              <w:ind w:left="0" w:leftChars="0" w:firstLine="240" w:firstLineChars="100"/>
              <w:rPr>
                <w:rFonts w:hint="default" w:eastAsia="宋体"/>
                <w:lang w:val="en-US" w:eastAsia="zh-CN"/>
              </w:rPr>
            </w:pPr>
            <w:r>
              <w:rPr>
                <w:rFonts w:hint="eastAsia" w:ascii="宋体" w:hAnsi="宋体" w:eastAsia="宋体"/>
                <w:bCs/>
                <w:sz w:val="24"/>
              </w:rPr>
              <w:t>2. 供应商提供活动照片。</w:t>
            </w:r>
          </w:p>
        </w:tc>
      </w:tr>
    </w:tbl>
    <w:p w14:paraId="6F2872BD">
      <w:pPr>
        <w:keepLines w:val="0"/>
        <w:pageBreakBefore w:val="0"/>
        <w:kinsoku/>
        <w:wordWrap/>
        <w:overflowPunct/>
        <w:topLinePunct w:val="0"/>
        <w:autoSpaceDE/>
        <w:autoSpaceDN/>
        <w:bidi w:val="0"/>
        <w:spacing w:before="320" w:after="120" w:line="440" w:lineRule="exact"/>
        <w:ind w:left="0" w:firstLine="482" w:firstLineChars="200"/>
        <w:jc w:val="left"/>
        <w:textAlignment w:val="auto"/>
        <w:outlineLvl w:val="1"/>
        <w:rPr>
          <w:rFonts w:hint="eastAsia" w:ascii="宋体" w:hAnsi="宋体" w:eastAsia="宋体" w:cs="宋体"/>
          <w:sz w:val="24"/>
          <w:szCs w:val="24"/>
        </w:rPr>
      </w:pPr>
      <w:bookmarkStart w:id="0" w:name="heading_6"/>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二</w:t>
      </w:r>
      <w:r>
        <w:rPr>
          <w:rFonts w:hint="eastAsia" w:ascii="宋体" w:hAnsi="宋体" w:eastAsia="宋体" w:cs="宋体"/>
          <w:b/>
          <w:sz w:val="24"/>
          <w:szCs w:val="24"/>
          <w:lang w:eastAsia="zh-CN"/>
        </w:rPr>
        <w:t>）</w:t>
      </w:r>
      <w:r>
        <w:rPr>
          <w:rFonts w:hint="eastAsia" w:ascii="宋体" w:hAnsi="宋体" w:eastAsia="宋体" w:cs="宋体"/>
          <w:b/>
          <w:sz w:val="24"/>
          <w:szCs w:val="24"/>
        </w:rPr>
        <w:t>服务标准与要求</w:t>
      </w:r>
      <w:bookmarkEnd w:id="0"/>
    </w:p>
    <w:p w14:paraId="33F1B444">
      <w:pPr>
        <w:keepLines w:val="0"/>
        <w:pageBreakBefore w:val="0"/>
        <w:kinsoku/>
        <w:wordWrap/>
        <w:overflowPunct/>
        <w:topLinePunct w:val="0"/>
        <w:autoSpaceDE/>
        <w:autoSpaceDN/>
        <w:bidi w:val="0"/>
        <w:spacing w:before="300" w:after="120" w:line="440" w:lineRule="exact"/>
        <w:ind w:left="0" w:firstLine="482" w:firstLineChars="200"/>
        <w:jc w:val="left"/>
        <w:textAlignment w:val="auto"/>
        <w:outlineLvl w:val="2"/>
        <w:rPr>
          <w:rFonts w:hint="eastAsia" w:ascii="宋体" w:hAnsi="宋体" w:eastAsia="宋体" w:cs="宋体"/>
          <w:sz w:val="24"/>
          <w:szCs w:val="24"/>
        </w:rPr>
      </w:pPr>
      <w:bookmarkStart w:id="1" w:name="heading_7"/>
      <w:r>
        <w:rPr>
          <w:rFonts w:hint="eastAsia" w:ascii="宋体" w:hAnsi="宋体" w:eastAsia="宋体" w:cs="宋体"/>
          <w:b/>
          <w:sz w:val="24"/>
          <w:szCs w:val="24"/>
          <w:lang w:val="en-US" w:eastAsia="zh-CN"/>
        </w:rPr>
        <w:t>1.</w:t>
      </w:r>
      <w:r>
        <w:rPr>
          <w:rFonts w:hint="eastAsia" w:ascii="宋体" w:hAnsi="宋体" w:eastAsia="宋体" w:cs="宋体"/>
          <w:b/>
          <w:sz w:val="24"/>
          <w:szCs w:val="24"/>
        </w:rPr>
        <w:t>服务对象</w:t>
      </w:r>
      <w:bookmarkEnd w:id="1"/>
    </w:p>
    <w:p w14:paraId="3B2A0C8A">
      <w:pPr>
        <w:keepLines w:val="0"/>
        <w:pageBreakBefore w:val="0"/>
        <w:kinsoku/>
        <w:wordWrap/>
        <w:overflowPunct/>
        <w:topLinePunct w:val="0"/>
        <w:autoSpaceDE/>
        <w:autoSpaceDN/>
        <w:bidi w:val="0"/>
        <w:spacing w:before="120" w:after="120" w:line="440" w:lineRule="exact"/>
        <w:ind w:left="0" w:firstLine="480" w:firstLineChars="200"/>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本校4名教职工</w:t>
      </w:r>
    </w:p>
    <w:p w14:paraId="52D24170">
      <w:pPr>
        <w:keepLines w:val="0"/>
        <w:pageBreakBefore w:val="0"/>
        <w:kinsoku/>
        <w:wordWrap/>
        <w:overflowPunct/>
        <w:topLinePunct w:val="0"/>
        <w:autoSpaceDE/>
        <w:autoSpaceDN/>
        <w:bidi w:val="0"/>
        <w:spacing w:before="300" w:after="120" w:line="440" w:lineRule="exact"/>
        <w:ind w:left="0" w:firstLine="482" w:firstLineChars="200"/>
        <w:jc w:val="left"/>
        <w:textAlignment w:val="auto"/>
        <w:outlineLvl w:val="2"/>
        <w:rPr>
          <w:rFonts w:hint="eastAsia" w:ascii="宋体" w:hAnsi="宋体" w:eastAsia="宋体" w:cs="宋体"/>
          <w:b/>
          <w:sz w:val="24"/>
          <w:szCs w:val="24"/>
          <w:lang w:val="en-US" w:eastAsia="zh-CN"/>
        </w:rPr>
      </w:pPr>
      <w:bookmarkStart w:id="2" w:name="heading_8"/>
      <w:r>
        <w:rPr>
          <w:rFonts w:hint="eastAsia" w:ascii="宋体" w:hAnsi="宋体" w:eastAsia="宋体" w:cs="宋体"/>
          <w:b/>
          <w:sz w:val="24"/>
          <w:szCs w:val="24"/>
          <w:lang w:val="en-US" w:eastAsia="zh-CN"/>
        </w:rPr>
        <w:t>2.服务期限</w:t>
      </w:r>
    </w:p>
    <w:p w14:paraId="7FB2CDD0">
      <w:pPr>
        <w:keepLines w:val="0"/>
        <w:pageBreakBefore w:val="0"/>
        <w:kinsoku/>
        <w:wordWrap/>
        <w:overflowPunct/>
        <w:topLinePunct w:val="0"/>
        <w:autoSpaceDE/>
        <w:autoSpaceDN/>
        <w:bidi w:val="0"/>
        <w:spacing w:before="120" w:after="120" w:line="440" w:lineRule="exact"/>
        <w:ind w:left="0" w:firstLine="480" w:firstLineChars="200"/>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自合同签订之日起至本次家访活动全部结束（家访时间预计2026年6月下旬--2026年7月下旬，共7天）。具体出发日期以我校最终通知为准。</w:t>
      </w:r>
    </w:p>
    <w:p w14:paraId="2A32A36B">
      <w:pPr>
        <w:keepLines w:val="0"/>
        <w:pageBreakBefore w:val="0"/>
        <w:kinsoku/>
        <w:wordWrap/>
        <w:overflowPunct/>
        <w:topLinePunct w:val="0"/>
        <w:autoSpaceDE/>
        <w:autoSpaceDN/>
        <w:bidi w:val="0"/>
        <w:spacing w:before="300" w:after="120" w:line="440" w:lineRule="exact"/>
        <w:ind w:left="0" w:firstLine="482" w:firstLineChars="200"/>
        <w:jc w:val="left"/>
        <w:textAlignment w:val="auto"/>
        <w:outlineLvl w:val="2"/>
        <w:rPr>
          <w:rFonts w:hint="eastAsia" w:ascii="宋体" w:hAnsi="宋体" w:eastAsia="宋体" w:cs="宋体"/>
          <w:b/>
          <w:sz w:val="24"/>
          <w:szCs w:val="24"/>
        </w:rPr>
      </w:pPr>
      <w:r>
        <w:rPr>
          <w:rFonts w:hint="eastAsia" w:ascii="宋体" w:hAnsi="宋体" w:eastAsia="宋体" w:cs="宋体"/>
          <w:b/>
          <w:sz w:val="24"/>
          <w:szCs w:val="24"/>
          <w:lang w:val="en-US" w:eastAsia="zh-CN"/>
        </w:rPr>
        <w:t>3.</w:t>
      </w:r>
      <w:r>
        <w:rPr>
          <w:rFonts w:hint="eastAsia" w:ascii="宋体" w:hAnsi="宋体" w:eastAsia="宋体" w:cs="宋体"/>
          <w:b/>
          <w:sz w:val="24"/>
          <w:szCs w:val="24"/>
        </w:rPr>
        <w:t>行程路线要求</w:t>
      </w:r>
      <w:bookmarkEnd w:id="2"/>
    </w:p>
    <w:tbl>
      <w:tblPr>
        <w:tblStyle w:val="13"/>
        <w:tblW w:w="8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6"/>
        <w:gridCol w:w="5918"/>
        <w:gridCol w:w="1575"/>
      </w:tblGrid>
      <w:tr w14:paraId="65344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noWrap w:val="0"/>
            <w:vAlign w:val="center"/>
          </w:tcPr>
          <w:p w14:paraId="00D3C76E">
            <w:pPr>
              <w:keepLines w:val="0"/>
              <w:pageBreakBefore w:val="0"/>
              <w:kinsoku/>
              <w:wordWrap/>
              <w:overflowPunct/>
              <w:topLinePunct w:val="0"/>
              <w:autoSpaceDE/>
              <w:autoSpaceDN/>
              <w:bidi w:val="0"/>
              <w:spacing w:before="120" w:after="120" w:line="440" w:lineRule="exact"/>
              <w:jc w:val="center"/>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日期</w:t>
            </w:r>
          </w:p>
        </w:tc>
        <w:tc>
          <w:tcPr>
            <w:tcW w:w="5918" w:type="dxa"/>
            <w:noWrap w:val="0"/>
            <w:vAlign w:val="center"/>
          </w:tcPr>
          <w:p w14:paraId="58F65B1F">
            <w:pPr>
              <w:keepLines w:val="0"/>
              <w:pageBreakBefore w:val="0"/>
              <w:kinsoku/>
              <w:wordWrap/>
              <w:overflowPunct/>
              <w:topLinePunct w:val="0"/>
              <w:autoSpaceDE/>
              <w:autoSpaceDN/>
              <w:bidi w:val="0"/>
              <w:spacing w:before="120" w:after="120" w:line="440" w:lineRule="exact"/>
              <w:jc w:val="center"/>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行程</w:t>
            </w:r>
          </w:p>
        </w:tc>
        <w:tc>
          <w:tcPr>
            <w:tcW w:w="1575" w:type="dxa"/>
            <w:noWrap w:val="0"/>
            <w:vAlign w:val="center"/>
          </w:tcPr>
          <w:p w14:paraId="03312816">
            <w:pPr>
              <w:keepLines w:val="0"/>
              <w:pageBreakBefore w:val="0"/>
              <w:kinsoku/>
              <w:wordWrap/>
              <w:overflowPunct/>
              <w:topLinePunct w:val="0"/>
              <w:autoSpaceDE/>
              <w:autoSpaceDN/>
              <w:bidi w:val="0"/>
              <w:spacing w:before="120" w:after="120" w:line="440" w:lineRule="exact"/>
              <w:jc w:val="center"/>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家访学生</w:t>
            </w:r>
          </w:p>
        </w:tc>
      </w:tr>
      <w:tr w14:paraId="43FF0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noWrap w:val="0"/>
            <w:vAlign w:val="center"/>
          </w:tcPr>
          <w:p w14:paraId="2CF1E809">
            <w:pPr>
              <w:keepLines w:val="0"/>
              <w:pageBreakBefore w:val="0"/>
              <w:kinsoku/>
              <w:wordWrap/>
              <w:overflowPunct/>
              <w:topLinePunct w:val="0"/>
              <w:autoSpaceDE/>
              <w:autoSpaceDN/>
              <w:bidi w:val="0"/>
              <w:spacing w:before="120" w:after="120" w:line="440" w:lineRule="exact"/>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第一天</w:t>
            </w:r>
          </w:p>
        </w:tc>
        <w:tc>
          <w:tcPr>
            <w:tcW w:w="5918" w:type="dxa"/>
            <w:noWrap w:val="0"/>
            <w:vAlign w:val="center"/>
          </w:tcPr>
          <w:p w14:paraId="77125DA5">
            <w:pPr>
              <w:keepLines w:val="0"/>
              <w:pageBreakBefore w:val="0"/>
              <w:kinsoku/>
              <w:wordWrap/>
              <w:overflowPunct/>
              <w:topLinePunct w:val="0"/>
              <w:autoSpaceDE/>
              <w:autoSpaceDN/>
              <w:bidi w:val="0"/>
              <w:spacing w:before="120" w:after="120" w:line="440" w:lineRule="exact"/>
              <w:ind w:left="0" w:firstLine="480" w:firstLineChars="200"/>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从江门出发至拉萨</w:t>
            </w:r>
          </w:p>
        </w:tc>
        <w:tc>
          <w:tcPr>
            <w:tcW w:w="1575" w:type="dxa"/>
            <w:noWrap w:val="0"/>
            <w:vAlign w:val="center"/>
          </w:tcPr>
          <w:p w14:paraId="627B9295">
            <w:pPr>
              <w:keepLines w:val="0"/>
              <w:pageBreakBefore w:val="0"/>
              <w:kinsoku/>
              <w:wordWrap/>
              <w:overflowPunct/>
              <w:topLinePunct w:val="0"/>
              <w:autoSpaceDE/>
              <w:autoSpaceDN/>
              <w:bidi w:val="0"/>
              <w:spacing w:before="120" w:after="120" w:line="440" w:lineRule="exact"/>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w:t>
            </w:r>
          </w:p>
        </w:tc>
      </w:tr>
      <w:tr w14:paraId="06FF2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noWrap w:val="0"/>
            <w:vAlign w:val="center"/>
          </w:tcPr>
          <w:p w14:paraId="508EE799">
            <w:pPr>
              <w:keepLines w:val="0"/>
              <w:pageBreakBefore w:val="0"/>
              <w:kinsoku/>
              <w:wordWrap/>
              <w:overflowPunct/>
              <w:topLinePunct w:val="0"/>
              <w:autoSpaceDE/>
              <w:autoSpaceDN/>
              <w:bidi w:val="0"/>
              <w:spacing w:before="120" w:after="120" w:line="440" w:lineRule="exact"/>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第二天</w:t>
            </w:r>
          </w:p>
        </w:tc>
        <w:tc>
          <w:tcPr>
            <w:tcW w:w="5918" w:type="dxa"/>
            <w:noWrap w:val="0"/>
            <w:vAlign w:val="center"/>
          </w:tcPr>
          <w:p w14:paraId="08BDF768">
            <w:pPr>
              <w:keepLines w:val="0"/>
              <w:pageBreakBefore w:val="0"/>
              <w:kinsoku/>
              <w:wordWrap/>
              <w:overflowPunct/>
              <w:topLinePunct w:val="0"/>
              <w:autoSpaceDE/>
              <w:autoSpaceDN/>
              <w:bidi w:val="0"/>
              <w:spacing w:before="120" w:after="120" w:line="440" w:lineRule="exact"/>
              <w:ind w:left="0" w:firstLine="480" w:firstLineChars="200"/>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拉萨市城关区纳金街道</w:t>
            </w:r>
          </w:p>
        </w:tc>
        <w:tc>
          <w:tcPr>
            <w:tcW w:w="1575" w:type="dxa"/>
            <w:noWrap w:val="0"/>
            <w:vAlign w:val="center"/>
          </w:tcPr>
          <w:p w14:paraId="171AF091">
            <w:pPr>
              <w:keepLines w:val="0"/>
              <w:pageBreakBefore w:val="0"/>
              <w:kinsoku/>
              <w:wordWrap/>
              <w:overflowPunct/>
              <w:topLinePunct w:val="0"/>
              <w:autoSpaceDE/>
              <w:autoSpaceDN/>
              <w:bidi w:val="0"/>
              <w:spacing w:before="120" w:after="120" w:line="440" w:lineRule="exact"/>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1名学生</w:t>
            </w:r>
          </w:p>
        </w:tc>
      </w:tr>
      <w:tr w14:paraId="4FA02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noWrap w:val="0"/>
            <w:vAlign w:val="center"/>
          </w:tcPr>
          <w:p w14:paraId="5DC70612">
            <w:pPr>
              <w:keepLines w:val="0"/>
              <w:pageBreakBefore w:val="0"/>
              <w:kinsoku/>
              <w:wordWrap/>
              <w:overflowPunct/>
              <w:topLinePunct w:val="0"/>
              <w:autoSpaceDE/>
              <w:autoSpaceDN/>
              <w:bidi w:val="0"/>
              <w:spacing w:before="120" w:after="120" w:line="440" w:lineRule="exact"/>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第三天</w:t>
            </w:r>
          </w:p>
        </w:tc>
        <w:tc>
          <w:tcPr>
            <w:tcW w:w="5918" w:type="dxa"/>
            <w:noWrap w:val="0"/>
            <w:vAlign w:val="center"/>
          </w:tcPr>
          <w:p w14:paraId="7E6005D3">
            <w:pPr>
              <w:keepLines w:val="0"/>
              <w:pageBreakBefore w:val="0"/>
              <w:kinsoku/>
              <w:wordWrap/>
              <w:overflowPunct/>
              <w:topLinePunct w:val="0"/>
              <w:autoSpaceDE/>
              <w:autoSpaceDN/>
              <w:bidi w:val="0"/>
              <w:spacing w:before="120" w:after="120" w:line="440" w:lineRule="exact"/>
              <w:ind w:left="0" w:firstLine="480" w:firstLineChars="200"/>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拉萨堆龙区古荣乡、</w:t>
            </w:r>
          </w:p>
          <w:p w14:paraId="3C2D3D1A">
            <w:pPr>
              <w:keepLines w:val="0"/>
              <w:pageBreakBefore w:val="0"/>
              <w:kinsoku/>
              <w:wordWrap/>
              <w:overflowPunct/>
              <w:topLinePunct w:val="0"/>
              <w:autoSpaceDE/>
              <w:autoSpaceDN/>
              <w:bidi w:val="0"/>
              <w:spacing w:before="120" w:after="120" w:line="440" w:lineRule="exact"/>
              <w:ind w:left="0" w:firstLine="480" w:firstLineChars="200"/>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拉萨市堆龙区东嘎社区</w:t>
            </w:r>
          </w:p>
        </w:tc>
        <w:tc>
          <w:tcPr>
            <w:tcW w:w="1575" w:type="dxa"/>
            <w:noWrap w:val="0"/>
            <w:vAlign w:val="center"/>
          </w:tcPr>
          <w:p w14:paraId="6BDA1084">
            <w:pPr>
              <w:keepLines w:val="0"/>
              <w:pageBreakBefore w:val="0"/>
              <w:kinsoku/>
              <w:wordWrap/>
              <w:overflowPunct/>
              <w:topLinePunct w:val="0"/>
              <w:autoSpaceDE/>
              <w:autoSpaceDN/>
              <w:bidi w:val="0"/>
              <w:spacing w:before="120" w:after="120" w:line="440" w:lineRule="exact"/>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3名学生</w:t>
            </w:r>
          </w:p>
        </w:tc>
      </w:tr>
      <w:tr w14:paraId="7A0D2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noWrap w:val="0"/>
            <w:vAlign w:val="center"/>
          </w:tcPr>
          <w:p w14:paraId="47A42067">
            <w:pPr>
              <w:keepLines w:val="0"/>
              <w:pageBreakBefore w:val="0"/>
              <w:kinsoku/>
              <w:wordWrap/>
              <w:overflowPunct/>
              <w:topLinePunct w:val="0"/>
              <w:autoSpaceDE/>
              <w:autoSpaceDN/>
              <w:bidi w:val="0"/>
              <w:spacing w:before="120" w:after="120" w:line="440" w:lineRule="exact"/>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第四天</w:t>
            </w:r>
          </w:p>
        </w:tc>
        <w:tc>
          <w:tcPr>
            <w:tcW w:w="5918" w:type="dxa"/>
            <w:noWrap w:val="0"/>
            <w:vAlign w:val="center"/>
          </w:tcPr>
          <w:p w14:paraId="55434164">
            <w:pPr>
              <w:keepLines w:val="0"/>
              <w:pageBreakBefore w:val="0"/>
              <w:kinsoku/>
              <w:wordWrap/>
              <w:overflowPunct/>
              <w:topLinePunct w:val="0"/>
              <w:autoSpaceDE/>
              <w:autoSpaceDN/>
              <w:bidi w:val="0"/>
              <w:spacing w:before="120" w:after="120" w:line="440" w:lineRule="exact"/>
              <w:ind w:left="0" w:firstLine="480" w:firstLineChars="200"/>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山南市贡嘎县朗杰学乡、</w:t>
            </w:r>
          </w:p>
          <w:p w14:paraId="71A3B7E4">
            <w:pPr>
              <w:keepLines w:val="0"/>
              <w:pageBreakBefore w:val="0"/>
              <w:kinsoku/>
              <w:wordWrap/>
              <w:overflowPunct/>
              <w:topLinePunct w:val="0"/>
              <w:autoSpaceDE/>
              <w:autoSpaceDN/>
              <w:bidi w:val="0"/>
              <w:spacing w:before="120" w:after="120" w:line="440" w:lineRule="exact"/>
              <w:ind w:left="0" w:firstLine="480" w:firstLineChars="200"/>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乃东区泽当镇格巴小区</w:t>
            </w:r>
          </w:p>
        </w:tc>
        <w:tc>
          <w:tcPr>
            <w:tcW w:w="1575" w:type="dxa"/>
            <w:noWrap w:val="0"/>
            <w:vAlign w:val="center"/>
          </w:tcPr>
          <w:p w14:paraId="5B3BAAD2">
            <w:pPr>
              <w:keepLines w:val="0"/>
              <w:pageBreakBefore w:val="0"/>
              <w:kinsoku/>
              <w:wordWrap/>
              <w:overflowPunct/>
              <w:topLinePunct w:val="0"/>
              <w:autoSpaceDE/>
              <w:autoSpaceDN/>
              <w:bidi w:val="0"/>
              <w:spacing w:before="120" w:after="120" w:line="440" w:lineRule="exact"/>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2名学生</w:t>
            </w:r>
          </w:p>
        </w:tc>
      </w:tr>
      <w:tr w14:paraId="66014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noWrap w:val="0"/>
            <w:vAlign w:val="center"/>
          </w:tcPr>
          <w:p w14:paraId="5630CB24">
            <w:pPr>
              <w:keepLines w:val="0"/>
              <w:pageBreakBefore w:val="0"/>
              <w:kinsoku/>
              <w:wordWrap/>
              <w:overflowPunct/>
              <w:topLinePunct w:val="0"/>
              <w:autoSpaceDE/>
              <w:autoSpaceDN/>
              <w:bidi w:val="0"/>
              <w:spacing w:before="120" w:after="120" w:line="440" w:lineRule="exact"/>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第五天</w:t>
            </w:r>
          </w:p>
        </w:tc>
        <w:tc>
          <w:tcPr>
            <w:tcW w:w="5918" w:type="dxa"/>
            <w:noWrap w:val="0"/>
            <w:vAlign w:val="center"/>
          </w:tcPr>
          <w:p w14:paraId="01ED37E0">
            <w:pPr>
              <w:keepLines w:val="0"/>
              <w:pageBreakBefore w:val="0"/>
              <w:kinsoku/>
              <w:wordWrap/>
              <w:overflowPunct/>
              <w:topLinePunct w:val="0"/>
              <w:autoSpaceDE/>
              <w:autoSpaceDN/>
              <w:bidi w:val="0"/>
              <w:spacing w:before="120" w:after="120" w:line="440" w:lineRule="exact"/>
              <w:ind w:left="0" w:firstLine="480" w:firstLineChars="200"/>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林芝市工布江达县江达乡太昭村</w:t>
            </w:r>
          </w:p>
        </w:tc>
        <w:tc>
          <w:tcPr>
            <w:tcW w:w="1575" w:type="dxa"/>
            <w:noWrap w:val="0"/>
            <w:vAlign w:val="center"/>
          </w:tcPr>
          <w:p w14:paraId="1071F4FC">
            <w:pPr>
              <w:keepLines w:val="0"/>
              <w:pageBreakBefore w:val="0"/>
              <w:kinsoku/>
              <w:wordWrap/>
              <w:overflowPunct/>
              <w:topLinePunct w:val="0"/>
              <w:autoSpaceDE/>
              <w:autoSpaceDN/>
              <w:bidi w:val="0"/>
              <w:spacing w:before="120" w:after="120" w:line="440" w:lineRule="exact"/>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2名学生</w:t>
            </w:r>
          </w:p>
        </w:tc>
      </w:tr>
      <w:tr w14:paraId="616FB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noWrap w:val="0"/>
            <w:vAlign w:val="center"/>
          </w:tcPr>
          <w:p w14:paraId="2F5B9E4F">
            <w:pPr>
              <w:keepLines w:val="0"/>
              <w:pageBreakBefore w:val="0"/>
              <w:kinsoku/>
              <w:wordWrap/>
              <w:overflowPunct/>
              <w:topLinePunct w:val="0"/>
              <w:autoSpaceDE/>
              <w:autoSpaceDN/>
              <w:bidi w:val="0"/>
              <w:spacing w:before="120" w:after="120" w:line="440" w:lineRule="exact"/>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第六天</w:t>
            </w:r>
          </w:p>
        </w:tc>
        <w:tc>
          <w:tcPr>
            <w:tcW w:w="5918" w:type="dxa"/>
            <w:noWrap w:val="0"/>
            <w:vAlign w:val="center"/>
          </w:tcPr>
          <w:p w14:paraId="35FF180C">
            <w:pPr>
              <w:keepLines w:val="0"/>
              <w:pageBreakBefore w:val="0"/>
              <w:kinsoku/>
              <w:wordWrap/>
              <w:overflowPunct/>
              <w:topLinePunct w:val="0"/>
              <w:autoSpaceDE/>
              <w:autoSpaceDN/>
              <w:bidi w:val="0"/>
              <w:spacing w:before="120" w:after="120" w:line="440" w:lineRule="exact"/>
              <w:ind w:left="0" w:firstLine="480" w:firstLineChars="200"/>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林芝市工布江达县江达乡昂巴宗村、林芝市儿童福利院</w:t>
            </w:r>
          </w:p>
        </w:tc>
        <w:tc>
          <w:tcPr>
            <w:tcW w:w="1575" w:type="dxa"/>
            <w:noWrap w:val="0"/>
            <w:vAlign w:val="center"/>
          </w:tcPr>
          <w:p w14:paraId="32F211D2">
            <w:pPr>
              <w:keepLines w:val="0"/>
              <w:pageBreakBefore w:val="0"/>
              <w:kinsoku/>
              <w:wordWrap/>
              <w:overflowPunct/>
              <w:topLinePunct w:val="0"/>
              <w:autoSpaceDE/>
              <w:autoSpaceDN/>
              <w:bidi w:val="0"/>
              <w:spacing w:before="120" w:after="120" w:line="440" w:lineRule="exact"/>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2名学生</w:t>
            </w:r>
          </w:p>
        </w:tc>
      </w:tr>
      <w:tr w14:paraId="0CDCE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noWrap w:val="0"/>
            <w:vAlign w:val="center"/>
          </w:tcPr>
          <w:p w14:paraId="07D07D1A">
            <w:pPr>
              <w:keepLines w:val="0"/>
              <w:pageBreakBefore w:val="0"/>
              <w:kinsoku/>
              <w:wordWrap/>
              <w:overflowPunct/>
              <w:topLinePunct w:val="0"/>
              <w:autoSpaceDE/>
              <w:autoSpaceDN/>
              <w:bidi w:val="0"/>
              <w:spacing w:before="120" w:after="120" w:line="440" w:lineRule="exact"/>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第七天</w:t>
            </w:r>
          </w:p>
        </w:tc>
        <w:tc>
          <w:tcPr>
            <w:tcW w:w="5918" w:type="dxa"/>
            <w:noWrap w:val="0"/>
            <w:vAlign w:val="center"/>
          </w:tcPr>
          <w:p w14:paraId="4FD11038">
            <w:pPr>
              <w:keepLines w:val="0"/>
              <w:pageBreakBefore w:val="0"/>
              <w:kinsoku/>
              <w:wordWrap/>
              <w:overflowPunct/>
              <w:topLinePunct w:val="0"/>
              <w:autoSpaceDE/>
              <w:autoSpaceDN/>
              <w:bidi w:val="0"/>
              <w:spacing w:before="120" w:after="120" w:line="440" w:lineRule="exact"/>
              <w:ind w:left="0" w:firstLine="480" w:firstLineChars="200"/>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从林芝回程至江门</w:t>
            </w:r>
          </w:p>
        </w:tc>
        <w:tc>
          <w:tcPr>
            <w:tcW w:w="1575" w:type="dxa"/>
            <w:noWrap w:val="0"/>
            <w:vAlign w:val="center"/>
          </w:tcPr>
          <w:p w14:paraId="176D58B7">
            <w:pPr>
              <w:keepLines w:val="0"/>
              <w:pageBreakBefore w:val="0"/>
              <w:kinsoku/>
              <w:wordWrap/>
              <w:overflowPunct/>
              <w:topLinePunct w:val="0"/>
              <w:autoSpaceDE/>
              <w:autoSpaceDN/>
              <w:bidi w:val="0"/>
              <w:spacing w:before="120" w:after="120" w:line="440" w:lineRule="exact"/>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w:t>
            </w:r>
          </w:p>
        </w:tc>
      </w:tr>
    </w:tbl>
    <w:p w14:paraId="39A192CE">
      <w:pPr>
        <w:keepLines w:val="0"/>
        <w:pageBreakBefore w:val="0"/>
        <w:kinsoku/>
        <w:wordWrap/>
        <w:overflowPunct/>
        <w:topLinePunct w:val="0"/>
        <w:autoSpaceDE/>
        <w:autoSpaceDN/>
        <w:bidi w:val="0"/>
        <w:spacing w:before="300" w:after="120" w:line="440" w:lineRule="exact"/>
        <w:ind w:left="0" w:firstLine="482" w:firstLineChars="200"/>
        <w:jc w:val="left"/>
        <w:textAlignment w:val="auto"/>
        <w:outlineLvl w:val="2"/>
        <w:rPr>
          <w:rFonts w:hint="eastAsia" w:ascii="宋体" w:hAnsi="宋体" w:eastAsia="宋体" w:cs="宋体"/>
          <w:b/>
          <w:sz w:val="24"/>
          <w:szCs w:val="24"/>
          <w:lang w:val="en-US" w:eastAsia="zh-CN"/>
        </w:rPr>
      </w:pPr>
      <w:bookmarkStart w:id="3" w:name="heading_9"/>
      <w:r>
        <w:rPr>
          <w:rFonts w:hint="eastAsia" w:ascii="宋体" w:hAnsi="宋体" w:eastAsia="宋体" w:cs="宋体"/>
          <w:b/>
          <w:sz w:val="24"/>
          <w:szCs w:val="24"/>
          <w:lang w:val="en-US" w:eastAsia="zh-CN"/>
        </w:rPr>
        <w:t>4.家访慰问品</w:t>
      </w:r>
    </w:p>
    <w:p w14:paraId="457A1482">
      <w:pPr>
        <w:keepLines w:val="0"/>
        <w:pageBreakBefore w:val="0"/>
        <w:kinsoku/>
        <w:wordWrap/>
        <w:overflowPunct/>
        <w:topLinePunct w:val="0"/>
        <w:autoSpaceDE/>
        <w:autoSpaceDN/>
        <w:bidi w:val="0"/>
        <w:spacing w:before="120" w:after="120" w:line="440" w:lineRule="exact"/>
        <w:ind w:left="0" w:firstLine="480" w:firstLineChars="200"/>
        <w:jc w:val="left"/>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（1）提前购置好10份学生慰问品(约500元/人)</w:t>
      </w:r>
    </w:p>
    <w:p w14:paraId="619CA256">
      <w:pPr>
        <w:keepLines w:val="0"/>
        <w:pageBreakBefore w:val="0"/>
        <w:kinsoku/>
        <w:wordWrap/>
        <w:overflowPunct/>
        <w:topLinePunct w:val="0"/>
        <w:autoSpaceDE/>
        <w:autoSpaceDN/>
        <w:bidi w:val="0"/>
        <w:spacing w:before="120" w:after="120" w:line="440" w:lineRule="exact"/>
        <w:ind w:left="0" w:firstLine="480" w:firstLineChars="200"/>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（2）所有食品的保质期剩余时间不少于5个月（自交付之日起算）。</w:t>
      </w:r>
    </w:p>
    <w:p w14:paraId="3CC2DAFF">
      <w:pPr>
        <w:keepLines w:val="0"/>
        <w:pageBreakBefore w:val="0"/>
        <w:kinsoku/>
        <w:wordWrap/>
        <w:overflowPunct/>
        <w:topLinePunct w:val="0"/>
        <w:autoSpaceDE/>
        <w:autoSpaceDN/>
        <w:bidi w:val="0"/>
        <w:spacing w:before="120" w:after="120" w:line="440" w:lineRule="exact"/>
        <w:ind w:lef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Cs/>
          <w:sz w:val="24"/>
          <w:szCs w:val="24"/>
          <w:lang w:val="en-US" w:eastAsia="zh-CN"/>
        </w:rPr>
        <w:t>（3）慰问品需统一包装，便于携带和分发。</w:t>
      </w:r>
    </w:p>
    <w:p w14:paraId="63612F53">
      <w:pPr>
        <w:keepLines w:val="0"/>
        <w:pageBreakBefore w:val="0"/>
        <w:kinsoku/>
        <w:wordWrap/>
        <w:overflowPunct/>
        <w:topLinePunct w:val="0"/>
        <w:autoSpaceDE/>
        <w:autoSpaceDN/>
        <w:bidi w:val="0"/>
        <w:spacing w:before="300" w:after="120" w:line="440" w:lineRule="exact"/>
        <w:ind w:left="0" w:firstLine="482" w:firstLineChars="200"/>
        <w:jc w:val="left"/>
        <w:textAlignment w:val="auto"/>
        <w:outlineLvl w:val="2"/>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5.客机服务要求</w:t>
      </w:r>
    </w:p>
    <w:p w14:paraId="635A94CD">
      <w:pPr>
        <w:keepLines w:val="0"/>
        <w:pageBreakBefore w:val="0"/>
        <w:kinsoku/>
        <w:wordWrap/>
        <w:overflowPunct/>
        <w:topLinePunct w:val="0"/>
        <w:autoSpaceDE/>
        <w:autoSpaceDN/>
        <w:bidi w:val="0"/>
        <w:spacing w:before="120" w:after="120" w:line="440" w:lineRule="exact"/>
        <w:ind w:left="0" w:firstLine="480" w:firstLineChars="200"/>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（1）首日从广州/珠海机场出发，飞抵拉萨。</w:t>
      </w:r>
    </w:p>
    <w:p w14:paraId="21CB6954">
      <w:pPr>
        <w:keepLines w:val="0"/>
        <w:pageBreakBefore w:val="0"/>
        <w:kinsoku/>
        <w:wordWrap/>
        <w:overflowPunct/>
        <w:topLinePunct w:val="0"/>
        <w:autoSpaceDE/>
        <w:autoSpaceDN/>
        <w:bidi w:val="0"/>
        <w:spacing w:before="120" w:after="120" w:line="440" w:lineRule="exact"/>
        <w:ind w:left="0" w:firstLine="480" w:firstLineChars="200"/>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（2）最后一天从林芝机场返回广州/珠海机场。</w:t>
      </w:r>
    </w:p>
    <w:p w14:paraId="177BBDFE">
      <w:pPr>
        <w:keepLines w:val="0"/>
        <w:pageBreakBefore w:val="0"/>
        <w:kinsoku/>
        <w:wordWrap/>
        <w:overflowPunct/>
        <w:topLinePunct w:val="0"/>
        <w:autoSpaceDE/>
        <w:autoSpaceDN/>
        <w:bidi w:val="0"/>
        <w:spacing w:before="120" w:after="120" w:line="440" w:lineRule="exact"/>
        <w:ind w:left="0" w:firstLine="480" w:firstLineChars="200"/>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（3）需安排车辆接送家访教职工往返江门市区与广州/珠海机场。</w:t>
      </w:r>
    </w:p>
    <w:p w14:paraId="3960751B">
      <w:pPr>
        <w:keepLines w:val="0"/>
        <w:pageBreakBefore w:val="0"/>
        <w:kinsoku/>
        <w:wordWrap/>
        <w:overflowPunct/>
        <w:topLinePunct w:val="0"/>
        <w:autoSpaceDE/>
        <w:autoSpaceDN/>
        <w:bidi w:val="0"/>
        <w:spacing w:before="120" w:after="120" w:line="440" w:lineRule="exact"/>
        <w:ind w:left="0" w:firstLine="480" w:firstLineChars="200"/>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（4）机票需包含免费托运行李额度（每人不低于20kg），确保教职工可携带家访所需材料、7天差旅个人物品。</w:t>
      </w:r>
    </w:p>
    <w:p w14:paraId="30596A07">
      <w:pPr>
        <w:keepLines w:val="0"/>
        <w:pageBreakBefore w:val="0"/>
        <w:kinsoku/>
        <w:wordWrap/>
        <w:overflowPunct/>
        <w:topLinePunct w:val="0"/>
        <w:autoSpaceDE/>
        <w:autoSpaceDN/>
        <w:bidi w:val="0"/>
        <w:spacing w:before="120" w:after="120" w:line="440" w:lineRule="exact"/>
        <w:ind w:left="0" w:firstLine="480" w:firstLineChars="200"/>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（5）机票预订需选择经济舱，航班时间优先考虑上午或中午出发，下午或傍晚抵达。避免夜间飞行。</w:t>
      </w:r>
    </w:p>
    <w:p w14:paraId="79F793C1">
      <w:pPr>
        <w:keepLines w:val="0"/>
        <w:pageBreakBefore w:val="0"/>
        <w:kinsoku/>
        <w:wordWrap/>
        <w:overflowPunct/>
        <w:topLinePunct w:val="0"/>
        <w:autoSpaceDE/>
        <w:autoSpaceDN/>
        <w:bidi w:val="0"/>
        <w:spacing w:before="120" w:after="120" w:line="440" w:lineRule="exact"/>
        <w:ind w:left="0" w:firstLine="480" w:firstLineChars="200"/>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（6）如因天气或航班原因需调整，供应商应及时协调并提供备选方案。</w:t>
      </w:r>
    </w:p>
    <w:p w14:paraId="6089E187">
      <w:pPr>
        <w:pStyle w:val="2"/>
        <w:ind w:firstLine="480" w:firstLineChars="200"/>
        <w:rPr>
          <w:rFonts w:hint="default"/>
          <w:lang w:val="en-US" w:eastAsia="zh-CN"/>
        </w:rPr>
      </w:pPr>
      <w:r>
        <w:rPr>
          <w:rFonts w:hint="eastAsia" w:ascii="宋体" w:hAnsi="宋体" w:eastAsia="宋体" w:cs="宋体"/>
          <w:b w:val="0"/>
          <w:bCs/>
          <w:sz w:val="24"/>
          <w:szCs w:val="24"/>
          <w:lang w:val="en-US" w:eastAsia="zh-CN"/>
        </w:rPr>
        <w:t>（7）需对参与本次行程的人员购买全程保险，每人不低于250元/人。</w:t>
      </w:r>
    </w:p>
    <w:p w14:paraId="1B1CE996">
      <w:pPr>
        <w:keepLines w:val="0"/>
        <w:pageBreakBefore w:val="0"/>
        <w:kinsoku/>
        <w:wordWrap/>
        <w:overflowPunct/>
        <w:topLinePunct w:val="0"/>
        <w:autoSpaceDE/>
        <w:autoSpaceDN/>
        <w:bidi w:val="0"/>
        <w:spacing w:before="300" w:after="120" w:line="440" w:lineRule="exact"/>
        <w:ind w:left="0" w:firstLine="482" w:firstLineChars="200"/>
        <w:jc w:val="left"/>
        <w:textAlignment w:val="auto"/>
        <w:outlineLvl w:val="2"/>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6.酒店住宿要求</w:t>
      </w:r>
    </w:p>
    <w:p w14:paraId="36AFCFC1">
      <w:pPr>
        <w:keepLines w:val="0"/>
        <w:pageBreakBefore w:val="0"/>
        <w:kinsoku/>
        <w:wordWrap/>
        <w:overflowPunct/>
        <w:topLinePunct w:val="0"/>
        <w:autoSpaceDE/>
        <w:autoSpaceDN/>
        <w:bidi w:val="0"/>
        <w:spacing w:before="300" w:after="120" w:line="440" w:lineRule="exact"/>
        <w:ind w:left="0" w:firstLine="480" w:firstLineChars="200"/>
        <w:jc w:val="left"/>
        <w:textAlignment w:val="auto"/>
        <w:outlineLvl w:val="2"/>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（1）住宿标准与预算上限：拉萨市每人每晚530元，西藏其他地区每人每晚350元，</w:t>
      </w:r>
      <w:r>
        <w:rPr>
          <w:rFonts w:hint="eastAsia" w:ascii="宋体" w:hAnsi="宋体" w:eastAsia="宋体" w:cs="宋体"/>
          <w:b w:val="0"/>
          <w:bCs/>
          <w:color w:val="auto"/>
          <w:sz w:val="24"/>
          <w:szCs w:val="24"/>
          <w:lang w:val="en-US" w:eastAsia="zh-CN"/>
        </w:rPr>
        <w:t>均按单人单间安排</w:t>
      </w:r>
      <w:r>
        <w:rPr>
          <w:rFonts w:hint="eastAsia" w:ascii="宋体" w:hAnsi="宋体" w:eastAsia="宋体" w:cs="宋体"/>
          <w:b w:val="0"/>
          <w:bCs/>
          <w:sz w:val="24"/>
          <w:szCs w:val="24"/>
          <w:lang w:val="en-US" w:eastAsia="zh-CN"/>
        </w:rPr>
        <w:t>。供应商须在此标准内预订酒店。</w:t>
      </w:r>
    </w:p>
    <w:p w14:paraId="4CD5B8C9">
      <w:pPr>
        <w:keepLines w:val="0"/>
        <w:pageBreakBefore w:val="0"/>
        <w:kinsoku/>
        <w:wordWrap/>
        <w:overflowPunct/>
        <w:topLinePunct w:val="0"/>
        <w:autoSpaceDE/>
        <w:autoSpaceDN/>
        <w:bidi w:val="0"/>
        <w:spacing w:before="300" w:after="120" w:line="440" w:lineRule="exact"/>
        <w:ind w:left="0" w:firstLine="480" w:firstLineChars="200"/>
        <w:jc w:val="left"/>
        <w:textAlignment w:val="auto"/>
        <w:outlineLvl w:val="2"/>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（2）设施与环境要求：所有酒店需确保安全、卫生、热水供应稳定，并具备空调、供氧等设备。</w:t>
      </w:r>
    </w:p>
    <w:p w14:paraId="464C3122">
      <w:pPr>
        <w:keepLines w:val="0"/>
        <w:pageBreakBefore w:val="0"/>
        <w:kinsoku/>
        <w:wordWrap/>
        <w:overflowPunct/>
        <w:topLinePunct w:val="0"/>
        <w:autoSpaceDE/>
        <w:autoSpaceDN/>
        <w:bidi w:val="0"/>
        <w:spacing w:before="300" w:after="120" w:line="440" w:lineRule="exact"/>
        <w:ind w:left="0" w:firstLine="480" w:firstLineChars="200"/>
        <w:jc w:val="left"/>
        <w:textAlignment w:val="auto"/>
        <w:outlineLvl w:val="2"/>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（3）地理位置要求：酒店应位于交通便利、治安良好的区域，距离次日家访地点车程不宜超过 1.5 小时。</w:t>
      </w:r>
    </w:p>
    <w:p w14:paraId="6F1AAC47">
      <w:pPr>
        <w:keepLines w:val="0"/>
        <w:pageBreakBefore w:val="0"/>
        <w:kinsoku/>
        <w:wordWrap/>
        <w:overflowPunct/>
        <w:topLinePunct w:val="0"/>
        <w:autoSpaceDE/>
        <w:autoSpaceDN/>
        <w:bidi w:val="0"/>
        <w:spacing w:before="300" w:after="120" w:line="440" w:lineRule="exact"/>
        <w:ind w:left="0" w:firstLine="480" w:firstLineChars="200"/>
        <w:jc w:val="left"/>
        <w:textAlignment w:val="auto"/>
        <w:outlineLvl w:val="2"/>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（4）备用方案：如原定酒店因满房、临时停业等原因无法入住，供应商需提前告知并更换为同等或更高标准的酒店，差价由供应商承担。</w:t>
      </w:r>
    </w:p>
    <w:p w14:paraId="0855AE75">
      <w:pPr>
        <w:keepLines w:val="0"/>
        <w:pageBreakBefore w:val="0"/>
        <w:kinsoku/>
        <w:wordWrap/>
        <w:overflowPunct/>
        <w:topLinePunct w:val="0"/>
        <w:autoSpaceDE/>
        <w:autoSpaceDN/>
        <w:bidi w:val="0"/>
        <w:spacing w:before="300" w:after="120" w:line="440" w:lineRule="exact"/>
        <w:ind w:left="0" w:firstLine="482" w:firstLineChars="200"/>
        <w:jc w:val="left"/>
        <w:textAlignment w:val="auto"/>
        <w:outlineLvl w:val="2"/>
        <w:rPr>
          <w:rFonts w:hint="eastAsia" w:ascii="宋体" w:hAnsi="宋体" w:eastAsia="宋体" w:cs="宋体"/>
          <w:b/>
          <w:sz w:val="24"/>
          <w:szCs w:val="24"/>
        </w:rPr>
      </w:pPr>
      <w:r>
        <w:rPr>
          <w:rFonts w:hint="eastAsia" w:ascii="宋体" w:hAnsi="宋体" w:eastAsia="宋体" w:cs="宋体"/>
          <w:b/>
          <w:sz w:val="24"/>
          <w:szCs w:val="24"/>
          <w:lang w:val="en-US" w:eastAsia="zh-CN"/>
        </w:rPr>
        <w:t>7.西藏当地车辆及司机</w:t>
      </w:r>
      <w:r>
        <w:rPr>
          <w:rFonts w:hint="eastAsia" w:ascii="宋体" w:hAnsi="宋体" w:eastAsia="宋体" w:cs="宋体"/>
          <w:b/>
          <w:sz w:val="24"/>
          <w:szCs w:val="24"/>
        </w:rPr>
        <w:t>服务要求</w:t>
      </w:r>
      <w:bookmarkEnd w:id="3"/>
    </w:p>
    <w:p w14:paraId="102ECCB5">
      <w:pPr>
        <w:keepLines w:val="0"/>
        <w:pageBreakBefore w:val="0"/>
        <w:kinsoku/>
        <w:wordWrap/>
        <w:overflowPunct/>
        <w:topLinePunct w:val="0"/>
        <w:autoSpaceDE/>
        <w:autoSpaceDN/>
        <w:bidi w:val="0"/>
        <w:spacing w:before="300" w:after="120" w:line="440" w:lineRule="exact"/>
        <w:ind w:left="0" w:firstLine="480" w:firstLineChars="200"/>
        <w:jc w:val="left"/>
        <w:textAlignment w:val="auto"/>
        <w:outlineLvl w:val="2"/>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rPr>
        <w:t>根据线路及人数合理配置车辆，保障人均座位宽敞舒适，后备箱空间需容纳</w:t>
      </w:r>
      <w:r>
        <w:rPr>
          <w:rFonts w:hint="eastAsia" w:ascii="宋体" w:hAnsi="宋体" w:eastAsia="宋体" w:cs="宋体"/>
          <w:b w:val="0"/>
          <w:bCs/>
          <w:sz w:val="24"/>
          <w:szCs w:val="24"/>
          <w:lang w:val="en-US" w:eastAsia="zh-CN"/>
        </w:rPr>
        <w:t>4名家访教职工</w:t>
      </w:r>
      <w:r>
        <w:rPr>
          <w:rFonts w:hint="eastAsia" w:ascii="宋体" w:hAnsi="宋体" w:eastAsia="宋体" w:cs="宋体"/>
          <w:b w:val="0"/>
          <w:bCs/>
          <w:sz w:val="24"/>
          <w:szCs w:val="24"/>
        </w:rPr>
        <w:t>的行李及慰问品。</w:t>
      </w:r>
    </w:p>
    <w:p w14:paraId="166F8966">
      <w:pPr>
        <w:keepLines w:val="0"/>
        <w:pageBreakBefore w:val="0"/>
        <w:kinsoku/>
        <w:wordWrap/>
        <w:overflowPunct/>
        <w:topLinePunct w:val="0"/>
        <w:autoSpaceDE/>
        <w:autoSpaceDN/>
        <w:bidi w:val="0"/>
        <w:spacing w:before="300" w:after="120" w:line="440" w:lineRule="exact"/>
        <w:ind w:left="0" w:firstLine="480" w:firstLineChars="200"/>
        <w:jc w:val="left"/>
        <w:textAlignment w:val="auto"/>
        <w:outlineLvl w:val="2"/>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rPr>
        <w:t>车辆需具备有效营运资质、定期年检合格证明及足额保险（含座位险、交强险、商业险）。</w:t>
      </w:r>
    </w:p>
    <w:p w14:paraId="1704B964">
      <w:pPr>
        <w:keepLines w:val="0"/>
        <w:pageBreakBefore w:val="0"/>
        <w:kinsoku/>
        <w:wordWrap/>
        <w:overflowPunct/>
        <w:topLinePunct w:val="0"/>
        <w:autoSpaceDE/>
        <w:autoSpaceDN/>
        <w:bidi w:val="0"/>
        <w:spacing w:before="300" w:after="120" w:line="440" w:lineRule="exact"/>
        <w:ind w:left="0" w:firstLine="480" w:firstLineChars="200"/>
        <w:jc w:val="left"/>
        <w:textAlignment w:val="auto"/>
        <w:outlineLvl w:val="2"/>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（3）</w:t>
      </w:r>
      <w:r>
        <w:rPr>
          <w:rFonts w:hint="eastAsia" w:ascii="宋体" w:hAnsi="宋体" w:eastAsia="宋体" w:cs="宋体"/>
          <w:b w:val="0"/>
          <w:bCs/>
          <w:sz w:val="24"/>
          <w:szCs w:val="24"/>
        </w:rPr>
        <w:t>车辆需提前进行全面安全检查</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包括刹车、轮胎、空调、供氧设备等，行程中定期清洁</w:t>
      </w:r>
      <w:r>
        <w:rPr>
          <w:rFonts w:hint="eastAsia" w:ascii="宋体" w:hAnsi="宋体" w:eastAsia="宋体" w:cs="宋体"/>
          <w:b w:val="0"/>
          <w:bCs/>
          <w:sz w:val="24"/>
          <w:szCs w:val="24"/>
          <w:lang w:val="en-US" w:eastAsia="zh-CN"/>
        </w:rPr>
        <w:t>车辆</w:t>
      </w:r>
      <w:r>
        <w:rPr>
          <w:rFonts w:hint="eastAsia" w:ascii="宋体" w:hAnsi="宋体" w:eastAsia="宋体" w:cs="宋体"/>
          <w:b w:val="0"/>
          <w:bCs/>
          <w:sz w:val="24"/>
          <w:szCs w:val="24"/>
        </w:rPr>
        <w:t>。</w:t>
      </w:r>
    </w:p>
    <w:p w14:paraId="51EE9D67">
      <w:pPr>
        <w:keepLines w:val="0"/>
        <w:pageBreakBefore w:val="0"/>
        <w:kinsoku/>
        <w:wordWrap/>
        <w:overflowPunct/>
        <w:topLinePunct w:val="0"/>
        <w:autoSpaceDE/>
        <w:autoSpaceDN/>
        <w:bidi w:val="0"/>
        <w:spacing w:before="300" w:after="120" w:line="440" w:lineRule="exact"/>
        <w:ind w:left="0" w:firstLine="480" w:firstLineChars="200"/>
        <w:jc w:val="left"/>
        <w:textAlignment w:val="auto"/>
        <w:outlineLvl w:val="2"/>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（4）</w:t>
      </w:r>
      <w:r>
        <w:rPr>
          <w:rFonts w:hint="eastAsia" w:ascii="宋体" w:hAnsi="宋体" w:eastAsia="宋体" w:cs="宋体"/>
          <w:b w:val="0"/>
          <w:bCs/>
          <w:sz w:val="24"/>
          <w:szCs w:val="24"/>
        </w:rPr>
        <w:t>配备1名经验丰富、无重大交通事故记录的专业驾驶员，严格遵守交通法规，确保行车安全。</w:t>
      </w:r>
    </w:p>
    <w:p w14:paraId="57450A04">
      <w:pPr>
        <w:keepLines w:val="0"/>
        <w:pageBreakBefore w:val="0"/>
        <w:kinsoku/>
        <w:wordWrap/>
        <w:overflowPunct/>
        <w:topLinePunct w:val="0"/>
        <w:autoSpaceDE/>
        <w:autoSpaceDN/>
        <w:bidi w:val="0"/>
        <w:spacing w:before="300" w:after="120" w:line="440" w:lineRule="exact"/>
        <w:ind w:left="0" w:firstLine="480" w:firstLineChars="200"/>
        <w:jc w:val="left"/>
        <w:textAlignment w:val="auto"/>
        <w:outlineLvl w:val="2"/>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（5）驾驶员</w:t>
      </w:r>
      <w:r>
        <w:rPr>
          <w:rFonts w:hint="eastAsia" w:ascii="宋体" w:hAnsi="宋体" w:eastAsia="宋体" w:cs="宋体"/>
          <w:b w:val="0"/>
          <w:bCs/>
          <w:sz w:val="24"/>
          <w:szCs w:val="24"/>
        </w:rPr>
        <w:t>需提前熟悉行程安排及沿途海拔、路况、地方特点，全程做好</w:t>
      </w:r>
      <w:r>
        <w:rPr>
          <w:rFonts w:hint="eastAsia" w:ascii="宋体" w:hAnsi="宋体" w:eastAsia="宋体" w:cs="宋体"/>
          <w:b w:val="0"/>
          <w:bCs/>
          <w:sz w:val="24"/>
          <w:szCs w:val="24"/>
          <w:lang w:val="en-US" w:eastAsia="zh-CN"/>
        </w:rPr>
        <w:t>家访</w:t>
      </w:r>
      <w:r>
        <w:rPr>
          <w:rFonts w:hint="eastAsia" w:ascii="宋体" w:hAnsi="宋体" w:eastAsia="宋体" w:cs="宋体"/>
          <w:b w:val="0"/>
          <w:bCs/>
          <w:sz w:val="24"/>
          <w:szCs w:val="24"/>
        </w:rPr>
        <w:t>路线的</w:t>
      </w:r>
      <w:r>
        <w:rPr>
          <w:rFonts w:hint="eastAsia" w:ascii="宋体" w:hAnsi="宋体" w:eastAsia="宋体" w:cs="宋体"/>
          <w:b w:val="0"/>
          <w:bCs/>
          <w:sz w:val="24"/>
          <w:szCs w:val="24"/>
          <w:lang w:val="en-US" w:eastAsia="zh-CN"/>
        </w:rPr>
        <w:t>带领</w:t>
      </w:r>
      <w:r>
        <w:rPr>
          <w:rFonts w:hint="eastAsia" w:ascii="宋体" w:hAnsi="宋体" w:eastAsia="宋体" w:cs="宋体"/>
          <w:b w:val="0"/>
          <w:bCs/>
          <w:sz w:val="24"/>
          <w:szCs w:val="24"/>
        </w:rPr>
        <w:t>及安全提醒工作。</w:t>
      </w:r>
    </w:p>
    <w:p w14:paraId="793D8D76">
      <w:pPr>
        <w:keepLines w:val="0"/>
        <w:pageBreakBefore w:val="0"/>
        <w:kinsoku/>
        <w:wordWrap/>
        <w:overflowPunct/>
        <w:topLinePunct w:val="0"/>
        <w:autoSpaceDE/>
        <w:autoSpaceDN/>
        <w:bidi w:val="0"/>
        <w:spacing w:before="300" w:after="120" w:line="440" w:lineRule="exact"/>
        <w:ind w:left="0" w:firstLine="480" w:firstLineChars="200"/>
        <w:jc w:val="left"/>
        <w:textAlignment w:val="auto"/>
        <w:outlineLvl w:val="2"/>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（6）驾驶员</w:t>
      </w:r>
      <w:r>
        <w:rPr>
          <w:rFonts w:hint="eastAsia" w:ascii="宋体" w:hAnsi="宋体" w:eastAsia="宋体" w:cs="宋体"/>
          <w:b w:val="0"/>
          <w:bCs/>
          <w:sz w:val="24"/>
          <w:szCs w:val="24"/>
        </w:rPr>
        <w:t>应遵守职业道德规范，无强制消费、诱导消费等违规行为，不得私自更改行程</w:t>
      </w:r>
      <w:r>
        <w:rPr>
          <w:rFonts w:hint="eastAsia" w:ascii="宋体" w:hAnsi="宋体" w:eastAsia="宋体" w:cs="宋体"/>
          <w:b w:val="0"/>
          <w:bCs/>
          <w:sz w:val="24"/>
          <w:szCs w:val="24"/>
          <w:lang w:val="en-US" w:eastAsia="zh-CN"/>
        </w:rPr>
        <w:t>和收取不合理的额外费用</w:t>
      </w:r>
      <w:r>
        <w:rPr>
          <w:rFonts w:hint="eastAsia" w:ascii="宋体" w:hAnsi="宋体" w:eastAsia="宋体" w:cs="宋体"/>
          <w:b w:val="0"/>
          <w:bCs/>
          <w:sz w:val="24"/>
          <w:szCs w:val="24"/>
        </w:rPr>
        <w:t>。</w:t>
      </w:r>
    </w:p>
    <w:p w14:paraId="43FE7342">
      <w:pPr>
        <w:keepLines w:val="0"/>
        <w:pageBreakBefore w:val="0"/>
        <w:kinsoku/>
        <w:wordWrap/>
        <w:overflowPunct/>
        <w:topLinePunct w:val="0"/>
        <w:autoSpaceDE/>
        <w:autoSpaceDN/>
        <w:bidi w:val="0"/>
        <w:spacing w:before="300" w:after="120" w:line="440" w:lineRule="exact"/>
        <w:ind w:left="0" w:firstLine="480" w:firstLineChars="200"/>
        <w:jc w:val="left"/>
        <w:textAlignment w:val="auto"/>
        <w:outlineLvl w:val="2"/>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（7）驾驶员在</w:t>
      </w:r>
      <w:r>
        <w:rPr>
          <w:rFonts w:hint="eastAsia" w:ascii="宋体" w:hAnsi="宋体" w:eastAsia="宋体" w:cs="宋体"/>
          <w:b w:val="0"/>
          <w:bCs/>
          <w:sz w:val="24"/>
          <w:szCs w:val="24"/>
        </w:rPr>
        <w:t>高原行车需严格控制车速，每日行车时间不宜过长，保障休息间隔。</w:t>
      </w:r>
    </w:p>
    <w:p w14:paraId="1BC42D5E">
      <w:pPr>
        <w:keepLines w:val="0"/>
        <w:pageBreakBefore w:val="0"/>
        <w:kinsoku/>
        <w:wordWrap/>
        <w:overflowPunct/>
        <w:topLinePunct w:val="0"/>
        <w:autoSpaceDE/>
        <w:autoSpaceDN/>
        <w:bidi w:val="0"/>
        <w:spacing w:before="300" w:after="120" w:line="440" w:lineRule="exact"/>
        <w:ind w:left="0" w:firstLine="482" w:firstLineChars="200"/>
        <w:jc w:val="left"/>
        <w:textAlignment w:val="auto"/>
        <w:outlineLvl w:val="2"/>
        <w:rPr>
          <w:rFonts w:hint="eastAsia" w:ascii="宋体" w:hAnsi="宋体" w:eastAsia="宋体" w:cs="宋体"/>
          <w:sz w:val="24"/>
          <w:szCs w:val="24"/>
        </w:rPr>
      </w:pPr>
      <w:bookmarkStart w:id="4" w:name="heading_11"/>
      <w:r>
        <w:rPr>
          <w:rFonts w:hint="eastAsia" w:ascii="宋体" w:hAnsi="宋体" w:eastAsia="宋体" w:cs="宋体"/>
          <w:b/>
          <w:sz w:val="24"/>
          <w:szCs w:val="24"/>
          <w:lang w:val="en-US" w:eastAsia="zh-CN"/>
        </w:rPr>
        <w:t>8.</w:t>
      </w:r>
      <w:r>
        <w:rPr>
          <w:rFonts w:hint="eastAsia" w:ascii="宋体" w:hAnsi="宋体" w:eastAsia="宋体" w:cs="宋体"/>
          <w:b/>
          <w:sz w:val="24"/>
          <w:szCs w:val="24"/>
        </w:rPr>
        <w:t>餐饮服务要求</w:t>
      </w:r>
      <w:bookmarkEnd w:id="4"/>
    </w:p>
    <w:p w14:paraId="448386C9">
      <w:pPr>
        <w:keepLines w:val="0"/>
        <w:pageBreakBefore w:val="0"/>
        <w:kinsoku/>
        <w:wordWrap/>
        <w:overflowPunct/>
        <w:topLinePunct w:val="0"/>
        <w:autoSpaceDE/>
        <w:autoSpaceDN/>
        <w:bidi w:val="0"/>
        <w:spacing w:before="300" w:after="120" w:line="440" w:lineRule="exact"/>
        <w:ind w:left="0" w:firstLine="480" w:firstLineChars="200"/>
        <w:jc w:val="left"/>
        <w:textAlignment w:val="auto"/>
        <w:outlineLvl w:val="2"/>
        <w:rPr>
          <w:rFonts w:hint="eastAsia" w:ascii="宋体" w:hAnsi="宋体" w:eastAsia="宋体" w:cs="宋体"/>
          <w:bCs/>
          <w:sz w:val="24"/>
          <w:szCs w:val="24"/>
        </w:rPr>
      </w:pPr>
      <w:bookmarkStart w:id="5" w:name="heading_12"/>
      <w:r>
        <w:rPr>
          <w:rFonts w:hint="eastAsia" w:ascii="宋体" w:hAnsi="宋体" w:eastAsia="宋体" w:cs="宋体"/>
          <w:bCs/>
          <w:sz w:val="24"/>
          <w:szCs w:val="24"/>
          <w:lang w:val="en-US" w:eastAsia="zh-CN"/>
        </w:rPr>
        <w:t>（1）</w:t>
      </w:r>
      <w:r>
        <w:rPr>
          <w:rFonts w:hint="eastAsia" w:ascii="宋体" w:hAnsi="宋体" w:eastAsia="宋体" w:cs="宋体"/>
          <w:bCs/>
          <w:sz w:val="24"/>
          <w:szCs w:val="24"/>
        </w:rPr>
        <w:t>无需提供餐饮服务安排，由</w:t>
      </w:r>
      <w:r>
        <w:rPr>
          <w:rFonts w:hint="eastAsia" w:ascii="宋体" w:hAnsi="宋体" w:eastAsia="宋体" w:cs="宋体"/>
          <w:bCs/>
          <w:sz w:val="24"/>
          <w:szCs w:val="24"/>
          <w:lang w:val="en-US" w:eastAsia="zh-CN"/>
        </w:rPr>
        <w:t>家访</w:t>
      </w:r>
      <w:r>
        <w:rPr>
          <w:rFonts w:hint="eastAsia" w:ascii="宋体" w:hAnsi="宋体" w:eastAsia="宋体" w:cs="宋体"/>
          <w:bCs/>
          <w:sz w:val="24"/>
          <w:szCs w:val="24"/>
        </w:rPr>
        <w:t>教职工自行解决。</w:t>
      </w:r>
    </w:p>
    <w:p w14:paraId="06BF8E4D">
      <w:pPr>
        <w:keepLines w:val="0"/>
        <w:pageBreakBefore w:val="0"/>
        <w:kinsoku/>
        <w:wordWrap/>
        <w:overflowPunct/>
        <w:topLinePunct w:val="0"/>
        <w:autoSpaceDE/>
        <w:autoSpaceDN/>
        <w:bidi w:val="0"/>
        <w:spacing w:before="300" w:after="120" w:line="440" w:lineRule="exact"/>
        <w:ind w:left="0" w:firstLine="480" w:firstLineChars="200"/>
        <w:jc w:val="left"/>
        <w:textAlignment w:val="auto"/>
        <w:outlineLvl w:val="2"/>
        <w:rPr>
          <w:rFonts w:hint="eastAsia" w:ascii="宋体" w:hAnsi="宋体" w:eastAsia="宋体" w:cs="宋体"/>
          <w:bCs/>
          <w:sz w:val="24"/>
          <w:szCs w:val="24"/>
        </w:rPr>
      </w:pPr>
      <w:r>
        <w:rPr>
          <w:rFonts w:hint="eastAsia" w:ascii="宋体" w:hAnsi="宋体" w:eastAsia="宋体" w:cs="宋体"/>
          <w:bCs/>
          <w:sz w:val="24"/>
          <w:szCs w:val="24"/>
          <w:lang w:val="en-US" w:eastAsia="zh-CN"/>
        </w:rPr>
        <w:t>（2）</w:t>
      </w:r>
      <w:r>
        <w:rPr>
          <w:rFonts w:hint="eastAsia" w:ascii="宋体" w:hAnsi="宋体" w:eastAsia="宋体" w:cs="宋体"/>
          <w:bCs/>
          <w:sz w:val="24"/>
          <w:szCs w:val="24"/>
        </w:rPr>
        <w:t>供应商可提供沿途用餐地点建议，但不得强制安排或指定消费。</w:t>
      </w:r>
    </w:p>
    <w:p w14:paraId="228EADBE">
      <w:pPr>
        <w:keepLines w:val="0"/>
        <w:pageBreakBefore w:val="0"/>
        <w:kinsoku/>
        <w:wordWrap/>
        <w:overflowPunct/>
        <w:topLinePunct w:val="0"/>
        <w:autoSpaceDE/>
        <w:autoSpaceDN/>
        <w:bidi w:val="0"/>
        <w:spacing w:before="300" w:after="120" w:line="440" w:lineRule="exact"/>
        <w:ind w:left="0" w:firstLine="482" w:firstLineChars="200"/>
        <w:jc w:val="left"/>
        <w:textAlignment w:val="auto"/>
        <w:outlineLvl w:val="2"/>
        <w:rPr>
          <w:rFonts w:hint="eastAsia" w:ascii="宋体" w:hAnsi="宋体" w:eastAsia="宋体" w:cs="宋体"/>
          <w:sz w:val="24"/>
          <w:szCs w:val="24"/>
        </w:rPr>
      </w:pPr>
      <w:r>
        <w:rPr>
          <w:rFonts w:hint="eastAsia" w:ascii="宋体" w:hAnsi="宋体" w:eastAsia="宋体" w:cs="宋体"/>
          <w:b/>
          <w:sz w:val="24"/>
          <w:szCs w:val="24"/>
          <w:lang w:val="en-US" w:eastAsia="zh-CN"/>
        </w:rPr>
        <w:t>9.</w:t>
      </w:r>
      <w:r>
        <w:rPr>
          <w:rFonts w:hint="eastAsia" w:ascii="宋体" w:hAnsi="宋体" w:eastAsia="宋体" w:cs="宋体"/>
          <w:b/>
          <w:sz w:val="24"/>
          <w:szCs w:val="24"/>
        </w:rPr>
        <w:t>保险服务要求</w:t>
      </w:r>
      <w:bookmarkEnd w:id="5"/>
    </w:p>
    <w:p w14:paraId="38D8D87C">
      <w:pPr>
        <w:keepLines w:val="0"/>
        <w:pageBreakBefore w:val="0"/>
        <w:kinsoku/>
        <w:wordWrap/>
        <w:overflowPunct/>
        <w:topLinePunct w:val="0"/>
        <w:autoSpaceDE/>
        <w:autoSpaceDN/>
        <w:bidi w:val="0"/>
        <w:spacing w:before="120" w:after="120" w:line="440" w:lineRule="exact"/>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为参与本次社会实践的所有师生购买足额意外险，</w:t>
      </w:r>
      <w:r>
        <w:rPr>
          <w:rFonts w:hint="eastAsia" w:ascii="宋体" w:hAnsi="宋体" w:eastAsia="宋体" w:cs="宋体"/>
          <w:bCs/>
          <w:sz w:val="24"/>
          <w:szCs w:val="24"/>
          <w:lang w:val="en-US" w:eastAsia="zh-CN"/>
        </w:rPr>
        <w:t>保险受益人为教职工本人，</w:t>
      </w:r>
      <w:r>
        <w:rPr>
          <w:rFonts w:hint="eastAsia" w:ascii="宋体" w:hAnsi="宋体" w:eastAsia="宋体" w:cs="宋体"/>
          <w:bCs/>
          <w:sz w:val="24"/>
          <w:szCs w:val="24"/>
        </w:rPr>
        <w:t>保险覆盖整个行程周期。</w:t>
      </w:r>
    </w:p>
    <w:p w14:paraId="5B10661A">
      <w:pPr>
        <w:keepLines w:val="0"/>
        <w:pageBreakBefore w:val="0"/>
        <w:kinsoku/>
        <w:wordWrap/>
        <w:overflowPunct/>
        <w:topLinePunct w:val="0"/>
        <w:autoSpaceDE/>
        <w:autoSpaceDN/>
        <w:bidi w:val="0"/>
        <w:spacing w:before="300" w:after="120" w:line="440" w:lineRule="exact"/>
        <w:ind w:left="0" w:firstLine="482" w:firstLineChars="200"/>
        <w:jc w:val="left"/>
        <w:textAlignment w:val="auto"/>
        <w:outlineLvl w:val="2"/>
        <w:rPr>
          <w:rFonts w:hint="eastAsia" w:ascii="宋体" w:hAnsi="宋体" w:eastAsia="宋体" w:cs="宋体"/>
          <w:sz w:val="24"/>
          <w:szCs w:val="24"/>
        </w:rPr>
      </w:pPr>
      <w:bookmarkStart w:id="6" w:name="heading_13"/>
      <w:r>
        <w:rPr>
          <w:rFonts w:hint="eastAsia" w:ascii="宋体" w:hAnsi="宋体" w:eastAsia="宋体" w:cs="宋体"/>
          <w:b/>
          <w:sz w:val="24"/>
          <w:szCs w:val="24"/>
          <w:lang w:val="en-US" w:eastAsia="zh-CN"/>
        </w:rPr>
        <w:t>10.</w:t>
      </w:r>
      <w:r>
        <w:rPr>
          <w:rFonts w:hint="eastAsia" w:ascii="宋体" w:hAnsi="宋体" w:eastAsia="宋体" w:cs="宋体"/>
          <w:b/>
          <w:sz w:val="24"/>
          <w:szCs w:val="24"/>
        </w:rPr>
        <w:t>应急方案要求</w:t>
      </w:r>
      <w:bookmarkEnd w:id="6"/>
    </w:p>
    <w:p w14:paraId="033EBB72">
      <w:pPr>
        <w:keepLines w:val="0"/>
        <w:pageBreakBefore w:val="0"/>
        <w:kinsoku/>
        <w:wordWrap/>
        <w:overflowPunct/>
        <w:topLinePunct w:val="0"/>
        <w:autoSpaceDE/>
        <w:autoSpaceDN/>
        <w:bidi w:val="0"/>
        <w:spacing w:before="120" w:after="120" w:line="440" w:lineRule="exact"/>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（1）</w:t>
      </w:r>
      <w:r>
        <w:rPr>
          <w:rFonts w:hint="eastAsia" w:ascii="宋体" w:hAnsi="宋体" w:eastAsia="宋体" w:cs="宋体"/>
          <w:bCs/>
          <w:sz w:val="24"/>
          <w:szCs w:val="24"/>
        </w:rPr>
        <w:t>制定完善的应急方案，涵盖交通意外、突发疾病（尤其是高原反应）、恶劣天气、人员走失等各类突发情况的处置流程。</w:t>
      </w:r>
    </w:p>
    <w:p w14:paraId="67AF9F4B">
      <w:pPr>
        <w:keepLines w:val="0"/>
        <w:pageBreakBefore w:val="0"/>
        <w:kinsoku/>
        <w:wordWrap/>
        <w:overflowPunct/>
        <w:topLinePunct w:val="0"/>
        <w:autoSpaceDE/>
        <w:autoSpaceDN/>
        <w:bidi w:val="0"/>
        <w:spacing w:before="120" w:after="120" w:line="440" w:lineRule="exact"/>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（2）</w:t>
      </w:r>
      <w:r>
        <w:rPr>
          <w:rFonts w:hint="eastAsia" w:ascii="宋体" w:hAnsi="宋体" w:eastAsia="宋体" w:cs="宋体"/>
          <w:bCs/>
          <w:sz w:val="24"/>
          <w:szCs w:val="24"/>
        </w:rPr>
        <w:t>明确应急处置责任人及联系电话，配备专业应急处置人员及充足的应急物资（如急救包、常用药品等）。</w:t>
      </w:r>
    </w:p>
    <w:p w14:paraId="1CCB4E7C">
      <w:pPr>
        <w:keepLines w:val="0"/>
        <w:pageBreakBefore w:val="0"/>
        <w:kinsoku/>
        <w:wordWrap/>
        <w:overflowPunct/>
        <w:topLinePunct w:val="0"/>
        <w:autoSpaceDE/>
        <w:autoSpaceDN/>
        <w:bidi w:val="0"/>
        <w:spacing w:before="120" w:after="120" w:line="440" w:lineRule="exact"/>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（3）</w:t>
      </w:r>
      <w:r>
        <w:rPr>
          <w:rFonts w:hint="eastAsia" w:ascii="宋体" w:hAnsi="宋体" w:eastAsia="宋体" w:cs="宋体"/>
          <w:bCs/>
          <w:sz w:val="24"/>
          <w:szCs w:val="24"/>
        </w:rPr>
        <w:t>车上须配备便携式氧气瓶（不少于4瓶，每瓶容量不低于1000ml）及车载</w:t>
      </w:r>
      <w:r>
        <w:rPr>
          <w:rFonts w:hint="eastAsia" w:ascii="宋体" w:hAnsi="宋体" w:eastAsia="宋体" w:cs="宋体"/>
          <w:bCs/>
          <w:sz w:val="24"/>
          <w:szCs w:val="24"/>
          <w:lang w:val="en-US" w:eastAsia="zh-CN"/>
        </w:rPr>
        <w:t>氧气瓶</w:t>
      </w:r>
      <w:r>
        <w:rPr>
          <w:rFonts w:hint="eastAsia" w:ascii="宋体" w:hAnsi="宋体" w:eastAsia="宋体" w:cs="宋体"/>
          <w:bCs/>
          <w:sz w:val="24"/>
          <w:szCs w:val="24"/>
        </w:rPr>
        <w:t>（如有条件），供</w:t>
      </w:r>
      <w:r>
        <w:rPr>
          <w:rFonts w:hint="eastAsia" w:ascii="宋体" w:hAnsi="宋体" w:eastAsia="宋体" w:cs="宋体"/>
          <w:bCs/>
          <w:sz w:val="24"/>
          <w:szCs w:val="24"/>
          <w:lang w:val="en-US" w:eastAsia="zh-CN"/>
        </w:rPr>
        <w:t>家访</w:t>
      </w:r>
      <w:r>
        <w:rPr>
          <w:rFonts w:hint="eastAsia" w:ascii="宋体" w:hAnsi="宋体" w:eastAsia="宋体" w:cs="宋体"/>
          <w:bCs/>
          <w:sz w:val="24"/>
          <w:szCs w:val="24"/>
        </w:rPr>
        <w:t>教职工应急备用。</w:t>
      </w:r>
    </w:p>
    <w:p w14:paraId="01332785">
      <w:pPr>
        <w:keepLines w:val="0"/>
        <w:pageBreakBefore w:val="0"/>
        <w:kinsoku/>
        <w:wordWrap/>
        <w:overflowPunct/>
        <w:topLinePunct w:val="0"/>
        <w:autoSpaceDE/>
        <w:autoSpaceDN/>
        <w:bidi w:val="0"/>
        <w:spacing w:before="120" w:after="120" w:line="440" w:lineRule="exact"/>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（4）</w:t>
      </w:r>
      <w:r>
        <w:rPr>
          <w:rFonts w:hint="eastAsia" w:ascii="宋体" w:hAnsi="宋体" w:eastAsia="宋体" w:cs="宋体"/>
          <w:bCs/>
          <w:sz w:val="24"/>
          <w:szCs w:val="24"/>
        </w:rPr>
        <w:t>应急方案需提前报</w:t>
      </w:r>
      <w:r>
        <w:rPr>
          <w:rFonts w:hint="eastAsia" w:ascii="宋体" w:hAnsi="宋体" w:eastAsia="宋体" w:cs="宋体"/>
          <w:bCs/>
          <w:sz w:val="24"/>
          <w:szCs w:val="24"/>
          <w:lang w:val="en-US" w:eastAsia="zh-CN"/>
        </w:rPr>
        <w:t>采购人</w:t>
      </w:r>
      <w:r>
        <w:rPr>
          <w:rFonts w:hint="eastAsia" w:ascii="宋体" w:hAnsi="宋体" w:eastAsia="宋体" w:cs="宋体"/>
          <w:bCs/>
          <w:sz w:val="24"/>
          <w:szCs w:val="24"/>
        </w:rPr>
        <w:t>审核备案。</w:t>
      </w:r>
    </w:p>
    <w:p w14:paraId="4F827047">
      <w:pPr>
        <w:keepLines w:val="0"/>
        <w:pageBreakBefore w:val="0"/>
        <w:kinsoku/>
        <w:wordWrap/>
        <w:overflowPunct/>
        <w:topLinePunct w:val="0"/>
        <w:autoSpaceDE/>
        <w:autoSpaceDN/>
        <w:bidi w:val="0"/>
        <w:spacing w:before="300" w:after="120" w:line="440" w:lineRule="exact"/>
        <w:ind w:left="0" w:firstLine="482" w:firstLineChars="200"/>
        <w:jc w:val="left"/>
        <w:textAlignment w:val="auto"/>
        <w:outlineLvl w:val="2"/>
        <w:rPr>
          <w:rFonts w:hint="eastAsia" w:ascii="宋体" w:hAnsi="宋体" w:eastAsia="宋体" w:cs="宋体"/>
          <w:b/>
          <w:sz w:val="24"/>
          <w:szCs w:val="24"/>
        </w:rPr>
      </w:pPr>
      <w:r>
        <w:rPr>
          <w:rFonts w:hint="eastAsia" w:ascii="宋体" w:hAnsi="宋体" w:eastAsia="宋体" w:cs="宋体"/>
          <w:b/>
          <w:sz w:val="24"/>
          <w:szCs w:val="24"/>
          <w:lang w:val="en-US" w:eastAsia="zh-CN"/>
        </w:rPr>
        <w:t>11.</w:t>
      </w:r>
      <w:r>
        <w:rPr>
          <w:rFonts w:hint="eastAsia" w:ascii="宋体" w:hAnsi="宋体" w:eastAsia="宋体" w:cs="宋体"/>
          <w:b/>
          <w:sz w:val="24"/>
          <w:szCs w:val="24"/>
        </w:rPr>
        <w:t>其他服务要求</w:t>
      </w:r>
    </w:p>
    <w:p w14:paraId="6BD54661">
      <w:pPr>
        <w:pStyle w:val="11"/>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firstLine="480" w:firstLineChars="200"/>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lang w:val="en-US" w:eastAsia="zh-CN"/>
        </w:rPr>
        <w:t>（1）驾驶员</w:t>
      </w:r>
      <w:r>
        <w:rPr>
          <w:rFonts w:hint="eastAsia" w:ascii="宋体" w:hAnsi="宋体" w:eastAsia="宋体" w:cs="宋体"/>
          <w:b w:val="0"/>
          <w:bCs/>
          <w:kern w:val="0"/>
          <w:sz w:val="24"/>
          <w:szCs w:val="24"/>
        </w:rPr>
        <w:t>需协助</w:t>
      </w:r>
      <w:r>
        <w:rPr>
          <w:rFonts w:hint="eastAsia" w:ascii="宋体" w:hAnsi="宋体" w:eastAsia="宋体" w:cs="宋体"/>
          <w:b w:val="0"/>
          <w:bCs/>
          <w:kern w:val="0"/>
          <w:sz w:val="24"/>
          <w:szCs w:val="24"/>
          <w:lang w:val="en-US" w:eastAsia="zh-CN"/>
        </w:rPr>
        <w:t>采购人</w:t>
      </w:r>
      <w:r>
        <w:rPr>
          <w:rFonts w:hint="eastAsia" w:ascii="宋体" w:hAnsi="宋体" w:eastAsia="宋体" w:cs="宋体"/>
          <w:b w:val="0"/>
          <w:bCs/>
          <w:kern w:val="0"/>
          <w:sz w:val="24"/>
          <w:szCs w:val="24"/>
        </w:rPr>
        <w:t>与当地乡镇、村委会或家长进行必要的联络沟通（如提供翻译协助、熟悉当地风俗的向导等）。</w:t>
      </w:r>
    </w:p>
    <w:p w14:paraId="3901BF92">
      <w:pPr>
        <w:pStyle w:val="11"/>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firstLine="480" w:firstLineChars="200"/>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lang w:val="en-US" w:eastAsia="zh-CN"/>
        </w:rPr>
        <w:t>（2）</w:t>
      </w:r>
      <w:r>
        <w:rPr>
          <w:rFonts w:hint="eastAsia" w:ascii="宋体" w:hAnsi="宋体" w:eastAsia="宋体" w:cs="宋体"/>
          <w:b w:val="0"/>
          <w:bCs/>
          <w:kern w:val="0"/>
          <w:sz w:val="24"/>
          <w:szCs w:val="24"/>
        </w:rPr>
        <w:t>家访过程中如遇学生家庭地址变更或路况不通，供应商应积极配合调整路线。</w:t>
      </w:r>
    </w:p>
    <w:p w14:paraId="4C54D12F">
      <w:pPr>
        <w:pStyle w:val="11"/>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firstLine="480" w:firstLineChars="200"/>
        <w:textAlignment w:val="auto"/>
        <w:rPr>
          <w:rFonts w:hint="eastAsia" w:ascii="宋体" w:hAnsi="宋体" w:eastAsia="宋体" w:cs="宋体"/>
          <w:b w:val="0"/>
          <w:bCs/>
          <w:kern w:val="0"/>
          <w:sz w:val="24"/>
          <w:szCs w:val="24"/>
          <w:lang w:eastAsia="zh-CN"/>
        </w:rPr>
      </w:pPr>
    </w:p>
    <w:p w14:paraId="6FEC5D4B">
      <w:pPr>
        <w:keepNext w:val="0"/>
        <w:keepLines w:val="0"/>
        <w:pageBreakBefore/>
        <w:widowControl w:val="0"/>
        <w:kinsoku/>
        <w:wordWrap/>
        <w:overflowPunct/>
        <w:topLinePunct w:val="0"/>
        <w:autoSpaceDE/>
        <w:autoSpaceDN/>
        <w:bidi w:val="0"/>
        <w:adjustRightInd/>
        <w:snapToGrid/>
        <w:jc w:val="center"/>
        <w:textAlignment w:val="auto"/>
        <w:rPr>
          <w:rFonts w:hint="eastAsia" w:ascii="方正公文小标宋" w:hAnsi="方正公文小标宋" w:eastAsia="方正公文小标宋" w:cs="方正公文小标宋"/>
          <w:sz w:val="44"/>
          <w:szCs w:val="44"/>
          <w:highlight w:val="none"/>
          <w:lang w:eastAsia="zh-CN"/>
        </w:rPr>
      </w:pPr>
      <w:r>
        <w:rPr>
          <w:rFonts w:hint="eastAsia" w:ascii="方正公文小标宋" w:hAnsi="方正公文小标宋" w:eastAsia="方正公文小标宋" w:cs="方正公文小标宋"/>
          <w:b/>
          <w:sz w:val="44"/>
          <w:szCs w:val="44"/>
          <w:highlight w:val="none"/>
        </w:rPr>
        <w:t>第</w:t>
      </w:r>
      <w:r>
        <w:rPr>
          <w:rFonts w:hint="eastAsia" w:ascii="方正公文小标宋" w:hAnsi="方正公文小标宋" w:eastAsia="方正公文小标宋" w:cs="方正公文小标宋"/>
          <w:b/>
          <w:sz w:val="44"/>
          <w:szCs w:val="44"/>
          <w:highlight w:val="none"/>
          <w:lang w:eastAsia="zh-CN"/>
        </w:rPr>
        <w:t>三部分</w:t>
      </w:r>
      <w:r>
        <w:rPr>
          <w:rFonts w:hint="eastAsia" w:ascii="方正公文小标宋" w:hAnsi="方正公文小标宋" w:eastAsia="方正公文小标宋" w:cs="方正公文小标宋"/>
          <w:b/>
          <w:sz w:val="44"/>
          <w:szCs w:val="44"/>
          <w:highlight w:val="none"/>
        </w:rPr>
        <w:t xml:space="preserve"> 评标</w:t>
      </w:r>
      <w:r>
        <w:rPr>
          <w:rFonts w:hint="eastAsia" w:ascii="方正公文小标宋" w:hAnsi="方正公文小标宋" w:eastAsia="方正公文小标宋" w:cs="方正公文小标宋"/>
          <w:b/>
          <w:sz w:val="44"/>
          <w:szCs w:val="44"/>
          <w:highlight w:val="none"/>
          <w:lang w:eastAsia="zh-CN"/>
        </w:rPr>
        <w:t>办法</w:t>
      </w:r>
    </w:p>
    <w:p w14:paraId="5A5EB82F">
      <w:pPr>
        <w:rPr>
          <w:sz w:val="32"/>
          <w:szCs w:val="32"/>
          <w:highlight w:val="none"/>
        </w:rPr>
      </w:pPr>
      <w:r>
        <w:rPr>
          <w:b/>
          <w:sz w:val="32"/>
          <w:szCs w:val="32"/>
          <w:highlight w:val="none"/>
        </w:rPr>
        <w:t>一、评标要求</w:t>
      </w:r>
    </w:p>
    <w:p w14:paraId="5457F024">
      <w:pPr>
        <w:rPr>
          <w:sz w:val="24"/>
          <w:szCs w:val="24"/>
          <w:highlight w:val="none"/>
        </w:rPr>
      </w:pPr>
      <w:r>
        <w:rPr>
          <w:b/>
          <w:sz w:val="24"/>
          <w:szCs w:val="24"/>
          <w:highlight w:val="none"/>
        </w:rPr>
        <w:t>1.评标方法</w:t>
      </w:r>
    </w:p>
    <w:p w14:paraId="46A882BB">
      <w:pPr>
        <w:ind w:firstLine="480" w:firstLineChars="200"/>
        <w:rPr>
          <w:rFonts w:hint="eastAsia"/>
          <w:sz w:val="24"/>
          <w:szCs w:val="24"/>
          <w:highlight w:val="none"/>
          <w:lang w:eastAsia="zh-CN"/>
        </w:rPr>
      </w:pPr>
      <w:r>
        <w:rPr>
          <w:rFonts w:hint="eastAsia"/>
          <w:sz w:val="24"/>
          <w:szCs w:val="24"/>
          <w:highlight w:val="none"/>
          <w:lang w:eastAsia="zh-CN"/>
        </w:rPr>
        <w:t>综合评分法,是指响应文件满足招标文件全部实质性要求，且按照评审因素的量化指标评审得分最高的潜在供应商为中标候选人的评标方法。（最低报价不是中标的唯一依据。）</w:t>
      </w:r>
    </w:p>
    <w:p w14:paraId="357F9F63">
      <w:pPr>
        <w:rPr>
          <w:sz w:val="24"/>
          <w:szCs w:val="24"/>
          <w:highlight w:val="none"/>
        </w:rPr>
      </w:pPr>
      <w:r>
        <w:rPr>
          <w:b/>
          <w:sz w:val="24"/>
          <w:szCs w:val="24"/>
          <w:highlight w:val="none"/>
        </w:rPr>
        <w:t>2.评标原则</w:t>
      </w:r>
    </w:p>
    <w:p w14:paraId="32D25243">
      <w:pPr>
        <w:ind w:firstLine="480"/>
        <w:rPr>
          <w:sz w:val="24"/>
          <w:szCs w:val="24"/>
          <w:highlight w:val="none"/>
        </w:rPr>
      </w:pPr>
      <w:r>
        <w:rPr>
          <w:sz w:val="24"/>
          <w:szCs w:val="24"/>
          <w:highlight w:val="none"/>
        </w:rPr>
        <w:t>2.1评标活动遵循公平、公正、科学和择优的原则，以</w:t>
      </w:r>
      <w:r>
        <w:rPr>
          <w:rFonts w:hint="eastAsia"/>
          <w:sz w:val="24"/>
          <w:szCs w:val="24"/>
          <w:highlight w:val="none"/>
          <w:lang w:eastAsia="zh-CN"/>
        </w:rPr>
        <w:t>采购文件</w:t>
      </w:r>
      <w:r>
        <w:rPr>
          <w:sz w:val="24"/>
          <w:szCs w:val="24"/>
          <w:highlight w:val="none"/>
        </w:rPr>
        <w:t>和</w:t>
      </w:r>
      <w:r>
        <w:rPr>
          <w:rFonts w:hint="eastAsia"/>
          <w:sz w:val="24"/>
          <w:szCs w:val="24"/>
          <w:highlight w:val="none"/>
          <w:lang w:eastAsia="zh-CN"/>
        </w:rPr>
        <w:t>响应文件</w:t>
      </w:r>
      <w:r>
        <w:rPr>
          <w:sz w:val="24"/>
          <w:szCs w:val="24"/>
          <w:highlight w:val="none"/>
        </w:rPr>
        <w:t>为评标的基本依据，并按照</w:t>
      </w:r>
      <w:r>
        <w:rPr>
          <w:rFonts w:hint="eastAsia"/>
          <w:sz w:val="24"/>
          <w:szCs w:val="24"/>
          <w:highlight w:val="none"/>
          <w:lang w:eastAsia="zh-CN"/>
        </w:rPr>
        <w:t>采购文件</w:t>
      </w:r>
      <w:r>
        <w:rPr>
          <w:sz w:val="24"/>
          <w:szCs w:val="24"/>
          <w:highlight w:val="none"/>
        </w:rPr>
        <w:t>规定的评标方法和评标标准进行评标。</w:t>
      </w:r>
    </w:p>
    <w:p w14:paraId="53EACA4D">
      <w:pPr>
        <w:ind w:firstLine="480"/>
        <w:rPr>
          <w:sz w:val="24"/>
          <w:szCs w:val="24"/>
          <w:highlight w:val="none"/>
        </w:rPr>
      </w:pPr>
      <w:r>
        <w:rPr>
          <w:sz w:val="24"/>
          <w:szCs w:val="24"/>
          <w:highlight w:val="none"/>
        </w:rPr>
        <w:t>2.2具体评标事项由评标委员会负责，并按</w:t>
      </w:r>
      <w:r>
        <w:rPr>
          <w:rFonts w:hint="eastAsia"/>
          <w:sz w:val="24"/>
          <w:szCs w:val="24"/>
          <w:highlight w:val="none"/>
          <w:lang w:eastAsia="zh-CN"/>
        </w:rPr>
        <w:t>采购文件</w:t>
      </w:r>
      <w:r>
        <w:rPr>
          <w:sz w:val="24"/>
          <w:szCs w:val="24"/>
          <w:highlight w:val="none"/>
        </w:rPr>
        <w:t>的规定办法进行评审。</w:t>
      </w:r>
    </w:p>
    <w:p w14:paraId="583E0A7D">
      <w:pPr>
        <w:ind w:firstLine="480"/>
        <w:rPr>
          <w:sz w:val="24"/>
          <w:szCs w:val="24"/>
          <w:highlight w:val="none"/>
        </w:rPr>
      </w:pPr>
      <w:r>
        <w:rPr>
          <w:sz w:val="24"/>
          <w:szCs w:val="24"/>
          <w:highlight w:val="none"/>
        </w:rPr>
        <w:t>2.3合格</w:t>
      </w:r>
      <w:r>
        <w:rPr>
          <w:rFonts w:hint="eastAsia"/>
          <w:sz w:val="24"/>
          <w:szCs w:val="24"/>
          <w:highlight w:val="none"/>
          <w:lang w:eastAsia="zh-CN"/>
        </w:rPr>
        <w:t>潜在供应商</w:t>
      </w:r>
      <w:r>
        <w:rPr>
          <w:sz w:val="24"/>
          <w:szCs w:val="24"/>
          <w:highlight w:val="none"/>
        </w:rPr>
        <w:t>不足须知前附表中约定的有效供应商家数的，不得评标。</w:t>
      </w:r>
    </w:p>
    <w:p w14:paraId="06DA0C52">
      <w:pPr>
        <w:rPr>
          <w:sz w:val="24"/>
          <w:szCs w:val="24"/>
          <w:highlight w:val="none"/>
        </w:rPr>
      </w:pPr>
      <w:r>
        <w:rPr>
          <w:b/>
          <w:sz w:val="24"/>
          <w:szCs w:val="24"/>
          <w:highlight w:val="none"/>
        </w:rPr>
        <w:t>3.评标委员会</w:t>
      </w:r>
    </w:p>
    <w:p w14:paraId="706CC4CB">
      <w:pPr>
        <w:ind w:firstLine="480"/>
        <w:rPr>
          <w:sz w:val="24"/>
          <w:szCs w:val="24"/>
          <w:highlight w:val="none"/>
        </w:rPr>
      </w:pPr>
      <w:r>
        <w:rPr>
          <w:sz w:val="24"/>
          <w:szCs w:val="24"/>
          <w:highlight w:val="none"/>
        </w:rPr>
        <w:t>3.1评标委员会由采购人代表和评审专家组成，成员人数应当为</w:t>
      </w:r>
      <w:r>
        <w:rPr>
          <w:rFonts w:hint="eastAsia"/>
          <w:sz w:val="24"/>
          <w:szCs w:val="24"/>
          <w:highlight w:val="none"/>
          <w:lang w:val="en-US" w:eastAsia="zh-CN"/>
        </w:rPr>
        <w:t>3</w:t>
      </w:r>
      <w:r>
        <w:rPr>
          <w:sz w:val="24"/>
          <w:szCs w:val="24"/>
          <w:highlight w:val="none"/>
        </w:rPr>
        <w:t>人及以上单数，其中评审专家不得少于成员总数的三分之二。</w:t>
      </w:r>
    </w:p>
    <w:p w14:paraId="568BD599">
      <w:pPr>
        <w:ind w:firstLine="480"/>
        <w:rPr>
          <w:sz w:val="24"/>
          <w:szCs w:val="24"/>
          <w:highlight w:val="none"/>
        </w:rPr>
      </w:pPr>
      <w:r>
        <w:rPr>
          <w:sz w:val="24"/>
          <w:szCs w:val="24"/>
          <w:highlight w:val="none"/>
        </w:rPr>
        <w:t>3.2评标应遵守下列评标纪律：</w:t>
      </w:r>
    </w:p>
    <w:p w14:paraId="5BFB6003">
      <w:pPr>
        <w:ind w:firstLine="480"/>
        <w:rPr>
          <w:sz w:val="24"/>
          <w:szCs w:val="24"/>
          <w:highlight w:val="none"/>
        </w:rPr>
      </w:pPr>
      <w:r>
        <w:rPr>
          <w:sz w:val="24"/>
          <w:szCs w:val="24"/>
          <w:highlight w:val="none"/>
        </w:rPr>
        <w:t>（1）评标情况不得私自外泄，有关信息由</w:t>
      </w:r>
      <w:r>
        <w:rPr>
          <w:rFonts w:hint="eastAsia"/>
          <w:sz w:val="24"/>
          <w:szCs w:val="24"/>
          <w:highlight w:val="none"/>
          <w:lang w:eastAsia="zh-CN"/>
        </w:rPr>
        <w:t>广东江门幼儿师范高等专科学校</w:t>
      </w:r>
      <w:r>
        <w:rPr>
          <w:sz w:val="24"/>
          <w:szCs w:val="24"/>
          <w:highlight w:val="none"/>
        </w:rPr>
        <w:t>统一对外发布。</w:t>
      </w:r>
    </w:p>
    <w:p w14:paraId="527285FB">
      <w:pPr>
        <w:ind w:firstLine="480"/>
        <w:rPr>
          <w:sz w:val="24"/>
          <w:szCs w:val="24"/>
          <w:highlight w:val="none"/>
        </w:rPr>
      </w:pPr>
      <w:r>
        <w:rPr>
          <w:sz w:val="24"/>
          <w:szCs w:val="24"/>
          <w:highlight w:val="none"/>
        </w:rPr>
        <w:t>（2）对</w:t>
      </w:r>
      <w:r>
        <w:rPr>
          <w:rFonts w:hint="eastAsia"/>
          <w:sz w:val="24"/>
          <w:szCs w:val="24"/>
          <w:highlight w:val="none"/>
          <w:lang w:eastAsia="zh-CN"/>
        </w:rPr>
        <w:t>潜在供应商</w:t>
      </w:r>
      <w:r>
        <w:rPr>
          <w:sz w:val="24"/>
          <w:szCs w:val="24"/>
          <w:highlight w:val="none"/>
        </w:rPr>
        <w:t>提供的要求保密的资料，不得摘记翻印和外传。</w:t>
      </w:r>
    </w:p>
    <w:p w14:paraId="76112902">
      <w:pPr>
        <w:ind w:firstLine="480"/>
        <w:rPr>
          <w:sz w:val="24"/>
          <w:szCs w:val="24"/>
          <w:highlight w:val="none"/>
        </w:rPr>
      </w:pPr>
      <w:r>
        <w:rPr>
          <w:sz w:val="24"/>
          <w:szCs w:val="24"/>
          <w:highlight w:val="none"/>
        </w:rPr>
        <w:t>（3）不得收受</w:t>
      </w:r>
      <w:r>
        <w:rPr>
          <w:rFonts w:hint="eastAsia"/>
          <w:sz w:val="24"/>
          <w:szCs w:val="24"/>
          <w:highlight w:val="none"/>
          <w:lang w:eastAsia="zh-CN"/>
        </w:rPr>
        <w:t>潜在</w:t>
      </w:r>
      <w:r>
        <w:rPr>
          <w:sz w:val="24"/>
          <w:szCs w:val="24"/>
          <w:highlight w:val="none"/>
        </w:rPr>
        <w:t>供应商或有关人员的任何礼物，不得串联鼓动其他人袒护某</w:t>
      </w:r>
      <w:r>
        <w:rPr>
          <w:rFonts w:hint="eastAsia"/>
          <w:sz w:val="24"/>
          <w:szCs w:val="24"/>
          <w:highlight w:val="none"/>
          <w:lang w:eastAsia="zh-CN"/>
        </w:rPr>
        <w:t>潜在供应商</w:t>
      </w:r>
      <w:r>
        <w:rPr>
          <w:sz w:val="24"/>
          <w:szCs w:val="24"/>
          <w:highlight w:val="none"/>
        </w:rPr>
        <w:t>。若与</w:t>
      </w:r>
      <w:r>
        <w:rPr>
          <w:rFonts w:hint="eastAsia"/>
          <w:sz w:val="24"/>
          <w:szCs w:val="24"/>
          <w:highlight w:val="none"/>
          <w:lang w:eastAsia="zh-CN"/>
        </w:rPr>
        <w:t>潜在供应商</w:t>
      </w:r>
      <w:r>
        <w:rPr>
          <w:sz w:val="24"/>
          <w:szCs w:val="24"/>
          <w:highlight w:val="none"/>
        </w:rPr>
        <w:t>存在利害关系，则应主动声明并回避。</w:t>
      </w:r>
    </w:p>
    <w:p w14:paraId="37073F2E">
      <w:pPr>
        <w:ind w:firstLine="480"/>
        <w:rPr>
          <w:sz w:val="24"/>
          <w:szCs w:val="24"/>
          <w:highlight w:val="none"/>
        </w:rPr>
      </w:pPr>
      <w:r>
        <w:rPr>
          <w:sz w:val="24"/>
          <w:szCs w:val="24"/>
          <w:highlight w:val="none"/>
        </w:rPr>
        <w:t>（4）全体评委应按照</w:t>
      </w:r>
      <w:r>
        <w:rPr>
          <w:rFonts w:hint="eastAsia"/>
          <w:sz w:val="24"/>
          <w:szCs w:val="24"/>
          <w:highlight w:val="none"/>
          <w:lang w:eastAsia="zh-CN"/>
        </w:rPr>
        <w:t>采购文件</w:t>
      </w:r>
      <w:r>
        <w:rPr>
          <w:sz w:val="24"/>
          <w:szCs w:val="24"/>
          <w:highlight w:val="none"/>
        </w:rPr>
        <w:t>规定进行评标，一切认定事项应查有实据且不得弄虚作假。</w:t>
      </w:r>
    </w:p>
    <w:p w14:paraId="0FB83D6D">
      <w:pPr>
        <w:ind w:firstLine="480"/>
        <w:rPr>
          <w:sz w:val="24"/>
          <w:szCs w:val="24"/>
          <w:highlight w:val="none"/>
        </w:rPr>
      </w:pPr>
      <w:r>
        <w:rPr>
          <w:sz w:val="24"/>
          <w:szCs w:val="24"/>
          <w:highlight w:val="none"/>
        </w:rPr>
        <w:t>（5）评标委员会各成员应当独立对每个</w:t>
      </w:r>
      <w:r>
        <w:rPr>
          <w:rFonts w:hint="eastAsia"/>
          <w:sz w:val="24"/>
          <w:szCs w:val="24"/>
          <w:highlight w:val="none"/>
          <w:lang w:eastAsia="zh-CN"/>
        </w:rPr>
        <w:t>潜在供应商</w:t>
      </w:r>
      <w:r>
        <w:rPr>
          <w:sz w:val="24"/>
          <w:szCs w:val="24"/>
          <w:highlight w:val="none"/>
        </w:rPr>
        <w:t>的</w:t>
      </w:r>
      <w:r>
        <w:rPr>
          <w:rFonts w:hint="eastAsia"/>
          <w:sz w:val="24"/>
          <w:szCs w:val="24"/>
          <w:highlight w:val="none"/>
          <w:lang w:eastAsia="zh-CN"/>
        </w:rPr>
        <w:t>响应文件</w:t>
      </w:r>
      <w:r>
        <w:rPr>
          <w:sz w:val="24"/>
          <w:szCs w:val="24"/>
          <w:highlight w:val="none"/>
        </w:rPr>
        <w:t>进行评价，并对评价意见承担个人责任。评审过程中，不得发表倾向性言论。</w:t>
      </w:r>
    </w:p>
    <w:p w14:paraId="619048F2">
      <w:pPr>
        <w:ind w:firstLine="480"/>
        <w:rPr>
          <w:sz w:val="24"/>
          <w:szCs w:val="24"/>
          <w:highlight w:val="none"/>
        </w:rPr>
      </w:pPr>
      <w:r>
        <w:rPr>
          <w:sz w:val="24"/>
          <w:szCs w:val="24"/>
          <w:highlight w:val="none"/>
        </w:rPr>
        <w:t>※对违反评标纪律的评委，将取消其评委资格，对评标工作造成严重损失者将予以通报批评乃至追究法律责任。</w:t>
      </w:r>
    </w:p>
    <w:p w14:paraId="0AB52A92">
      <w:pPr>
        <w:rPr>
          <w:sz w:val="24"/>
          <w:szCs w:val="24"/>
          <w:highlight w:val="none"/>
        </w:rPr>
      </w:pPr>
      <w:r>
        <w:rPr>
          <w:b/>
          <w:sz w:val="24"/>
          <w:szCs w:val="24"/>
          <w:highlight w:val="none"/>
        </w:rPr>
        <w:t>4.有下列情形之一的，视为</w:t>
      </w:r>
      <w:r>
        <w:rPr>
          <w:rFonts w:hint="eastAsia"/>
          <w:b/>
          <w:sz w:val="24"/>
          <w:szCs w:val="24"/>
          <w:highlight w:val="none"/>
          <w:lang w:eastAsia="zh-CN"/>
        </w:rPr>
        <w:t>潜在供应商</w:t>
      </w:r>
      <w:r>
        <w:rPr>
          <w:b/>
          <w:sz w:val="24"/>
          <w:szCs w:val="24"/>
          <w:highlight w:val="none"/>
        </w:rPr>
        <w:t>串通投标，其投标无效；</w:t>
      </w:r>
    </w:p>
    <w:p w14:paraId="05382E99">
      <w:pPr>
        <w:ind w:firstLine="480"/>
        <w:rPr>
          <w:sz w:val="24"/>
          <w:szCs w:val="24"/>
          <w:highlight w:val="none"/>
        </w:rPr>
      </w:pPr>
      <w:r>
        <w:rPr>
          <w:sz w:val="24"/>
          <w:szCs w:val="24"/>
          <w:highlight w:val="none"/>
        </w:rPr>
        <w:t>4.1不同</w:t>
      </w:r>
      <w:r>
        <w:rPr>
          <w:rFonts w:hint="eastAsia"/>
          <w:sz w:val="24"/>
          <w:szCs w:val="24"/>
          <w:highlight w:val="none"/>
          <w:lang w:eastAsia="zh-CN"/>
        </w:rPr>
        <w:t>潜在供应商</w:t>
      </w:r>
      <w:r>
        <w:rPr>
          <w:sz w:val="24"/>
          <w:szCs w:val="24"/>
          <w:highlight w:val="none"/>
        </w:rPr>
        <w:t>的</w:t>
      </w:r>
      <w:r>
        <w:rPr>
          <w:rFonts w:hint="eastAsia"/>
          <w:sz w:val="24"/>
          <w:szCs w:val="24"/>
          <w:highlight w:val="none"/>
          <w:lang w:eastAsia="zh-CN"/>
        </w:rPr>
        <w:t>响应文件</w:t>
      </w:r>
      <w:r>
        <w:rPr>
          <w:sz w:val="24"/>
          <w:szCs w:val="24"/>
          <w:highlight w:val="none"/>
        </w:rPr>
        <w:t>由同一单位或者个人编制；</w:t>
      </w:r>
    </w:p>
    <w:p w14:paraId="7EF46C8F">
      <w:pPr>
        <w:ind w:firstLine="480"/>
        <w:rPr>
          <w:sz w:val="24"/>
          <w:szCs w:val="24"/>
          <w:highlight w:val="none"/>
        </w:rPr>
      </w:pPr>
      <w:r>
        <w:rPr>
          <w:sz w:val="24"/>
          <w:szCs w:val="24"/>
          <w:highlight w:val="none"/>
        </w:rPr>
        <w:t>4.2不同</w:t>
      </w:r>
      <w:r>
        <w:rPr>
          <w:rFonts w:hint="eastAsia"/>
          <w:sz w:val="24"/>
          <w:szCs w:val="24"/>
          <w:highlight w:val="none"/>
          <w:lang w:eastAsia="zh-CN"/>
        </w:rPr>
        <w:t>潜在供应商</w:t>
      </w:r>
      <w:r>
        <w:rPr>
          <w:sz w:val="24"/>
          <w:szCs w:val="24"/>
          <w:highlight w:val="none"/>
        </w:rPr>
        <w:t>委托同一单位或者个人办理投标事宜；</w:t>
      </w:r>
    </w:p>
    <w:p w14:paraId="19938534">
      <w:pPr>
        <w:ind w:firstLine="480"/>
        <w:rPr>
          <w:sz w:val="24"/>
          <w:szCs w:val="24"/>
          <w:highlight w:val="none"/>
        </w:rPr>
      </w:pPr>
      <w:r>
        <w:rPr>
          <w:sz w:val="24"/>
          <w:szCs w:val="24"/>
          <w:highlight w:val="none"/>
        </w:rPr>
        <w:t>4.3不同</w:t>
      </w:r>
      <w:r>
        <w:rPr>
          <w:rFonts w:hint="eastAsia"/>
          <w:sz w:val="24"/>
          <w:szCs w:val="24"/>
          <w:highlight w:val="none"/>
          <w:lang w:eastAsia="zh-CN"/>
        </w:rPr>
        <w:t>潜在供应商</w:t>
      </w:r>
      <w:r>
        <w:rPr>
          <w:sz w:val="24"/>
          <w:szCs w:val="24"/>
          <w:highlight w:val="none"/>
        </w:rPr>
        <w:t>的</w:t>
      </w:r>
      <w:r>
        <w:rPr>
          <w:rFonts w:hint="eastAsia"/>
          <w:sz w:val="24"/>
          <w:szCs w:val="24"/>
          <w:highlight w:val="none"/>
          <w:lang w:eastAsia="zh-CN"/>
        </w:rPr>
        <w:t>响应文件</w:t>
      </w:r>
      <w:r>
        <w:rPr>
          <w:sz w:val="24"/>
          <w:szCs w:val="24"/>
          <w:highlight w:val="none"/>
        </w:rPr>
        <w:t>载明的项目管理成员或者联系人员为同一人；</w:t>
      </w:r>
    </w:p>
    <w:p w14:paraId="4CDD6981">
      <w:pPr>
        <w:ind w:firstLine="480"/>
        <w:rPr>
          <w:sz w:val="24"/>
          <w:szCs w:val="24"/>
          <w:highlight w:val="none"/>
        </w:rPr>
      </w:pPr>
      <w:r>
        <w:rPr>
          <w:sz w:val="24"/>
          <w:szCs w:val="24"/>
          <w:highlight w:val="none"/>
        </w:rPr>
        <w:t>4.4不同</w:t>
      </w:r>
      <w:r>
        <w:rPr>
          <w:rFonts w:hint="eastAsia"/>
          <w:sz w:val="24"/>
          <w:szCs w:val="24"/>
          <w:highlight w:val="none"/>
          <w:lang w:eastAsia="zh-CN"/>
        </w:rPr>
        <w:t>潜在供应商</w:t>
      </w:r>
      <w:r>
        <w:rPr>
          <w:sz w:val="24"/>
          <w:szCs w:val="24"/>
          <w:highlight w:val="none"/>
        </w:rPr>
        <w:t>的</w:t>
      </w:r>
      <w:r>
        <w:rPr>
          <w:rFonts w:hint="eastAsia"/>
          <w:sz w:val="24"/>
          <w:szCs w:val="24"/>
          <w:highlight w:val="none"/>
          <w:lang w:eastAsia="zh-CN"/>
        </w:rPr>
        <w:t>响应文件</w:t>
      </w:r>
      <w:r>
        <w:rPr>
          <w:sz w:val="24"/>
          <w:szCs w:val="24"/>
          <w:highlight w:val="none"/>
        </w:rPr>
        <w:t>异常一致或者投标报价呈规律性差异；</w:t>
      </w:r>
    </w:p>
    <w:p w14:paraId="284022E3">
      <w:pPr>
        <w:ind w:firstLine="480"/>
        <w:rPr>
          <w:sz w:val="24"/>
          <w:szCs w:val="24"/>
          <w:highlight w:val="none"/>
        </w:rPr>
      </w:pPr>
      <w:r>
        <w:rPr>
          <w:sz w:val="24"/>
          <w:szCs w:val="24"/>
          <w:highlight w:val="none"/>
        </w:rPr>
        <w:t>4.5不同</w:t>
      </w:r>
      <w:r>
        <w:rPr>
          <w:rFonts w:hint="eastAsia"/>
          <w:sz w:val="24"/>
          <w:szCs w:val="24"/>
          <w:highlight w:val="none"/>
          <w:lang w:eastAsia="zh-CN"/>
        </w:rPr>
        <w:t>潜在供应商</w:t>
      </w:r>
      <w:r>
        <w:rPr>
          <w:sz w:val="24"/>
          <w:szCs w:val="24"/>
          <w:highlight w:val="none"/>
        </w:rPr>
        <w:t>的</w:t>
      </w:r>
      <w:r>
        <w:rPr>
          <w:rFonts w:hint="eastAsia"/>
          <w:sz w:val="24"/>
          <w:szCs w:val="24"/>
          <w:highlight w:val="none"/>
          <w:lang w:eastAsia="zh-CN"/>
        </w:rPr>
        <w:t>响应文件</w:t>
      </w:r>
      <w:r>
        <w:rPr>
          <w:sz w:val="24"/>
          <w:szCs w:val="24"/>
          <w:highlight w:val="none"/>
        </w:rPr>
        <w:t>相互混装；</w:t>
      </w:r>
    </w:p>
    <w:p w14:paraId="489E2492">
      <w:pPr>
        <w:ind w:firstLine="480"/>
        <w:rPr>
          <w:sz w:val="24"/>
          <w:szCs w:val="24"/>
          <w:highlight w:val="none"/>
        </w:rPr>
      </w:pPr>
      <w:r>
        <w:rPr>
          <w:sz w:val="24"/>
          <w:szCs w:val="24"/>
          <w:highlight w:val="none"/>
        </w:rPr>
        <w:t>4.6不同</w:t>
      </w:r>
      <w:r>
        <w:rPr>
          <w:rFonts w:hint="eastAsia"/>
          <w:sz w:val="24"/>
          <w:szCs w:val="24"/>
          <w:highlight w:val="none"/>
          <w:lang w:eastAsia="zh-CN"/>
        </w:rPr>
        <w:t>潜在供应商</w:t>
      </w:r>
      <w:r>
        <w:rPr>
          <w:sz w:val="24"/>
          <w:szCs w:val="24"/>
          <w:highlight w:val="none"/>
        </w:rPr>
        <w:t>的投标保证金或购买电子保函支付款为从同一单位或个人的账户转出；</w:t>
      </w:r>
    </w:p>
    <w:p w14:paraId="7623A6FA">
      <w:pPr>
        <w:ind w:firstLine="480"/>
        <w:rPr>
          <w:sz w:val="24"/>
          <w:szCs w:val="24"/>
          <w:highlight w:val="none"/>
        </w:rPr>
      </w:pPr>
      <w:r>
        <w:rPr>
          <w:sz w:val="24"/>
          <w:szCs w:val="24"/>
          <w:highlight w:val="none"/>
        </w:rPr>
        <w:t>4.7</w:t>
      </w:r>
      <w:r>
        <w:rPr>
          <w:rFonts w:hint="eastAsia"/>
          <w:sz w:val="24"/>
          <w:szCs w:val="24"/>
          <w:highlight w:val="none"/>
          <w:lang w:eastAsia="zh-CN"/>
        </w:rPr>
        <w:t>潜在供应商</w:t>
      </w:r>
      <w:r>
        <w:rPr>
          <w:sz w:val="24"/>
          <w:szCs w:val="24"/>
          <w:highlight w:val="none"/>
        </w:rPr>
        <w:t>上传的电子</w:t>
      </w:r>
      <w:r>
        <w:rPr>
          <w:rFonts w:hint="eastAsia"/>
          <w:sz w:val="24"/>
          <w:szCs w:val="24"/>
          <w:highlight w:val="none"/>
          <w:lang w:eastAsia="zh-CN"/>
        </w:rPr>
        <w:t>响应文件</w:t>
      </w:r>
      <w:r>
        <w:rPr>
          <w:sz w:val="24"/>
          <w:szCs w:val="24"/>
          <w:highlight w:val="none"/>
        </w:rPr>
        <w:t>使用该项目其他</w:t>
      </w:r>
      <w:r>
        <w:rPr>
          <w:rFonts w:hint="eastAsia"/>
          <w:sz w:val="24"/>
          <w:szCs w:val="24"/>
          <w:highlight w:val="none"/>
          <w:lang w:eastAsia="zh-CN"/>
        </w:rPr>
        <w:t>潜在供应商</w:t>
      </w:r>
      <w:r>
        <w:rPr>
          <w:sz w:val="24"/>
          <w:szCs w:val="24"/>
          <w:highlight w:val="none"/>
        </w:rPr>
        <w:t>的数字证书加密的或加盖该项目的其他</w:t>
      </w:r>
      <w:r>
        <w:rPr>
          <w:rFonts w:hint="eastAsia"/>
          <w:sz w:val="24"/>
          <w:szCs w:val="24"/>
          <w:highlight w:val="none"/>
          <w:lang w:eastAsia="zh-CN"/>
        </w:rPr>
        <w:t>潜在供应商</w:t>
      </w:r>
      <w:r>
        <w:rPr>
          <w:sz w:val="24"/>
          <w:szCs w:val="24"/>
          <w:highlight w:val="none"/>
        </w:rPr>
        <w:t>的电子印章的。</w:t>
      </w:r>
    </w:p>
    <w:p w14:paraId="515D56F4">
      <w:pPr>
        <w:ind w:firstLine="480"/>
        <w:rPr>
          <w:sz w:val="24"/>
          <w:szCs w:val="24"/>
          <w:highlight w:val="none"/>
        </w:rPr>
      </w:pPr>
      <w:r>
        <w:rPr>
          <w:sz w:val="24"/>
          <w:szCs w:val="24"/>
          <w:highlight w:val="none"/>
        </w:rPr>
        <w:t xml:space="preserve"> 说明：在评标过程中发现</w:t>
      </w:r>
      <w:r>
        <w:rPr>
          <w:rFonts w:hint="eastAsia"/>
          <w:sz w:val="24"/>
          <w:szCs w:val="24"/>
          <w:highlight w:val="none"/>
          <w:lang w:eastAsia="zh-CN"/>
        </w:rPr>
        <w:t>潜在供应商</w:t>
      </w:r>
      <w:r>
        <w:rPr>
          <w:sz w:val="24"/>
          <w:szCs w:val="24"/>
          <w:highlight w:val="none"/>
        </w:rPr>
        <w:t>有上述情形的，评标委员会应当认定其投标无效。同时，项目评审时被认定为串通投标的</w:t>
      </w:r>
      <w:r>
        <w:rPr>
          <w:rFonts w:hint="eastAsia"/>
          <w:sz w:val="24"/>
          <w:szCs w:val="24"/>
          <w:highlight w:val="none"/>
          <w:lang w:eastAsia="zh-CN"/>
        </w:rPr>
        <w:t>潜在供应商</w:t>
      </w:r>
      <w:r>
        <w:rPr>
          <w:sz w:val="24"/>
          <w:szCs w:val="24"/>
          <w:highlight w:val="none"/>
        </w:rPr>
        <w:t>不得参加该合同项下的采购活动。</w:t>
      </w:r>
    </w:p>
    <w:p w14:paraId="3F4813A3">
      <w:pPr>
        <w:rPr>
          <w:sz w:val="24"/>
          <w:szCs w:val="24"/>
          <w:highlight w:val="none"/>
        </w:rPr>
      </w:pPr>
      <w:r>
        <w:rPr>
          <w:b/>
          <w:sz w:val="24"/>
          <w:szCs w:val="24"/>
          <w:highlight w:val="none"/>
        </w:rPr>
        <w:t>5.投标无效的情形</w:t>
      </w:r>
    </w:p>
    <w:p w14:paraId="7551314E">
      <w:pPr>
        <w:ind w:firstLine="480"/>
        <w:rPr>
          <w:sz w:val="24"/>
          <w:szCs w:val="24"/>
          <w:highlight w:val="none"/>
        </w:rPr>
      </w:pPr>
      <w:r>
        <w:rPr>
          <w:sz w:val="24"/>
          <w:szCs w:val="24"/>
          <w:highlight w:val="none"/>
        </w:rPr>
        <w:t>详见资格性审查、符合性审查和</w:t>
      </w:r>
      <w:r>
        <w:rPr>
          <w:rFonts w:hint="eastAsia"/>
          <w:sz w:val="24"/>
          <w:szCs w:val="24"/>
          <w:highlight w:val="none"/>
          <w:lang w:eastAsia="zh-CN"/>
        </w:rPr>
        <w:t>采购文件</w:t>
      </w:r>
      <w:r>
        <w:rPr>
          <w:sz w:val="24"/>
          <w:szCs w:val="24"/>
          <w:highlight w:val="none"/>
        </w:rPr>
        <w:t>其他投标无效条款。</w:t>
      </w:r>
    </w:p>
    <w:p w14:paraId="7027D204">
      <w:pPr>
        <w:rPr>
          <w:sz w:val="24"/>
          <w:szCs w:val="24"/>
          <w:highlight w:val="none"/>
        </w:rPr>
      </w:pPr>
      <w:r>
        <w:rPr>
          <w:b/>
          <w:sz w:val="24"/>
          <w:szCs w:val="24"/>
          <w:highlight w:val="none"/>
        </w:rPr>
        <w:t>6.定标</w:t>
      </w:r>
    </w:p>
    <w:p w14:paraId="024E8B30">
      <w:pPr>
        <w:ind w:firstLine="480"/>
        <w:rPr>
          <w:sz w:val="24"/>
          <w:szCs w:val="24"/>
          <w:highlight w:val="none"/>
        </w:rPr>
      </w:pPr>
      <w:r>
        <w:rPr>
          <w:sz w:val="24"/>
          <w:szCs w:val="24"/>
          <w:highlight w:val="none"/>
        </w:rPr>
        <w:t>评标委员会按照</w:t>
      </w:r>
      <w:r>
        <w:rPr>
          <w:rFonts w:hint="eastAsia"/>
          <w:sz w:val="24"/>
          <w:szCs w:val="24"/>
          <w:highlight w:val="none"/>
          <w:lang w:eastAsia="zh-CN"/>
        </w:rPr>
        <w:t>采购文件</w:t>
      </w:r>
      <w:r>
        <w:rPr>
          <w:sz w:val="24"/>
          <w:szCs w:val="24"/>
          <w:highlight w:val="none"/>
        </w:rPr>
        <w:t>确定的评标方法、步骤、标准，对</w:t>
      </w:r>
      <w:r>
        <w:rPr>
          <w:rFonts w:hint="eastAsia"/>
          <w:sz w:val="24"/>
          <w:szCs w:val="24"/>
          <w:highlight w:val="none"/>
          <w:lang w:eastAsia="zh-CN"/>
        </w:rPr>
        <w:t>响应文件</w:t>
      </w:r>
      <w:r>
        <w:rPr>
          <w:sz w:val="24"/>
          <w:szCs w:val="24"/>
          <w:highlight w:val="none"/>
        </w:rPr>
        <w:t>进行评审。评标结束后，对</w:t>
      </w:r>
      <w:r>
        <w:rPr>
          <w:rFonts w:hint="eastAsia"/>
          <w:sz w:val="24"/>
          <w:szCs w:val="24"/>
          <w:highlight w:val="none"/>
          <w:lang w:eastAsia="zh-CN"/>
        </w:rPr>
        <w:t>潜在供应商</w:t>
      </w:r>
      <w:r>
        <w:rPr>
          <w:sz w:val="24"/>
          <w:szCs w:val="24"/>
          <w:highlight w:val="none"/>
        </w:rPr>
        <w:t>的评审名次进行排序，确定</w:t>
      </w:r>
      <w:r>
        <w:rPr>
          <w:rFonts w:hint="eastAsia"/>
          <w:sz w:val="24"/>
          <w:szCs w:val="24"/>
          <w:highlight w:val="none"/>
          <w:lang w:eastAsia="zh-CN"/>
        </w:rPr>
        <w:t>潜在供应商</w:t>
      </w:r>
      <w:r>
        <w:rPr>
          <w:sz w:val="24"/>
          <w:szCs w:val="24"/>
          <w:highlight w:val="none"/>
        </w:rPr>
        <w:t>或者推荐中标候选人。</w:t>
      </w:r>
    </w:p>
    <w:p w14:paraId="634B591B">
      <w:pPr>
        <w:rPr>
          <w:sz w:val="24"/>
          <w:szCs w:val="24"/>
          <w:highlight w:val="none"/>
        </w:rPr>
      </w:pPr>
      <w:r>
        <w:rPr>
          <w:b/>
          <w:sz w:val="24"/>
          <w:szCs w:val="24"/>
          <w:highlight w:val="none"/>
        </w:rPr>
        <w:t>7.价格修正</w:t>
      </w:r>
    </w:p>
    <w:p w14:paraId="1F326F55">
      <w:pPr>
        <w:ind w:firstLine="480"/>
        <w:rPr>
          <w:sz w:val="24"/>
          <w:szCs w:val="24"/>
          <w:highlight w:val="none"/>
        </w:rPr>
      </w:pPr>
      <w:r>
        <w:rPr>
          <w:sz w:val="24"/>
          <w:szCs w:val="24"/>
          <w:highlight w:val="none"/>
        </w:rPr>
        <w:t>对报价的计算错误按以下原则修正：</w:t>
      </w:r>
    </w:p>
    <w:p w14:paraId="16580F95">
      <w:pPr>
        <w:ind w:firstLine="480"/>
        <w:rPr>
          <w:sz w:val="24"/>
          <w:szCs w:val="24"/>
          <w:highlight w:val="none"/>
        </w:rPr>
      </w:pPr>
      <w:r>
        <w:rPr>
          <w:sz w:val="24"/>
          <w:szCs w:val="24"/>
          <w:highlight w:val="none"/>
        </w:rPr>
        <w:t>（1）</w:t>
      </w:r>
      <w:r>
        <w:rPr>
          <w:rFonts w:hint="eastAsia"/>
          <w:sz w:val="24"/>
          <w:szCs w:val="24"/>
          <w:highlight w:val="none"/>
          <w:lang w:eastAsia="zh-CN"/>
        </w:rPr>
        <w:t>响应文件</w:t>
      </w:r>
      <w:r>
        <w:rPr>
          <w:sz w:val="24"/>
          <w:szCs w:val="24"/>
          <w:highlight w:val="none"/>
        </w:rPr>
        <w:t>中开标一览表内容与</w:t>
      </w:r>
      <w:r>
        <w:rPr>
          <w:rFonts w:hint="eastAsia"/>
          <w:sz w:val="24"/>
          <w:szCs w:val="24"/>
          <w:highlight w:val="none"/>
          <w:lang w:eastAsia="zh-CN"/>
        </w:rPr>
        <w:t>响应文件</w:t>
      </w:r>
      <w:r>
        <w:rPr>
          <w:sz w:val="24"/>
          <w:szCs w:val="24"/>
          <w:highlight w:val="none"/>
        </w:rPr>
        <w:t>中相应内容不一致的，以开标一览表为准；</w:t>
      </w:r>
    </w:p>
    <w:p w14:paraId="2811BEB7">
      <w:pPr>
        <w:ind w:firstLine="480"/>
        <w:rPr>
          <w:sz w:val="24"/>
          <w:szCs w:val="24"/>
          <w:highlight w:val="none"/>
        </w:rPr>
      </w:pPr>
      <w:r>
        <w:rPr>
          <w:sz w:val="24"/>
          <w:szCs w:val="24"/>
          <w:highlight w:val="none"/>
        </w:rPr>
        <w:t>（2）大写金额和小写金额不一致的，以大写金额为准；</w:t>
      </w:r>
    </w:p>
    <w:p w14:paraId="59BAACEB">
      <w:pPr>
        <w:ind w:firstLine="480"/>
        <w:rPr>
          <w:sz w:val="24"/>
          <w:szCs w:val="24"/>
          <w:highlight w:val="none"/>
        </w:rPr>
      </w:pPr>
      <w:r>
        <w:rPr>
          <w:sz w:val="24"/>
          <w:szCs w:val="24"/>
          <w:highlight w:val="none"/>
        </w:rPr>
        <w:t>（3）单价金额小数点或者百分比有明显错位的，以开标一览表的总价为准，并修改单价。</w:t>
      </w:r>
    </w:p>
    <w:p w14:paraId="43A3F28B">
      <w:pPr>
        <w:ind w:firstLine="480"/>
        <w:rPr>
          <w:sz w:val="24"/>
          <w:szCs w:val="24"/>
          <w:highlight w:val="none"/>
        </w:rPr>
      </w:pPr>
      <w:r>
        <w:rPr>
          <w:sz w:val="24"/>
          <w:szCs w:val="24"/>
          <w:highlight w:val="none"/>
        </w:rPr>
        <w:t>（4）总价金额与按单价汇总金额不一致的，以单价金额计算结果为准。但是单价金额计算结果超过预算价的，对其按无效投标处理。</w:t>
      </w:r>
    </w:p>
    <w:p w14:paraId="66A56094">
      <w:pPr>
        <w:ind w:firstLine="480"/>
        <w:rPr>
          <w:sz w:val="24"/>
          <w:szCs w:val="24"/>
          <w:highlight w:val="none"/>
        </w:rPr>
      </w:pPr>
      <w:r>
        <w:rPr>
          <w:sz w:val="24"/>
          <w:szCs w:val="24"/>
          <w:highlight w:val="none"/>
        </w:rPr>
        <w:t>（5）若投标客户端上传的电子报价数据与电子</w:t>
      </w:r>
      <w:r>
        <w:rPr>
          <w:rFonts w:hint="eastAsia"/>
          <w:sz w:val="24"/>
          <w:szCs w:val="24"/>
          <w:highlight w:val="none"/>
          <w:lang w:eastAsia="zh-CN"/>
        </w:rPr>
        <w:t>响应文件</w:t>
      </w:r>
      <w:r>
        <w:rPr>
          <w:sz w:val="24"/>
          <w:szCs w:val="24"/>
          <w:highlight w:val="none"/>
        </w:rPr>
        <w:t>价格不一致的，以电子报价数据为准。</w:t>
      </w:r>
    </w:p>
    <w:p w14:paraId="29CD08C6">
      <w:pPr>
        <w:ind w:firstLine="480"/>
        <w:rPr>
          <w:sz w:val="24"/>
          <w:szCs w:val="24"/>
          <w:highlight w:val="none"/>
        </w:rPr>
      </w:pPr>
      <w:r>
        <w:rPr>
          <w:sz w:val="24"/>
          <w:szCs w:val="24"/>
          <w:highlight w:val="none"/>
        </w:rPr>
        <w:t>注：同时出现两种以上不一致的，按照前款规定的顺序在系统上进行价格澄清。澄清后的价格加盖电子印章确认后产生约束力，但不得超出</w:t>
      </w:r>
      <w:r>
        <w:rPr>
          <w:rFonts w:hint="eastAsia"/>
          <w:sz w:val="24"/>
          <w:szCs w:val="24"/>
          <w:highlight w:val="none"/>
          <w:lang w:eastAsia="zh-CN"/>
        </w:rPr>
        <w:t>响应文件</w:t>
      </w:r>
      <w:r>
        <w:rPr>
          <w:sz w:val="24"/>
          <w:szCs w:val="24"/>
          <w:highlight w:val="none"/>
        </w:rPr>
        <w:t>的范围或者改变</w:t>
      </w:r>
      <w:r>
        <w:rPr>
          <w:rFonts w:hint="eastAsia"/>
          <w:sz w:val="24"/>
          <w:szCs w:val="24"/>
          <w:highlight w:val="none"/>
          <w:lang w:eastAsia="zh-CN"/>
        </w:rPr>
        <w:t>响应文件</w:t>
      </w:r>
      <w:r>
        <w:rPr>
          <w:sz w:val="24"/>
          <w:szCs w:val="24"/>
          <w:highlight w:val="none"/>
        </w:rPr>
        <w:t>的实质性内容，</w:t>
      </w:r>
      <w:r>
        <w:rPr>
          <w:rFonts w:hint="eastAsia"/>
          <w:sz w:val="24"/>
          <w:szCs w:val="24"/>
          <w:highlight w:val="none"/>
          <w:lang w:eastAsia="zh-CN"/>
        </w:rPr>
        <w:t>潜在供应商</w:t>
      </w:r>
      <w:r>
        <w:rPr>
          <w:sz w:val="24"/>
          <w:szCs w:val="24"/>
          <w:highlight w:val="none"/>
        </w:rPr>
        <w:t>不确认的，其投标无效。</w:t>
      </w:r>
    </w:p>
    <w:p w14:paraId="0C98D672">
      <w:pPr>
        <w:rPr>
          <w:sz w:val="32"/>
          <w:szCs w:val="32"/>
          <w:highlight w:val="none"/>
        </w:rPr>
      </w:pPr>
      <w:r>
        <w:rPr>
          <w:b/>
          <w:sz w:val="32"/>
          <w:szCs w:val="32"/>
          <w:highlight w:val="none"/>
        </w:rPr>
        <w:t>二.</w:t>
      </w:r>
      <w:r>
        <w:rPr>
          <w:rFonts w:hint="eastAsia"/>
          <w:b/>
          <w:sz w:val="32"/>
          <w:szCs w:val="32"/>
          <w:highlight w:val="none"/>
        </w:rPr>
        <w:t>报价文件的制作</w:t>
      </w:r>
    </w:p>
    <w:p w14:paraId="26716D75">
      <w:pPr>
        <w:rPr>
          <w:rFonts w:hint="eastAsia"/>
          <w:b/>
          <w:sz w:val="24"/>
          <w:szCs w:val="24"/>
          <w:highlight w:val="none"/>
        </w:rPr>
      </w:pPr>
      <w:r>
        <w:rPr>
          <w:rFonts w:hint="eastAsia"/>
          <w:b/>
          <w:sz w:val="24"/>
          <w:szCs w:val="24"/>
          <w:highlight w:val="none"/>
        </w:rPr>
        <w:t>（一）制作要求</w:t>
      </w:r>
    </w:p>
    <w:p w14:paraId="09304407">
      <w:pPr>
        <w:ind w:firstLine="480"/>
        <w:rPr>
          <w:rFonts w:hint="eastAsia"/>
          <w:sz w:val="24"/>
          <w:szCs w:val="24"/>
          <w:highlight w:val="none"/>
        </w:rPr>
      </w:pPr>
      <w:r>
        <w:rPr>
          <w:rFonts w:hint="eastAsia"/>
          <w:sz w:val="24"/>
          <w:szCs w:val="24"/>
          <w:highlight w:val="none"/>
          <w:lang w:val="en-US" w:eastAsia="zh-CN"/>
        </w:rPr>
        <w:t>1</w:t>
      </w:r>
      <w:r>
        <w:rPr>
          <w:rFonts w:hint="eastAsia"/>
          <w:sz w:val="24"/>
          <w:szCs w:val="24"/>
          <w:highlight w:val="none"/>
        </w:rPr>
        <w:t>．报价人应认真阅读、并充分理解采购文件的全部内容（包括所有的补充、修改内容、重要事项、格式、条款和技术规范、参数及要求等），并应完整、真实、准确的填写采购文件中规定的所有内容。报价人没有按照采购文件要求提交全部资料，或者报价没有对采购文件在各方面都进行实质性响应是报价人的风险，有可能导致其报价被拒绝，或被认定为无效报价或被确定为报价无效。</w:t>
      </w:r>
    </w:p>
    <w:p w14:paraId="5FC4FD71">
      <w:pPr>
        <w:ind w:firstLine="480"/>
        <w:rPr>
          <w:rFonts w:hint="eastAsia"/>
          <w:sz w:val="24"/>
          <w:szCs w:val="24"/>
          <w:highlight w:val="none"/>
        </w:rPr>
      </w:pPr>
      <w:r>
        <w:rPr>
          <w:rFonts w:hint="eastAsia"/>
          <w:sz w:val="24"/>
          <w:szCs w:val="24"/>
          <w:highlight w:val="none"/>
          <w:lang w:val="en-US" w:eastAsia="zh-CN"/>
        </w:rPr>
        <w:t>2</w:t>
      </w:r>
      <w:r>
        <w:rPr>
          <w:rFonts w:hint="eastAsia"/>
          <w:sz w:val="24"/>
          <w:szCs w:val="24"/>
          <w:highlight w:val="none"/>
        </w:rPr>
        <w:t>．报价人必须对报价文件所提供的全部资料的真实性承担法律责任，并无条件接受采购人对其中任何资料进行核实的要求。</w:t>
      </w:r>
    </w:p>
    <w:p w14:paraId="6C91C759">
      <w:pPr>
        <w:ind w:firstLine="480"/>
        <w:rPr>
          <w:rFonts w:hint="eastAsia"/>
          <w:sz w:val="24"/>
          <w:szCs w:val="24"/>
          <w:highlight w:val="none"/>
        </w:rPr>
      </w:pPr>
      <w:r>
        <w:rPr>
          <w:rFonts w:hint="eastAsia"/>
          <w:sz w:val="24"/>
          <w:szCs w:val="24"/>
          <w:highlight w:val="none"/>
          <w:lang w:val="en-US" w:eastAsia="zh-CN"/>
        </w:rPr>
        <w:t>3</w:t>
      </w:r>
      <w:r>
        <w:rPr>
          <w:rFonts w:hint="eastAsia"/>
          <w:sz w:val="24"/>
          <w:szCs w:val="24"/>
          <w:highlight w:val="none"/>
        </w:rPr>
        <w:t>．报价人应按采购文件中提供的报价文件格式制作报价文件。如有关表格不能满足填报需要，可以对表格格式进行相应调整，但不得更改表格的实质性内容。</w:t>
      </w:r>
    </w:p>
    <w:p w14:paraId="695BABA8">
      <w:pPr>
        <w:ind w:firstLine="480"/>
        <w:rPr>
          <w:rFonts w:hint="eastAsia"/>
          <w:sz w:val="24"/>
          <w:szCs w:val="24"/>
          <w:highlight w:val="none"/>
        </w:rPr>
      </w:pPr>
      <w:r>
        <w:rPr>
          <w:rFonts w:hint="eastAsia"/>
          <w:sz w:val="24"/>
          <w:szCs w:val="24"/>
          <w:highlight w:val="none"/>
          <w:lang w:val="en-US" w:eastAsia="zh-CN"/>
        </w:rPr>
        <w:t>4</w:t>
      </w:r>
      <w:r>
        <w:rPr>
          <w:rFonts w:hint="eastAsia"/>
          <w:sz w:val="24"/>
          <w:szCs w:val="24"/>
          <w:highlight w:val="none"/>
        </w:rPr>
        <w:t>．报价人应当对报价文件进行装订，对未经装订或装订不牢的报价文件可能发生的文件散落或缺损，由此产生的后果由报价人承担。</w:t>
      </w:r>
    </w:p>
    <w:p w14:paraId="2AE7BE8C">
      <w:pPr>
        <w:ind w:firstLine="480"/>
        <w:rPr>
          <w:rFonts w:hint="eastAsia"/>
          <w:sz w:val="24"/>
          <w:szCs w:val="24"/>
          <w:highlight w:val="none"/>
        </w:rPr>
      </w:pPr>
      <w:r>
        <w:rPr>
          <w:rFonts w:hint="eastAsia"/>
          <w:sz w:val="24"/>
          <w:szCs w:val="24"/>
          <w:highlight w:val="none"/>
          <w:lang w:val="en-US" w:eastAsia="zh-CN"/>
        </w:rPr>
        <w:t>5</w:t>
      </w:r>
      <w:r>
        <w:rPr>
          <w:rFonts w:hint="eastAsia"/>
          <w:sz w:val="24"/>
          <w:szCs w:val="24"/>
          <w:highlight w:val="none"/>
        </w:rPr>
        <w:t>．报价文件中，在采购文件中如标有“★”的条款均为必须完全满足指标，报价人须进行实质性响应，报价人若有一项带“★”的条款未响应或不满足，将按无效报价处理。</w:t>
      </w:r>
    </w:p>
    <w:p w14:paraId="56339152">
      <w:pPr>
        <w:ind w:firstLine="480"/>
        <w:rPr>
          <w:rFonts w:hint="eastAsia"/>
          <w:sz w:val="24"/>
          <w:szCs w:val="24"/>
          <w:highlight w:val="none"/>
        </w:rPr>
      </w:pPr>
      <w:r>
        <w:rPr>
          <w:rFonts w:hint="eastAsia"/>
          <w:sz w:val="24"/>
          <w:szCs w:val="24"/>
          <w:highlight w:val="none"/>
          <w:lang w:val="en-US" w:eastAsia="zh-CN"/>
        </w:rPr>
        <w:t>6</w:t>
      </w:r>
      <w:r>
        <w:rPr>
          <w:rFonts w:hint="eastAsia"/>
          <w:sz w:val="24"/>
          <w:szCs w:val="24"/>
          <w:highlight w:val="none"/>
        </w:rPr>
        <w:t>．报价文件中，在采购文件中如标有“▲”的条款均为评审的重要评分指标，报价人若有部分“▲”条款未响应或不满足，将导致其响应性评审严重扣分。</w:t>
      </w:r>
    </w:p>
    <w:p w14:paraId="0A3F034B">
      <w:pPr>
        <w:ind w:firstLine="480"/>
        <w:rPr>
          <w:rFonts w:hint="eastAsia"/>
          <w:sz w:val="24"/>
          <w:szCs w:val="24"/>
          <w:highlight w:val="none"/>
        </w:rPr>
      </w:pPr>
      <w:r>
        <w:rPr>
          <w:rFonts w:hint="eastAsia"/>
          <w:sz w:val="24"/>
          <w:szCs w:val="24"/>
          <w:highlight w:val="none"/>
          <w:lang w:val="en-US" w:eastAsia="zh-CN"/>
        </w:rPr>
        <w:t>7</w:t>
      </w:r>
      <w:r>
        <w:rPr>
          <w:rFonts w:hint="eastAsia"/>
          <w:sz w:val="24"/>
          <w:szCs w:val="24"/>
          <w:highlight w:val="none"/>
        </w:rPr>
        <w:t>．报价人应对报价内容提供完整的、详细的、清晰的技术说明，如报价人对指定的技术要求建议做任何改动，应在报价文件中清楚地注明；报价人对采购文件的对应要求应当给予唯一的实质性响应，否则将视为不响应。技术参数要求中标注有具体数值要求的，报价人必须在技术规格响应表中标注实际数值，不标注数值者视为不响应。</w:t>
      </w:r>
    </w:p>
    <w:p w14:paraId="246DB56C">
      <w:pPr>
        <w:ind w:firstLine="480"/>
        <w:rPr>
          <w:rFonts w:hint="eastAsia"/>
          <w:sz w:val="24"/>
          <w:szCs w:val="24"/>
          <w:highlight w:val="none"/>
        </w:rPr>
      </w:pPr>
      <w:r>
        <w:rPr>
          <w:rFonts w:hint="eastAsia"/>
          <w:sz w:val="24"/>
          <w:szCs w:val="24"/>
          <w:highlight w:val="none"/>
          <w:lang w:val="en-US" w:eastAsia="zh-CN"/>
        </w:rPr>
        <w:t>8</w:t>
      </w:r>
      <w:r>
        <w:rPr>
          <w:rFonts w:hint="eastAsia"/>
          <w:sz w:val="24"/>
          <w:szCs w:val="24"/>
          <w:highlight w:val="none"/>
        </w:rPr>
        <w:t>．报价人响应招标需求应具体、明确，含糊不清、不确切、直接复制采购文件中技术规格或参数要求的，或伪造、变造证明材料的，有可能导致评审委员会按照不完全响应或完全不响应处理。构成提供虚假材料的，移送有关部门查处。</w:t>
      </w:r>
    </w:p>
    <w:p w14:paraId="105B7678">
      <w:pPr>
        <w:ind w:firstLine="480"/>
        <w:rPr>
          <w:rFonts w:hint="eastAsia"/>
          <w:sz w:val="24"/>
          <w:szCs w:val="24"/>
          <w:highlight w:val="none"/>
        </w:rPr>
      </w:pPr>
      <w:r>
        <w:rPr>
          <w:rFonts w:hint="eastAsia"/>
          <w:sz w:val="24"/>
          <w:szCs w:val="24"/>
          <w:highlight w:val="none"/>
          <w:lang w:val="en-US" w:eastAsia="zh-CN"/>
        </w:rPr>
        <w:t>9</w:t>
      </w:r>
      <w:r>
        <w:rPr>
          <w:rFonts w:hint="eastAsia"/>
          <w:sz w:val="24"/>
          <w:szCs w:val="24"/>
          <w:highlight w:val="none"/>
        </w:rPr>
        <w:t>．报价人对招标文件的商务合同不允许实质性偏离，否则将视为不响应。</w:t>
      </w:r>
    </w:p>
    <w:p w14:paraId="76261550">
      <w:pPr>
        <w:ind w:firstLine="480"/>
        <w:rPr>
          <w:rFonts w:hint="eastAsia"/>
          <w:sz w:val="24"/>
          <w:szCs w:val="24"/>
          <w:highlight w:val="none"/>
        </w:rPr>
      </w:pPr>
      <w:r>
        <w:rPr>
          <w:rFonts w:hint="eastAsia"/>
          <w:sz w:val="24"/>
          <w:szCs w:val="24"/>
          <w:highlight w:val="none"/>
          <w:lang w:val="en-US" w:eastAsia="zh-CN"/>
        </w:rPr>
        <w:t>10</w:t>
      </w:r>
      <w:r>
        <w:rPr>
          <w:rFonts w:hint="eastAsia"/>
          <w:sz w:val="24"/>
          <w:szCs w:val="24"/>
          <w:highlight w:val="none"/>
        </w:rPr>
        <w:t>．资格文件视为报价文件不可分割的一部份，报价人应提供相关证件、证明文件的复印件，否则，评审委员会有权不予采信。</w:t>
      </w:r>
    </w:p>
    <w:p w14:paraId="293562D3">
      <w:pPr>
        <w:ind w:firstLine="480"/>
        <w:rPr>
          <w:rFonts w:hint="eastAsia"/>
          <w:sz w:val="24"/>
          <w:szCs w:val="24"/>
          <w:highlight w:val="none"/>
        </w:rPr>
      </w:pPr>
      <w:r>
        <w:rPr>
          <w:rFonts w:hint="eastAsia"/>
          <w:sz w:val="24"/>
          <w:szCs w:val="24"/>
          <w:highlight w:val="none"/>
          <w:lang w:val="en-US" w:eastAsia="zh-CN"/>
        </w:rPr>
        <w:t>11</w:t>
      </w:r>
      <w:r>
        <w:rPr>
          <w:rFonts w:hint="eastAsia"/>
          <w:sz w:val="24"/>
          <w:szCs w:val="24"/>
          <w:highlight w:val="none"/>
        </w:rPr>
        <w:t>．报价人应提供正本一份和副本</w:t>
      </w:r>
      <w:r>
        <w:rPr>
          <w:rFonts w:hint="eastAsia"/>
          <w:sz w:val="24"/>
          <w:szCs w:val="24"/>
          <w:highlight w:val="none"/>
          <w:lang w:eastAsia="zh-CN"/>
        </w:rPr>
        <w:t>两</w:t>
      </w:r>
      <w:r>
        <w:rPr>
          <w:rFonts w:hint="eastAsia"/>
          <w:sz w:val="24"/>
          <w:szCs w:val="24"/>
          <w:highlight w:val="none"/>
        </w:rPr>
        <w:t>份。在每一份报价文件上要明确注明“正本”或“副本”字样，一旦正本和副本有差异，以正本为准。</w:t>
      </w:r>
    </w:p>
    <w:p w14:paraId="057DFD8C">
      <w:pPr>
        <w:ind w:firstLine="480"/>
        <w:rPr>
          <w:rFonts w:hint="eastAsia"/>
          <w:sz w:val="24"/>
          <w:szCs w:val="24"/>
          <w:highlight w:val="none"/>
        </w:rPr>
      </w:pPr>
      <w:r>
        <w:rPr>
          <w:rFonts w:hint="eastAsia"/>
          <w:sz w:val="24"/>
          <w:szCs w:val="24"/>
          <w:highlight w:val="none"/>
          <w:lang w:val="en-US" w:eastAsia="zh-CN"/>
        </w:rPr>
        <w:t>12</w:t>
      </w:r>
      <w:r>
        <w:rPr>
          <w:rFonts w:hint="eastAsia"/>
          <w:sz w:val="24"/>
          <w:szCs w:val="24"/>
          <w:highlight w:val="none"/>
        </w:rPr>
        <w:t>．报价文件的正本必须打印，并由报价人的法定代表人或经正式授权对报价人有约束力的委托代理人在报价文件上签字并加盖单位公章。委托代理人必须出具书面形式的《授权委托书》并附在报价文件中。报价文件的副本可采用正本的复印件。</w:t>
      </w:r>
    </w:p>
    <w:p w14:paraId="1A23B22C">
      <w:pPr>
        <w:ind w:firstLine="480"/>
        <w:rPr>
          <w:rFonts w:hint="eastAsia"/>
          <w:sz w:val="24"/>
          <w:szCs w:val="24"/>
          <w:highlight w:val="none"/>
        </w:rPr>
      </w:pPr>
      <w:r>
        <w:rPr>
          <w:rFonts w:hint="eastAsia"/>
          <w:sz w:val="24"/>
          <w:szCs w:val="24"/>
          <w:highlight w:val="none"/>
          <w:lang w:val="en-US" w:eastAsia="zh-CN"/>
        </w:rPr>
        <w:t>13</w:t>
      </w:r>
      <w:r>
        <w:rPr>
          <w:rFonts w:hint="eastAsia"/>
          <w:sz w:val="24"/>
          <w:szCs w:val="24"/>
          <w:highlight w:val="none"/>
        </w:rPr>
        <w:t>．除报价人对错处作必要修改外，报价文件中不许有加行、涂改或改写。任何行间插字、涂改和增删，必须由报价人的法定代表人或委托代理人在修改处签字或加盖公章才有效。</w:t>
      </w:r>
    </w:p>
    <w:p w14:paraId="57E0FE5F">
      <w:pPr>
        <w:ind w:firstLine="480"/>
        <w:rPr>
          <w:rFonts w:hint="eastAsia"/>
          <w:sz w:val="24"/>
          <w:szCs w:val="24"/>
          <w:highlight w:val="none"/>
        </w:rPr>
      </w:pPr>
      <w:r>
        <w:rPr>
          <w:rFonts w:hint="eastAsia"/>
          <w:sz w:val="24"/>
          <w:szCs w:val="24"/>
          <w:highlight w:val="none"/>
          <w:lang w:val="en-US" w:eastAsia="zh-CN"/>
        </w:rPr>
        <w:t>14</w:t>
      </w:r>
      <w:r>
        <w:rPr>
          <w:rFonts w:hint="eastAsia"/>
          <w:sz w:val="24"/>
          <w:szCs w:val="24"/>
          <w:highlight w:val="none"/>
        </w:rPr>
        <w:t>．电报、电话、传真、电子邮件形式的报价概不接受。</w:t>
      </w:r>
    </w:p>
    <w:p w14:paraId="4882AD63">
      <w:pPr>
        <w:rPr>
          <w:rFonts w:hint="eastAsia"/>
          <w:b/>
          <w:sz w:val="24"/>
          <w:szCs w:val="24"/>
          <w:highlight w:val="none"/>
        </w:rPr>
      </w:pPr>
      <w:r>
        <w:rPr>
          <w:rFonts w:hint="eastAsia"/>
          <w:b/>
          <w:sz w:val="24"/>
          <w:szCs w:val="24"/>
          <w:highlight w:val="none"/>
        </w:rPr>
        <w:t>（二）报价文件的内容</w:t>
      </w:r>
    </w:p>
    <w:p w14:paraId="75238D4E">
      <w:pPr>
        <w:ind w:firstLine="480"/>
        <w:rPr>
          <w:rFonts w:hint="eastAsia"/>
          <w:sz w:val="24"/>
          <w:szCs w:val="24"/>
          <w:highlight w:val="none"/>
        </w:rPr>
      </w:pPr>
      <w:r>
        <w:rPr>
          <w:rFonts w:hint="eastAsia"/>
          <w:sz w:val="24"/>
          <w:szCs w:val="24"/>
          <w:highlight w:val="none"/>
          <w:lang w:val="en-US" w:eastAsia="zh-CN"/>
        </w:rPr>
        <w:t>1</w:t>
      </w:r>
      <w:r>
        <w:rPr>
          <w:rFonts w:hint="eastAsia"/>
          <w:sz w:val="24"/>
          <w:szCs w:val="24"/>
          <w:highlight w:val="none"/>
        </w:rPr>
        <w:t>．报价文件由但不限于封面、目录、报价书、报价一览表、报价价格表、服务方案、经营业绩一览表、主要从业人员及其技术资格一览表、规章管理制度一览表、授权委托书、资格证明书及其他内容等构成。</w:t>
      </w:r>
    </w:p>
    <w:p w14:paraId="0B91392C">
      <w:pPr>
        <w:ind w:firstLine="480"/>
        <w:rPr>
          <w:rFonts w:hint="eastAsia"/>
          <w:sz w:val="24"/>
          <w:szCs w:val="24"/>
          <w:highlight w:val="none"/>
        </w:rPr>
      </w:pPr>
      <w:r>
        <w:rPr>
          <w:rFonts w:hint="eastAsia"/>
          <w:sz w:val="24"/>
          <w:szCs w:val="24"/>
          <w:highlight w:val="none"/>
          <w:lang w:val="en-US" w:eastAsia="zh-CN"/>
        </w:rPr>
        <w:t>2</w:t>
      </w:r>
      <w:r>
        <w:rPr>
          <w:rFonts w:hint="eastAsia"/>
          <w:sz w:val="24"/>
          <w:szCs w:val="24"/>
          <w:highlight w:val="none"/>
        </w:rPr>
        <w:t>．供应商报价</w:t>
      </w:r>
    </w:p>
    <w:p w14:paraId="3793E1C8">
      <w:pPr>
        <w:ind w:firstLine="480"/>
        <w:rPr>
          <w:rFonts w:hint="eastAsia"/>
          <w:sz w:val="24"/>
          <w:szCs w:val="24"/>
          <w:highlight w:val="none"/>
        </w:rPr>
      </w:pPr>
      <w:r>
        <w:rPr>
          <w:rFonts w:hint="eastAsia"/>
          <w:sz w:val="24"/>
          <w:szCs w:val="24"/>
          <w:highlight w:val="none"/>
        </w:rPr>
        <w:t>（1）供应商报价为人民币含税全包价，包括所有完成本项目所需的一切费用。</w:t>
      </w:r>
    </w:p>
    <w:p w14:paraId="4B5A09DE">
      <w:pPr>
        <w:ind w:firstLine="480"/>
        <w:rPr>
          <w:rFonts w:hint="eastAsia"/>
          <w:sz w:val="24"/>
          <w:szCs w:val="24"/>
          <w:highlight w:val="none"/>
        </w:rPr>
      </w:pPr>
      <w:r>
        <w:rPr>
          <w:rFonts w:hint="eastAsia"/>
          <w:sz w:val="24"/>
          <w:szCs w:val="24"/>
          <w:highlight w:val="none"/>
        </w:rPr>
        <w:t>（2）报价人应按报价文件的《</w:t>
      </w:r>
      <w:r>
        <w:rPr>
          <w:rFonts w:hint="eastAsia"/>
          <w:sz w:val="24"/>
          <w:szCs w:val="24"/>
          <w:highlight w:val="none"/>
          <w:lang w:eastAsia="zh-CN"/>
        </w:rPr>
        <w:t>参选报价表</w:t>
      </w:r>
      <w:r>
        <w:rPr>
          <w:rFonts w:hint="eastAsia"/>
          <w:sz w:val="24"/>
          <w:szCs w:val="24"/>
          <w:highlight w:val="none"/>
        </w:rPr>
        <w:t>》格式填写报价产品的单价和总价。</w:t>
      </w:r>
    </w:p>
    <w:p w14:paraId="77D4CC6E">
      <w:pPr>
        <w:ind w:firstLine="480"/>
        <w:rPr>
          <w:rFonts w:hint="eastAsia"/>
          <w:sz w:val="24"/>
          <w:szCs w:val="24"/>
          <w:highlight w:val="none"/>
        </w:rPr>
      </w:pPr>
      <w:r>
        <w:rPr>
          <w:rFonts w:hint="eastAsia"/>
          <w:sz w:val="24"/>
          <w:szCs w:val="24"/>
          <w:highlight w:val="none"/>
        </w:rPr>
        <w:t>（3）报价人所报的报价价格在合同执行过程中是固定不变的，不得以任何理由予以变更。</w:t>
      </w:r>
    </w:p>
    <w:p w14:paraId="23CFCF4C">
      <w:pPr>
        <w:ind w:firstLine="480"/>
        <w:rPr>
          <w:rFonts w:hint="eastAsia"/>
          <w:sz w:val="24"/>
          <w:szCs w:val="24"/>
          <w:highlight w:val="none"/>
        </w:rPr>
      </w:pPr>
      <w:r>
        <w:rPr>
          <w:rFonts w:hint="eastAsia"/>
          <w:sz w:val="24"/>
          <w:szCs w:val="24"/>
          <w:highlight w:val="none"/>
          <w:lang w:val="en-US" w:eastAsia="zh-CN"/>
        </w:rPr>
        <w:t>3</w:t>
      </w:r>
      <w:r>
        <w:rPr>
          <w:rFonts w:hint="eastAsia"/>
          <w:sz w:val="24"/>
          <w:szCs w:val="24"/>
          <w:highlight w:val="none"/>
        </w:rPr>
        <w:t>．证明报价人合格和资格的文件</w:t>
      </w:r>
    </w:p>
    <w:p w14:paraId="6E290CE8">
      <w:pPr>
        <w:ind w:firstLine="480"/>
        <w:rPr>
          <w:rFonts w:hint="eastAsia"/>
          <w:sz w:val="24"/>
          <w:szCs w:val="24"/>
          <w:highlight w:val="none"/>
        </w:rPr>
      </w:pPr>
      <w:r>
        <w:rPr>
          <w:rFonts w:hint="eastAsia"/>
          <w:sz w:val="24"/>
          <w:szCs w:val="24"/>
          <w:highlight w:val="none"/>
          <w:lang w:val="en-US" w:eastAsia="zh-CN"/>
        </w:rPr>
        <w:t>4</w:t>
      </w:r>
      <w:r>
        <w:rPr>
          <w:rFonts w:hint="eastAsia"/>
          <w:sz w:val="24"/>
          <w:szCs w:val="24"/>
          <w:highlight w:val="none"/>
        </w:rPr>
        <w:t>．报价人应当提交具备履行合同的证明文件。</w:t>
      </w:r>
    </w:p>
    <w:p w14:paraId="6133D63C">
      <w:pPr>
        <w:ind w:firstLine="480"/>
        <w:rPr>
          <w:rFonts w:hint="eastAsia"/>
          <w:sz w:val="24"/>
          <w:szCs w:val="24"/>
          <w:highlight w:val="none"/>
        </w:rPr>
      </w:pPr>
      <w:r>
        <w:rPr>
          <w:rFonts w:hint="eastAsia"/>
          <w:sz w:val="24"/>
          <w:szCs w:val="24"/>
          <w:highlight w:val="none"/>
          <w:lang w:val="en-US" w:eastAsia="zh-CN"/>
        </w:rPr>
        <w:t>5</w:t>
      </w:r>
      <w:r>
        <w:rPr>
          <w:rFonts w:hint="eastAsia"/>
          <w:sz w:val="24"/>
          <w:szCs w:val="24"/>
          <w:highlight w:val="none"/>
        </w:rPr>
        <w:t>．证明文件包括但不限于：履行合同所必须具备的财务能力证明、技术能力证明、提供供货、安装、保养、维修能力证明，符合采购文件资格要求的证明等。</w:t>
      </w:r>
    </w:p>
    <w:p w14:paraId="1F713E8F">
      <w:pPr>
        <w:ind w:firstLine="480"/>
        <w:rPr>
          <w:rFonts w:hint="eastAsia"/>
          <w:sz w:val="24"/>
          <w:szCs w:val="24"/>
          <w:highlight w:val="none"/>
        </w:rPr>
      </w:pPr>
      <w:r>
        <w:rPr>
          <w:rFonts w:hint="eastAsia"/>
          <w:sz w:val="24"/>
          <w:szCs w:val="24"/>
          <w:highlight w:val="none"/>
          <w:lang w:val="en-US" w:eastAsia="zh-CN"/>
        </w:rPr>
        <w:t>6</w:t>
      </w:r>
      <w:r>
        <w:rPr>
          <w:rFonts w:hint="eastAsia"/>
          <w:sz w:val="24"/>
          <w:szCs w:val="24"/>
          <w:highlight w:val="none"/>
        </w:rPr>
        <w:t>．证明产品的合格性和符合采购文件规定的文件</w:t>
      </w:r>
    </w:p>
    <w:p w14:paraId="512645AA">
      <w:pPr>
        <w:ind w:firstLine="480"/>
        <w:rPr>
          <w:rFonts w:hint="eastAsia"/>
          <w:sz w:val="24"/>
          <w:szCs w:val="24"/>
          <w:highlight w:val="none"/>
        </w:rPr>
      </w:pPr>
      <w:r>
        <w:rPr>
          <w:rFonts w:hint="eastAsia"/>
          <w:sz w:val="24"/>
          <w:szCs w:val="24"/>
          <w:highlight w:val="none"/>
          <w:lang w:val="en-US" w:eastAsia="zh-CN"/>
        </w:rPr>
        <w:t>7</w:t>
      </w:r>
      <w:r>
        <w:rPr>
          <w:rFonts w:hint="eastAsia"/>
          <w:sz w:val="24"/>
          <w:szCs w:val="24"/>
          <w:highlight w:val="none"/>
        </w:rPr>
        <w:t>．报价人应提交其拟供的合同项下的产品和服务的合格性符合采购文件规定的证明文件，并作为其报价文件的一部分。</w:t>
      </w:r>
    </w:p>
    <w:p w14:paraId="1790BC7D">
      <w:pPr>
        <w:ind w:firstLine="480"/>
        <w:rPr>
          <w:rFonts w:hint="eastAsia"/>
          <w:sz w:val="24"/>
          <w:szCs w:val="24"/>
          <w:highlight w:val="none"/>
        </w:rPr>
      </w:pPr>
      <w:r>
        <w:rPr>
          <w:rFonts w:hint="eastAsia"/>
          <w:sz w:val="24"/>
          <w:szCs w:val="24"/>
          <w:highlight w:val="none"/>
          <w:lang w:val="en-US" w:eastAsia="zh-CN"/>
        </w:rPr>
        <w:t>8</w:t>
      </w:r>
      <w:r>
        <w:rPr>
          <w:rFonts w:hint="eastAsia"/>
          <w:sz w:val="24"/>
          <w:szCs w:val="24"/>
          <w:highlight w:val="none"/>
        </w:rPr>
        <w:t>．产品和服务合格性的证明文件应包括产品和服务来源地的说明，产品和服务与采购文件的要求相一致的证明文件，产品主要技术指标和性能的详细说明，产品从买方开始使用至采购文件规定的保修期间正常、连续地使用所需的完整的备件和工具等清单，备件和工具的货源及现行价格，其他说明所提供产品和服务已对技术要求做出了实质性响应的文件或说明与技术规格条文的偏差和例外等，形式可以是文字说明、图纸及其他资料。</w:t>
      </w:r>
    </w:p>
    <w:p w14:paraId="677AF594">
      <w:pPr>
        <w:rPr>
          <w:rFonts w:hint="eastAsia"/>
          <w:b/>
          <w:sz w:val="24"/>
          <w:szCs w:val="24"/>
          <w:highlight w:val="none"/>
        </w:rPr>
      </w:pPr>
      <w:r>
        <w:rPr>
          <w:rFonts w:hint="eastAsia"/>
          <w:b/>
          <w:sz w:val="24"/>
          <w:szCs w:val="24"/>
          <w:highlight w:val="none"/>
        </w:rPr>
        <w:t>（三）报价文件格式</w:t>
      </w:r>
    </w:p>
    <w:p w14:paraId="7C5DAE22">
      <w:pPr>
        <w:ind w:firstLine="480"/>
        <w:rPr>
          <w:rFonts w:hint="eastAsia"/>
          <w:sz w:val="24"/>
          <w:szCs w:val="24"/>
          <w:highlight w:val="none"/>
        </w:rPr>
      </w:pPr>
      <w:r>
        <w:rPr>
          <w:rFonts w:hint="eastAsia"/>
          <w:sz w:val="24"/>
          <w:szCs w:val="24"/>
          <w:highlight w:val="none"/>
        </w:rPr>
        <w:t>报价人应将报价文件装订成册，并填写“</w:t>
      </w:r>
      <w:r>
        <w:rPr>
          <w:rFonts w:hint="eastAsia"/>
          <w:sz w:val="24"/>
          <w:szCs w:val="24"/>
          <w:highlight w:val="none"/>
          <w:lang w:eastAsia="zh-CN"/>
        </w:rPr>
        <w:t>参选文件</w:t>
      </w:r>
      <w:r>
        <w:rPr>
          <w:rFonts w:hint="eastAsia"/>
          <w:sz w:val="24"/>
          <w:szCs w:val="24"/>
          <w:highlight w:val="none"/>
        </w:rPr>
        <w:t>”。上述文件及表格为报价人必须提交的文件，各报价人可以根据实际情况增加内容，但不得擅自减少有关内容。报价文件的完整性是评审的内容之一。</w:t>
      </w:r>
    </w:p>
    <w:p w14:paraId="34075879">
      <w:pPr>
        <w:rPr>
          <w:rFonts w:hint="eastAsia"/>
          <w:b/>
          <w:sz w:val="24"/>
          <w:szCs w:val="24"/>
          <w:highlight w:val="none"/>
        </w:rPr>
      </w:pPr>
      <w:r>
        <w:rPr>
          <w:rFonts w:hint="eastAsia"/>
          <w:b/>
          <w:sz w:val="24"/>
          <w:szCs w:val="24"/>
          <w:highlight w:val="none"/>
        </w:rPr>
        <w:t>（四）报价有效期</w:t>
      </w:r>
    </w:p>
    <w:p w14:paraId="56531250">
      <w:pPr>
        <w:ind w:firstLine="480"/>
        <w:rPr>
          <w:rFonts w:hint="eastAsia"/>
          <w:sz w:val="24"/>
          <w:szCs w:val="24"/>
          <w:highlight w:val="none"/>
        </w:rPr>
      </w:pPr>
      <w:r>
        <w:rPr>
          <w:rFonts w:hint="eastAsia"/>
          <w:sz w:val="24"/>
          <w:szCs w:val="24"/>
          <w:highlight w:val="none"/>
          <w:lang w:val="en-US" w:eastAsia="zh-CN"/>
        </w:rPr>
        <w:t>1</w:t>
      </w:r>
      <w:r>
        <w:rPr>
          <w:rFonts w:hint="eastAsia"/>
          <w:sz w:val="24"/>
          <w:szCs w:val="24"/>
          <w:highlight w:val="none"/>
        </w:rPr>
        <w:t>．报价文件从开启报价文件之日起，报价有效期为</w:t>
      </w:r>
      <w:r>
        <w:rPr>
          <w:rFonts w:hint="eastAsia"/>
          <w:sz w:val="24"/>
          <w:szCs w:val="24"/>
          <w:highlight w:val="none"/>
          <w:lang w:val="en-US" w:eastAsia="zh-CN"/>
        </w:rPr>
        <w:t>90天</w:t>
      </w:r>
      <w:r>
        <w:rPr>
          <w:rFonts w:hint="eastAsia"/>
          <w:sz w:val="24"/>
          <w:szCs w:val="24"/>
          <w:highlight w:val="none"/>
        </w:rPr>
        <w:t>。</w:t>
      </w:r>
    </w:p>
    <w:p w14:paraId="6D42E05A">
      <w:pPr>
        <w:ind w:firstLine="480"/>
        <w:rPr>
          <w:rFonts w:hint="eastAsia"/>
          <w:sz w:val="24"/>
          <w:szCs w:val="24"/>
          <w:highlight w:val="none"/>
        </w:rPr>
      </w:pPr>
      <w:r>
        <w:rPr>
          <w:rFonts w:hint="eastAsia"/>
          <w:sz w:val="24"/>
          <w:szCs w:val="24"/>
          <w:highlight w:val="none"/>
          <w:lang w:val="en-US" w:eastAsia="zh-CN"/>
        </w:rPr>
        <w:t>2</w:t>
      </w:r>
      <w:r>
        <w:rPr>
          <w:rFonts w:hint="eastAsia"/>
          <w:sz w:val="24"/>
          <w:szCs w:val="24"/>
          <w:highlight w:val="none"/>
        </w:rPr>
        <w:t>．特殊情况下，</w:t>
      </w:r>
      <w:r>
        <w:rPr>
          <w:rFonts w:hint="eastAsia"/>
          <w:sz w:val="24"/>
          <w:szCs w:val="24"/>
          <w:highlight w:val="none"/>
          <w:lang w:eastAsia="zh-CN"/>
        </w:rPr>
        <w:t>江门幼儿师范学校</w:t>
      </w:r>
      <w:r>
        <w:rPr>
          <w:rFonts w:hint="eastAsia"/>
          <w:sz w:val="24"/>
          <w:szCs w:val="24"/>
          <w:highlight w:val="none"/>
        </w:rPr>
        <w:t>可于报价有效期期满之前，要求报价人同意延长报价有效期，要求与答复均应为书面形式。对于同意该要求的报价人，既不要求也不允许其修改报价文件。</w:t>
      </w:r>
    </w:p>
    <w:p w14:paraId="5188582D">
      <w:pPr>
        <w:rPr>
          <w:sz w:val="32"/>
          <w:szCs w:val="32"/>
          <w:highlight w:val="none"/>
        </w:rPr>
      </w:pPr>
      <w:r>
        <w:rPr>
          <w:b/>
          <w:sz w:val="32"/>
          <w:szCs w:val="32"/>
          <w:highlight w:val="none"/>
        </w:rPr>
        <w:t>三、评审程序</w:t>
      </w:r>
    </w:p>
    <w:p w14:paraId="76BE8429">
      <w:pPr>
        <w:rPr>
          <w:sz w:val="24"/>
          <w:szCs w:val="24"/>
          <w:highlight w:val="none"/>
        </w:rPr>
      </w:pPr>
      <w:r>
        <w:rPr>
          <w:b/>
          <w:sz w:val="24"/>
          <w:szCs w:val="24"/>
          <w:highlight w:val="none"/>
        </w:rPr>
        <w:t>1.资格性审查和符合性审查</w:t>
      </w:r>
    </w:p>
    <w:p w14:paraId="0F28A288">
      <w:pPr>
        <w:ind w:firstLine="480"/>
        <w:rPr>
          <w:sz w:val="24"/>
          <w:szCs w:val="24"/>
          <w:highlight w:val="none"/>
        </w:rPr>
      </w:pPr>
      <w:r>
        <w:rPr>
          <w:sz w:val="24"/>
          <w:szCs w:val="24"/>
          <w:highlight w:val="none"/>
        </w:rPr>
        <w:t>资格性审查。项目</w:t>
      </w:r>
      <w:r>
        <w:rPr>
          <w:rFonts w:hint="eastAsia"/>
          <w:sz w:val="24"/>
          <w:szCs w:val="24"/>
          <w:highlight w:val="none"/>
          <w:lang w:eastAsia="zh-CN"/>
        </w:rPr>
        <w:t>开始</w:t>
      </w:r>
      <w:r>
        <w:rPr>
          <w:sz w:val="24"/>
          <w:szCs w:val="24"/>
          <w:highlight w:val="none"/>
        </w:rPr>
        <w:t>开标后，评标委员会应当依法对</w:t>
      </w:r>
      <w:r>
        <w:rPr>
          <w:rFonts w:hint="eastAsia"/>
          <w:sz w:val="24"/>
          <w:szCs w:val="24"/>
          <w:highlight w:val="none"/>
          <w:lang w:eastAsia="zh-CN"/>
        </w:rPr>
        <w:t>潜在供应商</w:t>
      </w:r>
      <w:r>
        <w:rPr>
          <w:sz w:val="24"/>
          <w:szCs w:val="24"/>
          <w:highlight w:val="none"/>
        </w:rPr>
        <w:t>的资格进行审查，以确定</w:t>
      </w:r>
      <w:r>
        <w:rPr>
          <w:rFonts w:hint="eastAsia"/>
          <w:sz w:val="24"/>
          <w:szCs w:val="24"/>
          <w:highlight w:val="none"/>
          <w:lang w:eastAsia="zh-CN"/>
        </w:rPr>
        <w:t>潜在供应商</w:t>
      </w:r>
      <w:r>
        <w:rPr>
          <w:sz w:val="24"/>
          <w:szCs w:val="24"/>
          <w:highlight w:val="none"/>
        </w:rPr>
        <w:t>是否具备投标资格。（详见后附表一资格性审查表）</w:t>
      </w:r>
    </w:p>
    <w:p w14:paraId="04065406">
      <w:pPr>
        <w:ind w:firstLine="480"/>
        <w:rPr>
          <w:sz w:val="24"/>
          <w:szCs w:val="24"/>
          <w:highlight w:val="none"/>
        </w:rPr>
      </w:pPr>
      <w:r>
        <w:rPr>
          <w:sz w:val="24"/>
          <w:szCs w:val="24"/>
          <w:highlight w:val="none"/>
        </w:rPr>
        <w:t>符合性审查。评标委员会依据</w:t>
      </w:r>
      <w:r>
        <w:rPr>
          <w:rFonts w:hint="eastAsia"/>
          <w:sz w:val="24"/>
          <w:szCs w:val="24"/>
          <w:highlight w:val="none"/>
          <w:lang w:eastAsia="zh-CN"/>
        </w:rPr>
        <w:t>采购文件</w:t>
      </w:r>
      <w:r>
        <w:rPr>
          <w:sz w:val="24"/>
          <w:szCs w:val="24"/>
          <w:highlight w:val="none"/>
        </w:rPr>
        <w:t>的规定，从</w:t>
      </w:r>
      <w:r>
        <w:rPr>
          <w:rFonts w:hint="eastAsia"/>
          <w:sz w:val="24"/>
          <w:szCs w:val="24"/>
          <w:highlight w:val="none"/>
          <w:lang w:eastAsia="zh-CN"/>
        </w:rPr>
        <w:t>响应文件</w:t>
      </w:r>
      <w:r>
        <w:rPr>
          <w:sz w:val="24"/>
          <w:szCs w:val="24"/>
          <w:highlight w:val="none"/>
        </w:rPr>
        <w:t>的有效性、完整性和对</w:t>
      </w:r>
      <w:r>
        <w:rPr>
          <w:rFonts w:hint="eastAsia"/>
          <w:sz w:val="24"/>
          <w:szCs w:val="24"/>
          <w:highlight w:val="none"/>
          <w:lang w:eastAsia="zh-CN"/>
        </w:rPr>
        <w:t>采购文件</w:t>
      </w:r>
      <w:r>
        <w:rPr>
          <w:sz w:val="24"/>
          <w:szCs w:val="24"/>
          <w:highlight w:val="none"/>
        </w:rPr>
        <w:t>的响应程度进行审查，以确定是否对</w:t>
      </w:r>
      <w:r>
        <w:rPr>
          <w:rFonts w:hint="eastAsia"/>
          <w:sz w:val="24"/>
          <w:szCs w:val="24"/>
          <w:highlight w:val="none"/>
          <w:lang w:eastAsia="zh-CN"/>
        </w:rPr>
        <w:t>采购文件</w:t>
      </w:r>
      <w:r>
        <w:rPr>
          <w:sz w:val="24"/>
          <w:szCs w:val="24"/>
          <w:highlight w:val="none"/>
        </w:rPr>
        <w:t>的实质性要求作出响应。（详见后附表二符合性审查表）</w:t>
      </w:r>
    </w:p>
    <w:p w14:paraId="585BB305">
      <w:pPr>
        <w:ind w:firstLine="480"/>
        <w:rPr>
          <w:sz w:val="24"/>
          <w:szCs w:val="24"/>
          <w:highlight w:val="none"/>
        </w:rPr>
      </w:pPr>
      <w:r>
        <w:rPr>
          <w:sz w:val="24"/>
          <w:szCs w:val="24"/>
          <w:highlight w:val="none"/>
        </w:rPr>
        <w:t>资格性审查和符合性审查中凡有其中任意一项未通过的，评审结果为未通过，未通过资格性审查、符合性审查的</w:t>
      </w:r>
      <w:r>
        <w:rPr>
          <w:rFonts w:hint="eastAsia"/>
          <w:sz w:val="24"/>
          <w:szCs w:val="24"/>
          <w:highlight w:val="none"/>
          <w:lang w:eastAsia="zh-CN"/>
        </w:rPr>
        <w:t>潜在供应商</w:t>
      </w:r>
      <w:r>
        <w:rPr>
          <w:sz w:val="24"/>
          <w:szCs w:val="24"/>
          <w:highlight w:val="none"/>
        </w:rPr>
        <w:t>按无效投标处理。</w:t>
      </w:r>
    </w:p>
    <w:p w14:paraId="7CA3D77B">
      <w:pPr>
        <w:ind w:firstLine="480"/>
        <w:rPr>
          <w:sz w:val="24"/>
          <w:szCs w:val="24"/>
          <w:highlight w:val="none"/>
        </w:rPr>
      </w:pPr>
      <w:r>
        <w:rPr>
          <w:sz w:val="24"/>
          <w:szCs w:val="24"/>
          <w:highlight w:val="none"/>
        </w:rPr>
        <w:t>评标委员会认为</w:t>
      </w:r>
      <w:r>
        <w:rPr>
          <w:rFonts w:hint="eastAsia"/>
          <w:sz w:val="24"/>
          <w:szCs w:val="24"/>
          <w:highlight w:val="none"/>
          <w:lang w:eastAsia="zh-CN"/>
        </w:rPr>
        <w:t>潜在供应商</w:t>
      </w:r>
      <w:r>
        <w:rPr>
          <w:sz w:val="24"/>
          <w:szCs w:val="24"/>
          <w:highlight w:val="none"/>
        </w:rPr>
        <w:t>的报价明显低于其他通过符合性审查</w:t>
      </w:r>
      <w:r>
        <w:rPr>
          <w:rFonts w:hint="eastAsia"/>
          <w:sz w:val="24"/>
          <w:szCs w:val="24"/>
          <w:highlight w:val="none"/>
          <w:lang w:eastAsia="zh-CN"/>
        </w:rPr>
        <w:t>潜在供应商</w:t>
      </w:r>
      <w:r>
        <w:rPr>
          <w:sz w:val="24"/>
          <w:szCs w:val="24"/>
          <w:highlight w:val="none"/>
        </w:rPr>
        <w:t>的报价，有可能影响产品质量或者不能诚信履约的，应当要求其在评标现场合理的时间内提供书面说明，必要时提交相关证明材料；</w:t>
      </w:r>
      <w:r>
        <w:rPr>
          <w:rFonts w:hint="eastAsia"/>
          <w:sz w:val="24"/>
          <w:szCs w:val="24"/>
          <w:highlight w:val="none"/>
          <w:lang w:eastAsia="zh-CN"/>
        </w:rPr>
        <w:t>潜在供应商</w:t>
      </w:r>
      <w:r>
        <w:rPr>
          <w:sz w:val="24"/>
          <w:szCs w:val="24"/>
          <w:highlight w:val="none"/>
        </w:rPr>
        <w:t>不能证明其报价合理性的，评标委员会应当将其作为无效投标处理。</w:t>
      </w:r>
    </w:p>
    <w:p w14:paraId="6F21023C">
      <w:pPr>
        <w:ind w:firstLine="480"/>
        <w:rPr>
          <w:sz w:val="24"/>
          <w:szCs w:val="24"/>
          <w:highlight w:val="none"/>
        </w:rPr>
      </w:pPr>
      <w:r>
        <w:rPr>
          <w:sz w:val="24"/>
          <w:szCs w:val="24"/>
          <w:highlight w:val="none"/>
        </w:rPr>
        <w:t>合格</w:t>
      </w:r>
      <w:r>
        <w:rPr>
          <w:rFonts w:hint="eastAsia"/>
          <w:sz w:val="24"/>
          <w:szCs w:val="24"/>
          <w:highlight w:val="none"/>
          <w:lang w:eastAsia="zh-CN"/>
        </w:rPr>
        <w:t>潜在供应商</w:t>
      </w:r>
      <w:r>
        <w:rPr>
          <w:sz w:val="24"/>
          <w:szCs w:val="24"/>
          <w:highlight w:val="none"/>
        </w:rPr>
        <w:t>不足3家的，不得评标。</w:t>
      </w:r>
    </w:p>
    <w:p w14:paraId="56D6EE59">
      <w:pPr>
        <w:pStyle w:val="2"/>
        <w:spacing w:before="0" w:after="0" w:line="240" w:lineRule="auto"/>
        <w:rPr>
          <w:rFonts w:hint="eastAsia" w:asciiTheme="minorHAnsi" w:hAnsiTheme="minorHAnsi" w:eastAsiaTheme="minorEastAsia" w:cstheme="minorBidi"/>
          <w:b/>
          <w:kern w:val="2"/>
          <w:sz w:val="24"/>
          <w:szCs w:val="24"/>
          <w:highlight w:val="none"/>
          <w:lang w:val="en-US" w:eastAsia="zh-CN" w:bidi="ar-SA"/>
        </w:rPr>
      </w:pPr>
      <w:r>
        <w:rPr>
          <w:rFonts w:hint="eastAsia" w:asciiTheme="minorHAnsi" w:hAnsiTheme="minorHAnsi" w:eastAsiaTheme="minorEastAsia" w:cstheme="minorBidi"/>
          <w:b/>
          <w:kern w:val="2"/>
          <w:sz w:val="24"/>
          <w:szCs w:val="24"/>
          <w:highlight w:val="none"/>
          <w:lang w:val="en-US" w:eastAsia="zh-CN" w:bidi="ar-SA"/>
        </w:rPr>
        <w:t>2.响应文件澄清</w:t>
      </w:r>
    </w:p>
    <w:p w14:paraId="105F7F7A">
      <w:pPr>
        <w:bidi w:val="0"/>
        <w:ind w:firstLine="480" w:firstLineChars="200"/>
        <w:rPr>
          <w:rFonts w:hint="eastAsia"/>
        </w:rPr>
      </w:pPr>
      <w:r>
        <w:rPr>
          <w:rFonts w:hint="eastAsia"/>
          <w:sz w:val="24"/>
          <w:szCs w:val="24"/>
          <w:highlight w:val="none"/>
        </w:rPr>
        <w:t>2.1对于响应文件中含义不明确、同类问题表述不一致或者有明显文字和计算错误的内容，评标委员会应当在评审过程中发起在线澄清，要求潜在供应商针对价格或内容做出必要的澄清、说明或补正。代理机构可根据开标环节记录的授权代表人联系方式发送短信提醒或电话告知</w:t>
      </w:r>
      <w:r>
        <w:rPr>
          <w:rFonts w:hint="eastAsia"/>
        </w:rPr>
        <w:t>。</w:t>
      </w:r>
    </w:p>
    <w:p w14:paraId="47D00868">
      <w:pPr>
        <w:ind w:firstLine="480"/>
        <w:rPr>
          <w:rFonts w:hint="eastAsia"/>
          <w:sz w:val="24"/>
          <w:szCs w:val="24"/>
          <w:highlight w:val="none"/>
        </w:rPr>
      </w:pPr>
      <w:r>
        <w:rPr>
          <w:rFonts w:hint="eastAsia"/>
          <w:sz w:val="24"/>
          <w:szCs w:val="24"/>
          <w:highlight w:val="none"/>
        </w:rPr>
        <w:t>若因潜在供应商联系方式错误未接收短信、未接听电话或超时未进行澄清（响应）造成的不利后果由供应商自行承担。潜在供应商的澄清、说明或者补正不得超出响应文件的范围或者改变响应文件的实质性内容。</w:t>
      </w:r>
    </w:p>
    <w:p w14:paraId="0A1A7D43">
      <w:pPr>
        <w:ind w:firstLine="480"/>
        <w:rPr>
          <w:rFonts w:hint="eastAsia"/>
          <w:sz w:val="24"/>
          <w:szCs w:val="24"/>
          <w:highlight w:val="none"/>
        </w:rPr>
      </w:pPr>
      <w:r>
        <w:rPr>
          <w:rFonts w:hint="eastAsia"/>
          <w:sz w:val="24"/>
          <w:szCs w:val="24"/>
          <w:highlight w:val="none"/>
        </w:rPr>
        <w:t>2.2评标委员会不接受潜在供应商主动提出的澄清、说明或补正。</w:t>
      </w:r>
    </w:p>
    <w:p w14:paraId="59295283">
      <w:pPr>
        <w:ind w:firstLine="480"/>
        <w:rPr>
          <w:sz w:val="24"/>
          <w:szCs w:val="24"/>
          <w:highlight w:val="none"/>
        </w:rPr>
      </w:pPr>
      <w:r>
        <w:rPr>
          <w:rFonts w:hint="eastAsia"/>
          <w:sz w:val="24"/>
          <w:szCs w:val="24"/>
          <w:highlight w:val="none"/>
        </w:rPr>
        <w:t>2.3评标委员会对潜在供应商提交的澄清、说明或补正有疑问的，可以要求潜在供应商进一步澄清、说明或补正。</w:t>
      </w:r>
    </w:p>
    <w:p w14:paraId="1BC7260C">
      <w:pPr>
        <w:ind w:firstLine="480"/>
        <w:rPr>
          <w:sz w:val="24"/>
          <w:szCs w:val="24"/>
          <w:highlight w:val="none"/>
        </w:rPr>
      </w:pPr>
      <w:r>
        <w:rPr>
          <w:sz w:val="24"/>
          <w:szCs w:val="24"/>
          <w:highlight w:val="none"/>
        </w:rPr>
        <w:t>表一资格性审查表：</w:t>
      </w:r>
    </w:p>
    <w:tbl>
      <w:tblPr>
        <w:tblStyle w:val="12"/>
        <w:tblW w:w="4998" w:type="pct"/>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767"/>
        <w:gridCol w:w="7752"/>
      </w:tblGrid>
      <w:tr w14:paraId="0C6996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trPr>
        <w:tc>
          <w:tcPr>
            <w:tcW w:w="450" w:type="pct"/>
            <w:tcBorders>
              <w:top w:val="single" w:color="auto" w:sz="12" w:space="0"/>
              <w:bottom w:val="single" w:color="auto" w:sz="4" w:space="0"/>
            </w:tcBorders>
            <w:noWrap w:val="0"/>
            <w:vAlign w:val="center"/>
          </w:tcPr>
          <w:p w14:paraId="6C12AF47">
            <w:pPr>
              <w:spacing w:line="360" w:lineRule="auto"/>
              <w:ind w:left="-120" w:leftChars="-57"/>
              <w:jc w:val="center"/>
              <w:rPr>
                <w:rFonts w:hint="eastAsia" w:ascii="宋体" w:hAnsi="宋体" w:cs="宋体"/>
                <w:b/>
                <w:sz w:val="24"/>
                <w:szCs w:val="24"/>
              </w:rPr>
            </w:pPr>
            <w:r>
              <w:rPr>
                <w:rFonts w:hint="eastAsia" w:ascii="宋体" w:hAnsi="宋体" w:cs="宋体"/>
                <w:b/>
                <w:sz w:val="24"/>
                <w:szCs w:val="24"/>
              </w:rPr>
              <w:t>序号</w:t>
            </w:r>
          </w:p>
        </w:tc>
        <w:tc>
          <w:tcPr>
            <w:tcW w:w="4549" w:type="pct"/>
            <w:tcBorders>
              <w:top w:val="single" w:color="auto" w:sz="12" w:space="0"/>
            </w:tcBorders>
            <w:noWrap w:val="0"/>
            <w:vAlign w:val="center"/>
          </w:tcPr>
          <w:p w14:paraId="40F2A88E">
            <w:pPr>
              <w:spacing w:line="360" w:lineRule="auto"/>
              <w:jc w:val="center"/>
              <w:rPr>
                <w:rFonts w:hint="eastAsia" w:ascii="宋体" w:hAnsi="宋体" w:cs="宋体"/>
                <w:b/>
                <w:sz w:val="24"/>
                <w:szCs w:val="24"/>
              </w:rPr>
            </w:pPr>
            <w:r>
              <w:rPr>
                <w:rFonts w:hint="eastAsia" w:ascii="宋体" w:hAnsi="宋体" w:cs="宋体"/>
                <w:b/>
                <w:sz w:val="24"/>
                <w:szCs w:val="24"/>
              </w:rPr>
              <w:t>资格性审查内容</w:t>
            </w:r>
          </w:p>
        </w:tc>
      </w:tr>
      <w:tr w14:paraId="4574883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trPr>
        <w:tc>
          <w:tcPr>
            <w:tcW w:w="450" w:type="pct"/>
            <w:tcBorders>
              <w:top w:val="single" w:color="auto" w:sz="4" w:space="0"/>
              <w:bottom w:val="single" w:color="auto" w:sz="4" w:space="0"/>
            </w:tcBorders>
            <w:noWrap w:val="0"/>
            <w:vAlign w:val="center"/>
          </w:tcPr>
          <w:p w14:paraId="7BEAE00A">
            <w:pPr>
              <w:numPr>
                <w:ilvl w:val="0"/>
                <w:numId w:val="3"/>
              </w:numPr>
              <w:spacing w:line="360" w:lineRule="auto"/>
              <w:jc w:val="center"/>
              <w:rPr>
                <w:rFonts w:hint="eastAsia" w:ascii="宋体" w:hAnsi="宋体" w:cs="宋体"/>
                <w:sz w:val="24"/>
                <w:szCs w:val="24"/>
              </w:rPr>
            </w:pPr>
          </w:p>
        </w:tc>
        <w:tc>
          <w:tcPr>
            <w:tcW w:w="4549" w:type="pct"/>
            <w:noWrap w:val="0"/>
            <w:vAlign w:val="center"/>
          </w:tcPr>
          <w:p w14:paraId="4E793342">
            <w:pPr>
              <w:spacing w:line="360" w:lineRule="auto"/>
              <w:rPr>
                <w:rFonts w:hint="eastAsia" w:ascii="宋体" w:hAnsi="宋体" w:cs="宋体"/>
                <w:bCs/>
                <w:sz w:val="24"/>
                <w:szCs w:val="24"/>
              </w:rPr>
            </w:pPr>
            <w:r>
              <w:rPr>
                <w:rFonts w:hint="eastAsia" w:ascii="宋体" w:hAnsi="宋体" w:cs="宋体"/>
                <w:sz w:val="24"/>
                <w:szCs w:val="24"/>
              </w:rPr>
              <w:t>资格文件声明函</w:t>
            </w:r>
          </w:p>
        </w:tc>
      </w:tr>
      <w:tr w14:paraId="672B97D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39" w:hRule="atLeast"/>
        </w:trPr>
        <w:tc>
          <w:tcPr>
            <w:tcW w:w="450" w:type="pct"/>
            <w:tcBorders>
              <w:top w:val="single" w:color="auto" w:sz="4" w:space="0"/>
            </w:tcBorders>
            <w:noWrap w:val="0"/>
            <w:vAlign w:val="center"/>
          </w:tcPr>
          <w:p w14:paraId="60976D7E">
            <w:pPr>
              <w:numPr>
                <w:ilvl w:val="0"/>
                <w:numId w:val="3"/>
              </w:numPr>
              <w:spacing w:line="360" w:lineRule="auto"/>
              <w:jc w:val="center"/>
              <w:rPr>
                <w:rFonts w:hint="eastAsia" w:ascii="宋体" w:hAnsi="宋体" w:cs="宋体"/>
                <w:sz w:val="24"/>
                <w:szCs w:val="24"/>
              </w:rPr>
            </w:pPr>
          </w:p>
        </w:tc>
        <w:tc>
          <w:tcPr>
            <w:tcW w:w="4549" w:type="pct"/>
            <w:noWrap w:val="0"/>
            <w:vAlign w:val="center"/>
          </w:tcPr>
          <w:p w14:paraId="3DAF8443">
            <w:pPr>
              <w:spacing w:line="360" w:lineRule="auto"/>
              <w:rPr>
                <w:rFonts w:hint="eastAsia" w:ascii="宋体" w:hAnsi="宋体" w:cs="宋体"/>
                <w:bCs/>
                <w:sz w:val="24"/>
                <w:szCs w:val="24"/>
              </w:rPr>
            </w:pPr>
            <w:r>
              <w:rPr>
                <w:rFonts w:hint="eastAsia" w:ascii="宋体" w:hAnsi="宋体" w:cs="宋体"/>
                <w:bCs/>
                <w:sz w:val="24"/>
                <w:szCs w:val="24"/>
              </w:rPr>
              <w:t>落实政府采购政策需满足的资格要求：</w:t>
            </w:r>
          </w:p>
          <w:p w14:paraId="20ABA81C">
            <w:pPr>
              <w:spacing w:line="360" w:lineRule="auto"/>
              <w:rPr>
                <w:rFonts w:hint="eastAsia" w:ascii="宋体" w:hAnsi="宋体" w:cs="宋体"/>
                <w:bCs/>
                <w:sz w:val="24"/>
                <w:szCs w:val="24"/>
              </w:rPr>
            </w:pPr>
            <w:r>
              <w:rPr>
                <w:rFonts w:hint="eastAsia"/>
                <w:sz w:val="24"/>
                <w:szCs w:val="24"/>
              </w:rPr>
              <w:t>（1）本项目属于专门面向</w:t>
            </w:r>
            <w:r>
              <w:rPr>
                <w:rFonts w:hint="eastAsia"/>
                <w:sz w:val="24"/>
                <w:szCs w:val="24"/>
                <w:lang w:eastAsia="zh-CN"/>
              </w:rPr>
              <w:t>中小</w:t>
            </w:r>
            <w:r>
              <w:rPr>
                <w:rFonts w:hint="eastAsia"/>
                <w:sz w:val="24"/>
                <w:szCs w:val="24"/>
              </w:rPr>
              <w:t>企业采购的项目。</w:t>
            </w:r>
          </w:p>
        </w:tc>
      </w:tr>
      <w:tr w14:paraId="384AE2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21" w:hRule="atLeast"/>
        </w:trPr>
        <w:tc>
          <w:tcPr>
            <w:tcW w:w="450" w:type="pct"/>
            <w:noWrap w:val="0"/>
            <w:vAlign w:val="center"/>
          </w:tcPr>
          <w:p w14:paraId="76C85D7E">
            <w:pPr>
              <w:numPr>
                <w:ilvl w:val="0"/>
                <w:numId w:val="3"/>
              </w:numPr>
              <w:spacing w:line="360" w:lineRule="auto"/>
              <w:jc w:val="center"/>
              <w:rPr>
                <w:rFonts w:hint="eastAsia" w:ascii="宋体" w:hAnsi="宋体" w:cs="宋体"/>
                <w:sz w:val="24"/>
                <w:szCs w:val="24"/>
              </w:rPr>
            </w:pPr>
          </w:p>
        </w:tc>
        <w:tc>
          <w:tcPr>
            <w:tcW w:w="4549" w:type="pct"/>
            <w:noWrap w:val="0"/>
            <w:vAlign w:val="center"/>
          </w:tcPr>
          <w:p w14:paraId="4DEF0A78">
            <w:pPr>
              <w:spacing w:line="360" w:lineRule="auto"/>
              <w:outlineLvl w:val="2"/>
              <w:rPr>
                <w:rFonts w:hint="eastAsia" w:ascii="宋体" w:hAnsi="宋体" w:cs="宋体"/>
                <w:bCs/>
                <w:sz w:val="24"/>
                <w:szCs w:val="24"/>
              </w:rPr>
            </w:pPr>
            <w:r>
              <w:rPr>
                <w:rFonts w:hint="eastAsia" w:ascii="宋体" w:hAnsi="宋体" w:cs="宋体"/>
                <w:bCs/>
                <w:sz w:val="24"/>
                <w:szCs w:val="24"/>
              </w:rPr>
              <w:t>本项目的特定资格要求：</w:t>
            </w:r>
          </w:p>
          <w:p w14:paraId="440B8574">
            <w:pPr>
              <w:numPr>
                <w:ilvl w:val="0"/>
                <w:numId w:val="4"/>
              </w:numPr>
              <w:spacing w:line="360" w:lineRule="auto"/>
              <w:outlineLvl w:val="2"/>
              <w:rPr>
                <w:rFonts w:hint="eastAsia" w:ascii="宋体" w:hAnsi="宋体" w:cs="宋体"/>
                <w:bCs/>
                <w:sz w:val="24"/>
                <w:szCs w:val="24"/>
              </w:rPr>
            </w:pPr>
            <w:r>
              <w:rPr>
                <w:rFonts w:hint="eastAsia" w:ascii="宋体" w:hAnsi="宋体" w:cs="宋体"/>
                <w:bCs/>
                <w:sz w:val="24"/>
                <w:szCs w:val="24"/>
              </w:rPr>
              <w:t>供应商必须是具有独立承担民事责任能力的在中华人民共和国境内注册的法人或其他组织或自然人，参选时提交有效的营业执照（或事业法人登记证或身份证等相关证明）副本复印件；分支机构参选的，须提供总公司和分公司营业执照副本复印件，总公司出具给分支机构的授权书。</w:t>
            </w:r>
          </w:p>
          <w:p w14:paraId="48D85F3D">
            <w:pPr>
              <w:numPr>
                <w:ilvl w:val="0"/>
                <w:numId w:val="0"/>
              </w:numPr>
              <w:spacing w:line="360" w:lineRule="auto"/>
              <w:outlineLvl w:val="2"/>
              <w:rPr>
                <w:rFonts w:hint="eastAsia" w:ascii="宋体" w:hAnsi="宋体" w:cs="宋体"/>
                <w:bCs/>
                <w:sz w:val="24"/>
                <w:szCs w:val="24"/>
              </w:rPr>
            </w:pPr>
            <w:r>
              <w:rPr>
                <w:rFonts w:hint="eastAsia" w:ascii="宋体" w:hAnsi="宋体" w:cs="宋体"/>
                <w:bCs/>
                <w:sz w:val="24"/>
                <w:szCs w:val="24"/>
              </w:rPr>
              <w:t>2）供应商必须具有良好的商业信誉和健全的财务会计制度。</w:t>
            </w:r>
          </w:p>
          <w:p w14:paraId="519168DB">
            <w:pPr>
              <w:spacing w:line="360" w:lineRule="auto"/>
              <w:outlineLvl w:val="2"/>
              <w:rPr>
                <w:rFonts w:hint="eastAsia" w:ascii="宋体" w:hAnsi="宋体" w:cs="宋体"/>
                <w:bCs/>
                <w:sz w:val="24"/>
                <w:szCs w:val="24"/>
              </w:rPr>
            </w:pPr>
            <w:r>
              <w:rPr>
                <w:rFonts w:hint="eastAsia" w:ascii="宋体" w:hAnsi="宋体" w:cs="宋体"/>
                <w:bCs/>
                <w:sz w:val="24"/>
                <w:szCs w:val="24"/>
              </w:rPr>
              <w:t>3）具备履行合同所必需的设备和专业技术能力（按投标（响应）文件格式填报设备及专业技术能力情况）。</w:t>
            </w:r>
          </w:p>
          <w:p w14:paraId="716B59F1">
            <w:pPr>
              <w:spacing w:line="360" w:lineRule="auto"/>
              <w:outlineLvl w:val="2"/>
              <w:rPr>
                <w:rFonts w:hint="eastAsia" w:ascii="宋体" w:hAnsi="宋体" w:cs="宋体"/>
                <w:bCs/>
                <w:sz w:val="24"/>
                <w:szCs w:val="24"/>
              </w:rPr>
            </w:pPr>
            <w:r>
              <w:rPr>
                <w:rFonts w:hint="eastAsia" w:ascii="宋体" w:hAnsi="宋体" w:cs="宋体"/>
                <w:bCs/>
                <w:sz w:val="24"/>
                <w:szCs w:val="24"/>
              </w:rPr>
              <w:t>4）有依法缴纳税收和社会保障资金的良好记录。</w:t>
            </w:r>
          </w:p>
          <w:p w14:paraId="52AF61EE">
            <w:pPr>
              <w:spacing w:line="360" w:lineRule="auto"/>
              <w:outlineLvl w:val="2"/>
              <w:rPr>
                <w:rFonts w:hint="eastAsia" w:ascii="宋体" w:hAnsi="宋体" w:cs="宋体"/>
                <w:bCs/>
                <w:sz w:val="24"/>
                <w:szCs w:val="24"/>
              </w:rPr>
            </w:pPr>
            <w:r>
              <w:rPr>
                <w:rFonts w:hint="eastAsia" w:ascii="宋体" w:hAnsi="宋体" w:cs="宋体"/>
                <w:bCs/>
                <w:sz w:val="24"/>
                <w:szCs w:val="24"/>
              </w:rPr>
              <w:t>5）供应商参加政府采购活动前三年内，在经营活动中没有重大违法记录（可参照投标（报价）函相关承诺格式内容）。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p w14:paraId="0FE58189">
            <w:pPr>
              <w:spacing w:line="360" w:lineRule="auto"/>
              <w:outlineLvl w:val="2"/>
              <w:rPr>
                <w:rFonts w:hint="eastAsia" w:ascii="宋体" w:hAnsi="宋体" w:cs="宋体"/>
                <w:bCs/>
                <w:sz w:val="24"/>
                <w:szCs w:val="24"/>
              </w:rPr>
            </w:pPr>
            <w:r>
              <w:rPr>
                <w:rFonts w:hint="eastAsia" w:ascii="宋体" w:hAnsi="宋体" w:cs="宋体"/>
                <w:bCs/>
                <w:sz w:val="24"/>
                <w:szCs w:val="24"/>
              </w:rPr>
              <w:t>6）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 供应商可参考投标（报价）函相关承诺要求内容。）。</w:t>
            </w:r>
          </w:p>
          <w:p w14:paraId="002538D6">
            <w:pPr>
              <w:spacing w:line="360" w:lineRule="auto"/>
              <w:outlineLvl w:val="2"/>
              <w:rPr>
                <w:rFonts w:hint="eastAsia"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rPr>
              <w:tab/>
            </w:r>
            <w:r>
              <w:rPr>
                <w:rFonts w:hint="eastAsia" w:ascii="宋体" w:hAnsi="宋体" w:cs="宋体"/>
                <w:bCs/>
                <w:sz w:val="24"/>
                <w:szCs w:val="24"/>
              </w:rPr>
              <w:t>投标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如相关失信记录已失效，投标供应商需提供相关证明资料）。</w:t>
            </w:r>
          </w:p>
          <w:p w14:paraId="27031B70">
            <w:pPr>
              <w:spacing w:line="360" w:lineRule="auto"/>
              <w:outlineLvl w:val="2"/>
              <w:rPr>
                <w:rFonts w:hint="eastAsia" w:ascii="宋体" w:hAnsi="宋体" w:cs="宋体"/>
                <w:bCs/>
                <w:sz w:val="24"/>
                <w:szCs w:val="24"/>
              </w:rPr>
            </w:pPr>
            <w:r>
              <w:rPr>
                <w:rFonts w:hint="eastAsia" w:ascii="宋体" w:hAnsi="宋体" w:cs="宋体"/>
                <w:bCs/>
                <w:sz w:val="24"/>
                <w:szCs w:val="24"/>
                <w:lang w:val="en-US" w:eastAsia="zh-CN"/>
              </w:rPr>
              <w:t>3.本项目不接受联合投标</w:t>
            </w:r>
          </w:p>
        </w:tc>
      </w:tr>
    </w:tbl>
    <w:p w14:paraId="1F891997">
      <w:pPr>
        <w:pStyle w:val="4"/>
        <w:ind w:left="0" w:leftChars="0" w:firstLine="0" w:firstLineChars="0"/>
        <w:rPr>
          <w:sz w:val="24"/>
          <w:szCs w:val="24"/>
        </w:rPr>
      </w:pPr>
    </w:p>
    <w:p w14:paraId="1048FF8A">
      <w:pPr>
        <w:ind w:firstLine="480"/>
        <w:rPr>
          <w:sz w:val="24"/>
          <w:szCs w:val="24"/>
          <w:highlight w:val="none"/>
        </w:rPr>
      </w:pPr>
      <w:r>
        <w:rPr>
          <w:sz w:val="24"/>
          <w:szCs w:val="24"/>
          <w:highlight w:val="none"/>
        </w:rPr>
        <w:t>表二符合性审查表：</w:t>
      </w:r>
    </w:p>
    <w:p w14:paraId="007BA8BF">
      <w:pPr>
        <w:rPr>
          <w:sz w:val="24"/>
          <w:szCs w:val="24"/>
          <w:highlight w:val="none"/>
        </w:rPr>
      </w:pPr>
      <w:r>
        <w:rPr>
          <w:sz w:val="24"/>
          <w:szCs w:val="24"/>
          <w:highlight w:val="none"/>
        </w:rPr>
        <w:t>采购包1：</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23"/>
        <w:gridCol w:w="8373"/>
      </w:tblGrid>
      <w:tr w14:paraId="510A40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12" w:space="0"/>
              <w:bottom w:val="single" w:color="auto" w:sz="4" w:space="0"/>
            </w:tcBorders>
            <w:noWrap w:val="0"/>
            <w:vAlign w:val="center"/>
          </w:tcPr>
          <w:p w14:paraId="6E658BE4">
            <w:pPr>
              <w:spacing w:line="360" w:lineRule="auto"/>
              <w:ind w:left="-120" w:leftChars="-57"/>
              <w:jc w:val="center"/>
              <w:rPr>
                <w:rFonts w:hint="eastAsia" w:ascii="宋体" w:hAnsi="宋体" w:cs="宋体"/>
                <w:b/>
                <w:sz w:val="24"/>
                <w:szCs w:val="24"/>
              </w:rPr>
            </w:pPr>
            <w:r>
              <w:rPr>
                <w:rFonts w:hint="eastAsia" w:ascii="宋体" w:hAnsi="宋体" w:cs="宋体"/>
                <w:b/>
                <w:sz w:val="24"/>
                <w:szCs w:val="24"/>
              </w:rPr>
              <w:t>序号</w:t>
            </w:r>
          </w:p>
        </w:tc>
        <w:tc>
          <w:tcPr>
            <w:tcW w:w="8373" w:type="dxa"/>
            <w:tcBorders>
              <w:top w:val="single" w:color="auto" w:sz="12" w:space="0"/>
            </w:tcBorders>
            <w:noWrap w:val="0"/>
            <w:vAlign w:val="center"/>
          </w:tcPr>
          <w:p w14:paraId="0E26D709">
            <w:pPr>
              <w:spacing w:line="360" w:lineRule="auto"/>
              <w:jc w:val="center"/>
              <w:rPr>
                <w:rFonts w:hint="eastAsia" w:ascii="宋体" w:hAnsi="宋体" w:cs="宋体"/>
                <w:b/>
                <w:sz w:val="24"/>
                <w:szCs w:val="24"/>
              </w:rPr>
            </w:pPr>
            <w:r>
              <w:rPr>
                <w:rFonts w:hint="eastAsia" w:ascii="宋体" w:hAnsi="宋体" w:cs="宋体"/>
                <w:b/>
                <w:sz w:val="24"/>
                <w:szCs w:val="24"/>
              </w:rPr>
              <w:t>符合性审查内容</w:t>
            </w:r>
          </w:p>
        </w:tc>
      </w:tr>
      <w:tr w14:paraId="5FB542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bottom w:val="single" w:color="auto" w:sz="4" w:space="0"/>
            </w:tcBorders>
            <w:noWrap w:val="0"/>
            <w:vAlign w:val="center"/>
          </w:tcPr>
          <w:p w14:paraId="6067860B">
            <w:pPr>
              <w:spacing w:line="276" w:lineRule="auto"/>
              <w:jc w:val="center"/>
              <w:rPr>
                <w:rFonts w:hint="eastAsia" w:ascii="宋体" w:hAnsi="宋体" w:cs="宋体"/>
                <w:sz w:val="24"/>
                <w:szCs w:val="24"/>
              </w:rPr>
            </w:pPr>
            <w:r>
              <w:rPr>
                <w:rFonts w:hint="eastAsia" w:ascii="宋体" w:hAnsi="宋体" w:cs="宋体"/>
                <w:sz w:val="24"/>
                <w:szCs w:val="24"/>
              </w:rPr>
              <w:t>1</w:t>
            </w:r>
          </w:p>
        </w:tc>
        <w:tc>
          <w:tcPr>
            <w:tcW w:w="8373" w:type="dxa"/>
            <w:noWrap w:val="0"/>
            <w:vAlign w:val="center"/>
          </w:tcPr>
          <w:p w14:paraId="5B848B65">
            <w:pPr>
              <w:spacing w:line="276" w:lineRule="auto"/>
              <w:rPr>
                <w:rFonts w:hint="eastAsia" w:ascii="宋体" w:hAnsi="宋体" w:cs="宋体"/>
                <w:sz w:val="24"/>
                <w:szCs w:val="24"/>
              </w:rPr>
            </w:pPr>
            <w:r>
              <w:rPr>
                <w:rFonts w:hint="eastAsia" w:ascii="宋体" w:hAnsi="宋体" w:cs="宋体"/>
                <w:sz w:val="24"/>
                <w:szCs w:val="24"/>
              </w:rPr>
              <w:t>参选函</w:t>
            </w:r>
          </w:p>
        </w:tc>
      </w:tr>
      <w:tr w14:paraId="4C9A05E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bottom w:val="single" w:color="auto" w:sz="4" w:space="0"/>
            </w:tcBorders>
            <w:noWrap w:val="0"/>
            <w:vAlign w:val="center"/>
          </w:tcPr>
          <w:p w14:paraId="2B8588E5">
            <w:pPr>
              <w:spacing w:line="276" w:lineRule="auto"/>
              <w:jc w:val="center"/>
              <w:rPr>
                <w:rFonts w:hint="eastAsia" w:ascii="宋体" w:hAnsi="宋体" w:cs="宋体"/>
                <w:sz w:val="24"/>
                <w:szCs w:val="24"/>
              </w:rPr>
            </w:pPr>
            <w:r>
              <w:rPr>
                <w:rFonts w:hint="eastAsia" w:ascii="宋体" w:hAnsi="宋体" w:cs="宋体"/>
                <w:sz w:val="24"/>
                <w:szCs w:val="24"/>
              </w:rPr>
              <w:t>2</w:t>
            </w:r>
          </w:p>
        </w:tc>
        <w:tc>
          <w:tcPr>
            <w:tcW w:w="8373" w:type="dxa"/>
            <w:noWrap w:val="0"/>
            <w:vAlign w:val="center"/>
          </w:tcPr>
          <w:p w14:paraId="066BFE45">
            <w:pPr>
              <w:spacing w:line="276" w:lineRule="auto"/>
              <w:rPr>
                <w:rFonts w:hint="eastAsia" w:ascii="宋体" w:hAnsi="宋体" w:cs="宋体"/>
                <w:sz w:val="24"/>
                <w:szCs w:val="24"/>
              </w:rPr>
            </w:pPr>
            <w:r>
              <w:rPr>
                <w:rFonts w:hint="eastAsia" w:ascii="宋体" w:hAnsi="宋体" w:cs="宋体"/>
                <w:sz w:val="24"/>
                <w:szCs w:val="24"/>
              </w:rPr>
              <w:t>法定代表人（负责人）证明书、法定代表人（负责人）授权委托书</w:t>
            </w:r>
          </w:p>
        </w:tc>
      </w:tr>
      <w:tr w14:paraId="516242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tcBorders>
            <w:noWrap w:val="0"/>
            <w:vAlign w:val="center"/>
          </w:tcPr>
          <w:p w14:paraId="28118F05">
            <w:pPr>
              <w:spacing w:line="276" w:lineRule="auto"/>
              <w:jc w:val="center"/>
              <w:rPr>
                <w:rFonts w:hint="eastAsia" w:ascii="宋体" w:hAnsi="宋体" w:cs="宋体"/>
                <w:sz w:val="24"/>
                <w:szCs w:val="24"/>
              </w:rPr>
            </w:pPr>
            <w:r>
              <w:rPr>
                <w:rFonts w:hint="eastAsia" w:ascii="宋体" w:hAnsi="宋体" w:cs="宋体"/>
                <w:sz w:val="24"/>
                <w:szCs w:val="24"/>
              </w:rPr>
              <w:t>3</w:t>
            </w:r>
          </w:p>
        </w:tc>
        <w:tc>
          <w:tcPr>
            <w:tcW w:w="8373" w:type="dxa"/>
            <w:noWrap w:val="0"/>
            <w:vAlign w:val="center"/>
          </w:tcPr>
          <w:p w14:paraId="248FA4DE">
            <w:pPr>
              <w:spacing w:line="276" w:lineRule="auto"/>
              <w:rPr>
                <w:rFonts w:hint="eastAsia" w:ascii="宋体" w:hAnsi="宋体" w:cs="宋体"/>
                <w:sz w:val="24"/>
                <w:szCs w:val="24"/>
              </w:rPr>
            </w:pPr>
            <w:r>
              <w:rPr>
                <w:rFonts w:hint="eastAsia" w:ascii="宋体" w:hAnsi="宋体" w:cs="宋体"/>
                <w:sz w:val="24"/>
                <w:szCs w:val="24"/>
              </w:rPr>
              <w:t>参选有效期：90天</w:t>
            </w:r>
          </w:p>
        </w:tc>
      </w:tr>
      <w:tr w14:paraId="0148839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bottom w:val="single" w:color="auto" w:sz="4" w:space="0"/>
            </w:tcBorders>
            <w:noWrap w:val="0"/>
            <w:vAlign w:val="center"/>
          </w:tcPr>
          <w:p w14:paraId="5EB2A810">
            <w:pPr>
              <w:spacing w:line="276" w:lineRule="auto"/>
              <w:jc w:val="center"/>
              <w:rPr>
                <w:rFonts w:hint="eastAsia" w:ascii="宋体" w:hAnsi="宋体" w:cs="宋体"/>
                <w:sz w:val="24"/>
                <w:szCs w:val="24"/>
              </w:rPr>
            </w:pPr>
            <w:r>
              <w:rPr>
                <w:rFonts w:hint="eastAsia" w:ascii="宋体" w:hAnsi="宋体" w:cs="宋体"/>
                <w:sz w:val="24"/>
                <w:szCs w:val="24"/>
              </w:rPr>
              <w:t>4</w:t>
            </w:r>
          </w:p>
        </w:tc>
        <w:tc>
          <w:tcPr>
            <w:tcW w:w="8373" w:type="dxa"/>
            <w:noWrap w:val="0"/>
            <w:vAlign w:val="center"/>
          </w:tcPr>
          <w:p w14:paraId="3B2FB245">
            <w:pPr>
              <w:spacing w:line="276" w:lineRule="auto"/>
              <w:rPr>
                <w:rFonts w:hint="eastAsia" w:ascii="宋体" w:hAnsi="宋体" w:cs="宋体"/>
                <w:sz w:val="24"/>
                <w:szCs w:val="24"/>
              </w:rPr>
            </w:pPr>
            <w:r>
              <w:rPr>
                <w:rFonts w:hint="eastAsia" w:ascii="宋体" w:hAnsi="宋体" w:cs="宋体"/>
                <w:sz w:val="24"/>
                <w:szCs w:val="24"/>
              </w:rPr>
              <w:t>参选文件按照公开比选文件规定要求签署、盖章</w:t>
            </w:r>
          </w:p>
        </w:tc>
      </w:tr>
      <w:tr w14:paraId="5088C4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bottom w:val="single" w:color="auto" w:sz="4" w:space="0"/>
            </w:tcBorders>
            <w:noWrap w:val="0"/>
            <w:vAlign w:val="center"/>
          </w:tcPr>
          <w:p w14:paraId="63561A1D">
            <w:pPr>
              <w:spacing w:line="276" w:lineRule="auto"/>
              <w:jc w:val="center"/>
              <w:rPr>
                <w:rFonts w:hint="eastAsia" w:ascii="宋体" w:hAnsi="宋体" w:cs="宋体"/>
                <w:sz w:val="24"/>
                <w:szCs w:val="24"/>
              </w:rPr>
            </w:pPr>
            <w:r>
              <w:rPr>
                <w:rFonts w:hint="eastAsia" w:ascii="宋体" w:hAnsi="宋体" w:cs="宋体"/>
                <w:sz w:val="24"/>
                <w:szCs w:val="24"/>
              </w:rPr>
              <w:t>5</w:t>
            </w:r>
          </w:p>
        </w:tc>
        <w:tc>
          <w:tcPr>
            <w:tcW w:w="8373" w:type="dxa"/>
            <w:noWrap w:val="0"/>
            <w:vAlign w:val="center"/>
          </w:tcPr>
          <w:p w14:paraId="1BD5C066">
            <w:pPr>
              <w:spacing w:line="276" w:lineRule="auto"/>
              <w:rPr>
                <w:rFonts w:hint="eastAsia" w:ascii="宋体" w:hAnsi="宋体" w:cs="宋体"/>
                <w:sz w:val="24"/>
                <w:szCs w:val="24"/>
              </w:rPr>
            </w:pPr>
            <w:r>
              <w:rPr>
                <w:rFonts w:hint="eastAsia" w:ascii="宋体" w:hAnsi="宋体" w:cs="宋体"/>
                <w:sz w:val="24"/>
                <w:szCs w:val="24"/>
              </w:rPr>
              <w:t>参选报价是固定价且未超过对应货物相应采购预算</w:t>
            </w:r>
          </w:p>
        </w:tc>
      </w:tr>
      <w:tr w14:paraId="110897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bottom w:val="single" w:color="auto" w:sz="4" w:space="0"/>
            </w:tcBorders>
            <w:noWrap w:val="0"/>
            <w:vAlign w:val="center"/>
          </w:tcPr>
          <w:p w14:paraId="0FAADF58">
            <w:pPr>
              <w:spacing w:line="276"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6</w:t>
            </w:r>
          </w:p>
        </w:tc>
        <w:tc>
          <w:tcPr>
            <w:tcW w:w="8373" w:type="dxa"/>
            <w:noWrap w:val="0"/>
            <w:vAlign w:val="center"/>
          </w:tcPr>
          <w:p w14:paraId="61D81B72">
            <w:pPr>
              <w:spacing w:line="276" w:lineRule="auto"/>
              <w:rPr>
                <w:rFonts w:hint="eastAsia" w:ascii="宋体" w:hAnsi="宋体" w:cs="宋体"/>
                <w:sz w:val="24"/>
                <w:szCs w:val="24"/>
              </w:rPr>
            </w:pPr>
            <w:r>
              <w:rPr>
                <w:rFonts w:hint="eastAsia" w:ascii="宋体" w:hAnsi="宋体" w:cs="宋体"/>
                <w:sz w:val="24"/>
                <w:szCs w:val="24"/>
              </w:rPr>
              <w:t>能满足采购需求的主要参数（带“★”号条款）</w:t>
            </w:r>
          </w:p>
        </w:tc>
      </w:tr>
      <w:tr w14:paraId="3550320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bottom w:val="single" w:color="auto" w:sz="4" w:space="0"/>
            </w:tcBorders>
            <w:noWrap w:val="0"/>
            <w:vAlign w:val="center"/>
          </w:tcPr>
          <w:p w14:paraId="66778F1F">
            <w:pPr>
              <w:spacing w:line="276"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7</w:t>
            </w:r>
          </w:p>
        </w:tc>
        <w:tc>
          <w:tcPr>
            <w:tcW w:w="8373" w:type="dxa"/>
            <w:noWrap w:val="0"/>
            <w:vAlign w:val="center"/>
          </w:tcPr>
          <w:p w14:paraId="3E619EC6">
            <w:pPr>
              <w:spacing w:line="276" w:lineRule="auto"/>
              <w:rPr>
                <w:rFonts w:hint="eastAsia" w:ascii="宋体" w:hAnsi="宋体" w:cs="宋体"/>
                <w:sz w:val="24"/>
                <w:szCs w:val="24"/>
              </w:rPr>
            </w:pPr>
            <w:r>
              <w:rPr>
                <w:rFonts w:hint="eastAsia" w:ascii="宋体" w:hAnsi="宋体" w:cs="宋体"/>
                <w:sz w:val="24"/>
                <w:szCs w:val="24"/>
              </w:rPr>
              <w:t>参选文件没有采购人不能接受的附加条件</w:t>
            </w:r>
          </w:p>
        </w:tc>
      </w:tr>
      <w:tr w14:paraId="538D02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bottom w:val="single" w:color="auto" w:sz="4" w:space="0"/>
            </w:tcBorders>
            <w:noWrap w:val="0"/>
            <w:vAlign w:val="center"/>
          </w:tcPr>
          <w:p w14:paraId="703D9548">
            <w:pPr>
              <w:spacing w:line="276"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8</w:t>
            </w:r>
          </w:p>
        </w:tc>
        <w:tc>
          <w:tcPr>
            <w:tcW w:w="8373" w:type="dxa"/>
            <w:noWrap w:val="0"/>
            <w:vAlign w:val="center"/>
          </w:tcPr>
          <w:p w14:paraId="6D57A2E1">
            <w:pPr>
              <w:spacing w:line="276" w:lineRule="auto"/>
              <w:rPr>
                <w:rFonts w:hint="eastAsia" w:ascii="宋体" w:hAnsi="宋体" w:cs="宋体"/>
                <w:sz w:val="24"/>
                <w:szCs w:val="24"/>
              </w:rPr>
            </w:pPr>
            <w:r>
              <w:rPr>
                <w:rFonts w:hint="eastAsia" w:ascii="宋体" w:hAnsi="宋体" w:cs="宋体"/>
                <w:sz w:val="24"/>
                <w:szCs w:val="24"/>
              </w:rPr>
              <w:t>未出现法律、法规和公开比选文件规定的其他无效情形</w:t>
            </w:r>
          </w:p>
        </w:tc>
      </w:tr>
    </w:tbl>
    <w:p w14:paraId="506C4065">
      <w:pPr>
        <w:rPr>
          <w:highlight w:val="none"/>
        </w:rPr>
      </w:pPr>
    </w:p>
    <w:p w14:paraId="238FE8C6">
      <w:pPr>
        <w:rPr>
          <w:highlight w:val="none"/>
        </w:rPr>
      </w:pPr>
      <w:r>
        <w:rPr>
          <w:b/>
          <w:sz w:val="24"/>
          <w:highlight w:val="none"/>
        </w:rPr>
        <w:t>3.详细评审</w:t>
      </w:r>
    </w:p>
    <w:p w14:paraId="257DF2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67" w:leftChars="100" w:right="0" w:hanging="57" w:hangingChars="27"/>
        <w:jc w:val="both"/>
        <w:rPr>
          <w:sz w:val="21"/>
          <w:szCs w:val="21"/>
        </w:rPr>
      </w:pPr>
      <w:r>
        <w:rPr>
          <w:rStyle w:val="15"/>
          <w:rFonts w:hint="eastAsia" w:ascii="宋体" w:hAnsi="宋体" w:eastAsia="宋体" w:cs="宋体"/>
          <w:b/>
          <w:bCs/>
          <w:sz w:val="21"/>
          <w:szCs w:val="21"/>
        </w:rPr>
        <w:t>评分因素及分值</w:t>
      </w:r>
    </w:p>
    <w:p w14:paraId="3C7E6D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480" w:leftChars="0" w:right="0" w:hanging="480"/>
        <w:jc w:val="both"/>
        <w:rPr>
          <w:sz w:val="21"/>
          <w:szCs w:val="21"/>
        </w:rPr>
      </w:pPr>
      <w:r>
        <w:rPr>
          <w:rFonts w:hint="eastAsia" w:ascii="宋体" w:hAnsi="宋体" w:eastAsia="宋体" w:cs="宋体"/>
          <w:sz w:val="21"/>
          <w:szCs w:val="21"/>
        </w:rPr>
        <w:t>评委考核打分的评分因素及分值</w:t>
      </w:r>
      <w:r>
        <w:rPr>
          <w:rFonts w:ascii="Calibri" w:hAnsi="Calibri" w:eastAsia="宋体" w:cs="Calibri"/>
          <w:sz w:val="21"/>
          <w:szCs w:val="21"/>
        </w:rPr>
        <w:t>:</w:t>
      </w:r>
      <w:r>
        <w:rPr>
          <w:rFonts w:hint="eastAsia" w:ascii="宋体" w:hAnsi="宋体" w:eastAsia="宋体" w:cs="宋体"/>
          <w:sz w:val="21"/>
          <w:szCs w:val="21"/>
        </w:rPr>
        <w:t>总分</w:t>
      </w:r>
      <w:r>
        <w:rPr>
          <w:rFonts w:hint="default" w:ascii="Calibri" w:hAnsi="Calibri" w:eastAsia="宋体" w:cs="Calibri"/>
          <w:sz w:val="21"/>
          <w:szCs w:val="21"/>
        </w:rPr>
        <w:t>100</w:t>
      </w:r>
      <w:r>
        <w:rPr>
          <w:rFonts w:hint="eastAsia" w:ascii="宋体" w:hAnsi="宋体" w:eastAsia="宋体" w:cs="宋体"/>
          <w:sz w:val="21"/>
          <w:szCs w:val="21"/>
        </w:rPr>
        <w:t>分</w:t>
      </w:r>
    </w:p>
    <w:tbl>
      <w:tblPr>
        <w:tblStyle w:val="12"/>
        <w:tblW w:w="9249" w:type="dxa"/>
        <w:tblInd w:w="-515"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94"/>
        <w:gridCol w:w="2025"/>
        <w:gridCol w:w="5730"/>
      </w:tblGrid>
      <w:tr w14:paraId="37DC22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4" w:type="dxa"/>
            <w:noWrap w:val="0"/>
            <w:vAlign w:val="center"/>
          </w:tcPr>
          <w:p w14:paraId="629512C8">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评审因素</w:t>
            </w:r>
          </w:p>
        </w:tc>
        <w:tc>
          <w:tcPr>
            <w:tcW w:w="7755" w:type="dxa"/>
            <w:gridSpan w:val="2"/>
            <w:noWrap w:val="0"/>
            <w:vAlign w:val="top"/>
          </w:tcPr>
          <w:p w14:paraId="1991AFBD">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评审标准</w:t>
            </w:r>
          </w:p>
        </w:tc>
      </w:tr>
      <w:tr w14:paraId="6E0D83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494" w:type="dxa"/>
            <w:noWrap w:val="0"/>
            <w:vAlign w:val="center"/>
          </w:tcPr>
          <w:p w14:paraId="24A1B412">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分值构成</w:t>
            </w:r>
          </w:p>
        </w:tc>
        <w:tc>
          <w:tcPr>
            <w:tcW w:w="7755" w:type="dxa"/>
            <w:gridSpan w:val="2"/>
            <w:noWrap w:val="0"/>
            <w:vAlign w:val="top"/>
          </w:tcPr>
          <w:p w14:paraId="2AA391D6">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商务</w:t>
            </w:r>
            <w:r>
              <w:rPr>
                <w:rFonts w:hint="eastAsia" w:ascii="宋体" w:hAnsi="宋体" w:eastAsia="宋体" w:cs="宋体"/>
                <w:kern w:val="2"/>
                <w:sz w:val="24"/>
                <w:szCs w:val="24"/>
                <w:highlight w:val="none"/>
                <w:lang w:eastAsia="zh-CN" w:bidi="ar-SA"/>
              </w:rPr>
              <w:t>技术</w:t>
            </w:r>
            <w:r>
              <w:rPr>
                <w:rFonts w:hint="eastAsia" w:ascii="宋体" w:hAnsi="宋体" w:eastAsia="宋体" w:cs="宋体"/>
                <w:kern w:val="2"/>
                <w:sz w:val="24"/>
                <w:szCs w:val="24"/>
                <w:highlight w:val="none"/>
                <w:lang w:bidi="ar-SA"/>
              </w:rPr>
              <w:t>部分</w:t>
            </w:r>
            <w:r>
              <w:rPr>
                <w:rFonts w:hint="eastAsia" w:ascii="宋体" w:hAnsi="宋体" w:eastAsia="宋体" w:cs="宋体"/>
                <w:kern w:val="2"/>
                <w:sz w:val="24"/>
                <w:szCs w:val="24"/>
                <w:highlight w:val="none"/>
                <w:lang w:eastAsia="zh-CN" w:bidi="ar-SA"/>
              </w:rPr>
              <w:t>：</w:t>
            </w:r>
            <w:r>
              <w:rPr>
                <w:rFonts w:hint="eastAsia" w:ascii="宋体" w:hAnsi="宋体" w:eastAsia="宋体" w:cs="宋体"/>
                <w:kern w:val="2"/>
                <w:sz w:val="24"/>
                <w:szCs w:val="24"/>
                <w:highlight w:val="none"/>
                <w:lang w:val="en-US" w:eastAsia="zh-CN" w:bidi="ar-SA"/>
              </w:rPr>
              <w:t>65</w:t>
            </w:r>
            <w:r>
              <w:rPr>
                <w:rFonts w:hint="eastAsia" w:ascii="宋体" w:hAnsi="宋体" w:eastAsia="宋体" w:cs="宋体"/>
                <w:kern w:val="2"/>
                <w:sz w:val="24"/>
                <w:szCs w:val="24"/>
                <w:highlight w:val="none"/>
                <w:lang w:bidi="ar-SA"/>
              </w:rPr>
              <w:t>.0分</w:t>
            </w:r>
          </w:p>
          <w:p w14:paraId="11A9EE75">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报价得分</w:t>
            </w:r>
            <w:r>
              <w:rPr>
                <w:rFonts w:hint="eastAsia" w:ascii="宋体" w:hAnsi="宋体" w:eastAsia="宋体" w:cs="宋体"/>
                <w:kern w:val="2"/>
                <w:sz w:val="24"/>
                <w:szCs w:val="24"/>
                <w:highlight w:val="none"/>
                <w:lang w:eastAsia="zh-CN" w:bidi="ar-SA"/>
              </w:rPr>
              <w:t>：</w:t>
            </w:r>
            <w:r>
              <w:rPr>
                <w:rFonts w:hint="eastAsia" w:ascii="宋体" w:hAnsi="宋体" w:eastAsia="宋体" w:cs="宋体"/>
                <w:kern w:val="2"/>
                <w:sz w:val="24"/>
                <w:szCs w:val="24"/>
                <w:highlight w:val="none"/>
                <w:lang w:val="en-US" w:eastAsia="zh-CN" w:bidi="ar-SA"/>
              </w:rPr>
              <w:t>35</w:t>
            </w:r>
            <w:r>
              <w:rPr>
                <w:rFonts w:hint="eastAsia" w:ascii="宋体" w:hAnsi="宋体" w:eastAsia="宋体" w:cs="宋体"/>
                <w:kern w:val="2"/>
                <w:sz w:val="24"/>
                <w:szCs w:val="24"/>
                <w:highlight w:val="none"/>
                <w:lang w:bidi="ar-SA"/>
              </w:rPr>
              <w:t>.0分</w:t>
            </w:r>
          </w:p>
        </w:tc>
      </w:tr>
      <w:tr w14:paraId="5EA39E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494" w:type="dxa"/>
            <w:vMerge w:val="restart"/>
            <w:noWrap w:val="0"/>
            <w:vAlign w:val="center"/>
          </w:tcPr>
          <w:p w14:paraId="10051BA1">
            <w:pPr>
              <w:spacing w:line="276" w:lineRule="auto"/>
              <w:jc w:val="left"/>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商务技术部分（65分）</w:t>
            </w:r>
          </w:p>
        </w:tc>
        <w:tc>
          <w:tcPr>
            <w:tcW w:w="2025" w:type="dxa"/>
            <w:noWrap w:val="0"/>
            <w:vAlign w:val="center"/>
          </w:tcPr>
          <w:p w14:paraId="24A506B3">
            <w:pPr>
              <w:spacing w:line="276" w:lineRule="auto"/>
              <w:jc w:val="left"/>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整体实施安排（20分）</w:t>
            </w:r>
          </w:p>
        </w:tc>
        <w:tc>
          <w:tcPr>
            <w:tcW w:w="5730" w:type="dxa"/>
            <w:noWrap w:val="0"/>
            <w:vAlign w:val="top"/>
          </w:tcPr>
          <w:p w14:paraId="1850412C">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根据投标人提供的家访活动整体安排方案进行评审，方案内容须至少包括：</w:t>
            </w:r>
          </w:p>
          <w:p w14:paraId="5347FF83">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w:t>
            </w:r>
            <w:r>
              <w:rPr>
                <w:rFonts w:hint="eastAsia" w:ascii="宋体" w:hAnsi="宋体" w:eastAsia="宋体" w:cs="宋体"/>
                <w:kern w:val="2"/>
                <w:sz w:val="24"/>
                <w:szCs w:val="24"/>
                <w:highlight w:val="none"/>
                <w:lang w:val="en-US" w:eastAsia="zh-CN" w:bidi="ar-SA"/>
              </w:rPr>
              <w:t>1</w:t>
            </w:r>
            <w:r>
              <w:rPr>
                <w:rFonts w:hint="eastAsia" w:ascii="宋体" w:hAnsi="宋体" w:eastAsia="宋体" w:cs="宋体"/>
                <w:kern w:val="2"/>
                <w:sz w:val="24"/>
                <w:szCs w:val="24"/>
                <w:highlight w:val="none"/>
                <w:lang w:eastAsia="zh-CN" w:bidi="ar-SA"/>
              </w:rPr>
              <w:t>）</w:t>
            </w:r>
            <w:r>
              <w:rPr>
                <w:rFonts w:hint="eastAsia" w:ascii="宋体" w:hAnsi="宋体" w:eastAsia="宋体" w:cs="宋体"/>
                <w:kern w:val="2"/>
                <w:sz w:val="24"/>
                <w:szCs w:val="24"/>
                <w:highlight w:val="none"/>
                <w:lang w:val="en-US" w:eastAsia="zh-CN" w:bidi="ar-SA"/>
              </w:rPr>
              <w:t>客机</w:t>
            </w:r>
            <w:r>
              <w:rPr>
                <w:rFonts w:hint="eastAsia" w:ascii="宋体" w:hAnsi="宋体" w:eastAsia="宋体" w:cs="宋体"/>
                <w:kern w:val="2"/>
                <w:sz w:val="24"/>
                <w:szCs w:val="24"/>
                <w:highlight w:val="none"/>
                <w:lang w:eastAsia="zh-CN" w:bidi="ar-SA"/>
              </w:rPr>
              <w:t>安排：航班时间合理性，免费托运行李额度（≥20kg/人），江门市区至机场接送车辆安排等；</w:t>
            </w:r>
          </w:p>
          <w:p w14:paraId="6EAECEF9">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w:t>
            </w:r>
            <w:r>
              <w:rPr>
                <w:rFonts w:hint="eastAsia" w:ascii="宋体" w:hAnsi="宋体" w:eastAsia="宋体" w:cs="宋体"/>
                <w:kern w:val="2"/>
                <w:sz w:val="24"/>
                <w:szCs w:val="24"/>
                <w:highlight w:val="none"/>
                <w:lang w:val="en-US" w:eastAsia="zh-CN" w:bidi="ar-SA"/>
              </w:rPr>
              <w:t>2</w:t>
            </w:r>
            <w:r>
              <w:rPr>
                <w:rFonts w:hint="eastAsia" w:ascii="宋体" w:hAnsi="宋体" w:eastAsia="宋体" w:cs="宋体"/>
                <w:kern w:val="2"/>
                <w:sz w:val="24"/>
                <w:szCs w:val="24"/>
                <w:highlight w:val="none"/>
                <w:lang w:eastAsia="zh-CN" w:bidi="ar-SA"/>
              </w:rPr>
              <w:t>）酒店住宿安排：</w:t>
            </w:r>
            <w:r>
              <w:rPr>
                <w:rFonts w:hint="eastAsia" w:ascii="宋体" w:hAnsi="宋体" w:eastAsia="宋体" w:cs="宋体"/>
                <w:kern w:val="2"/>
                <w:sz w:val="24"/>
                <w:szCs w:val="24"/>
                <w:highlight w:val="none"/>
                <w:lang w:val="en-US" w:eastAsia="zh-CN" w:bidi="ar-SA"/>
              </w:rPr>
              <w:t>按</w:t>
            </w:r>
            <w:r>
              <w:rPr>
                <w:rFonts w:hint="eastAsia" w:ascii="宋体" w:hAnsi="宋体" w:eastAsia="宋体" w:cs="宋体"/>
                <w:kern w:val="2"/>
                <w:sz w:val="24"/>
                <w:szCs w:val="24"/>
                <w:highlight w:val="none"/>
                <w:lang w:eastAsia="zh-CN" w:bidi="ar-SA"/>
              </w:rPr>
              <w:t>酒店</w:t>
            </w:r>
            <w:r>
              <w:rPr>
                <w:rFonts w:hint="eastAsia" w:ascii="宋体" w:hAnsi="宋体" w:eastAsia="宋体" w:cs="宋体"/>
                <w:kern w:val="2"/>
                <w:sz w:val="24"/>
                <w:szCs w:val="24"/>
                <w:highlight w:val="none"/>
                <w:lang w:val="en-US" w:eastAsia="zh-CN" w:bidi="ar-SA"/>
              </w:rPr>
              <w:t>价格</w:t>
            </w:r>
            <w:r>
              <w:rPr>
                <w:rFonts w:hint="eastAsia" w:ascii="宋体" w:hAnsi="宋体" w:eastAsia="宋体" w:cs="宋体"/>
                <w:kern w:val="2"/>
                <w:sz w:val="24"/>
                <w:szCs w:val="24"/>
                <w:highlight w:val="none"/>
                <w:lang w:eastAsia="zh-CN" w:bidi="ar-SA"/>
              </w:rPr>
              <w:t>标准</w:t>
            </w:r>
            <w:r>
              <w:rPr>
                <w:rFonts w:hint="eastAsia" w:ascii="宋体" w:hAnsi="宋体" w:eastAsia="宋体" w:cs="宋体"/>
                <w:kern w:val="2"/>
                <w:sz w:val="24"/>
                <w:szCs w:val="24"/>
                <w:highlight w:val="none"/>
                <w:lang w:val="en-US" w:eastAsia="zh-CN" w:bidi="ar-SA"/>
              </w:rPr>
              <w:t>内</w:t>
            </w:r>
            <w:r>
              <w:rPr>
                <w:rFonts w:hint="eastAsia" w:ascii="宋体" w:hAnsi="宋体" w:eastAsia="宋体" w:cs="宋体"/>
                <w:kern w:val="2"/>
                <w:sz w:val="24"/>
                <w:szCs w:val="24"/>
                <w:highlight w:val="none"/>
                <w:lang w:eastAsia="zh-CN" w:bidi="ar-SA"/>
              </w:rPr>
              <w:t>、单人单间、供氧设备、空调、热水、地理位置（距家访地点≤1.5小时车程）、备用酒店及差价承担承诺；</w:t>
            </w:r>
          </w:p>
          <w:p w14:paraId="537700D9">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w:t>
            </w:r>
            <w:r>
              <w:rPr>
                <w:rFonts w:hint="eastAsia" w:ascii="宋体" w:hAnsi="宋体" w:eastAsia="宋体" w:cs="宋体"/>
                <w:kern w:val="2"/>
                <w:sz w:val="24"/>
                <w:szCs w:val="24"/>
                <w:highlight w:val="none"/>
                <w:lang w:val="en-US" w:eastAsia="zh-CN" w:bidi="ar-SA"/>
              </w:rPr>
              <w:t>3</w:t>
            </w:r>
            <w:r>
              <w:rPr>
                <w:rFonts w:hint="eastAsia" w:ascii="宋体" w:hAnsi="宋体" w:eastAsia="宋体" w:cs="宋体"/>
                <w:kern w:val="2"/>
                <w:sz w:val="24"/>
                <w:szCs w:val="24"/>
                <w:highlight w:val="none"/>
                <w:lang w:eastAsia="zh-CN" w:bidi="ar-SA"/>
              </w:rPr>
              <w:t>）</w:t>
            </w:r>
            <w:r>
              <w:rPr>
                <w:rFonts w:hint="eastAsia" w:ascii="宋体" w:hAnsi="宋体" w:eastAsia="宋体" w:cs="宋体"/>
                <w:kern w:val="2"/>
                <w:sz w:val="24"/>
                <w:szCs w:val="24"/>
                <w:highlight w:val="none"/>
                <w:lang w:val="en-US" w:eastAsia="zh-CN" w:bidi="ar-SA"/>
              </w:rPr>
              <w:t>家访路线安排</w:t>
            </w:r>
            <w:r>
              <w:rPr>
                <w:rFonts w:hint="eastAsia" w:ascii="宋体" w:hAnsi="宋体" w:eastAsia="宋体" w:cs="宋体"/>
                <w:kern w:val="2"/>
                <w:sz w:val="24"/>
                <w:szCs w:val="24"/>
                <w:highlight w:val="none"/>
                <w:lang w:eastAsia="zh-CN" w:bidi="ar-SA"/>
              </w:rPr>
              <w:t>：行程安排科学合理，时间衔接</w:t>
            </w:r>
            <w:r>
              <w:rPr>
                <w:rFonts w:hint="eastAsia" w:ascii="宋体" w:hAnsi="宋体" w:eastAsia="宋体" w:cs="宋体"/>
                <w:kern w:val="2"/>
                <w:sz w:val="24"/>
                <w:szCs w:val="24"/>
                <w:highlight w:val="none"/>
                <w:lang w:val="en-US" w:eastAsia="zh-CN" w:bidi="ar-SA"/>
              </w:rPr>
              <w:t>合理。</w:t>
            </w:r>
          </w:p>
          <w:p w14:paraId="4B330262">
            <w:pPr>
              <w:numPr>
                <w:ilvl w:val="0"/>
                <w:numId w:val="0"/>
              </w:numPr>
              <w:spacing w:line="276" w:lineRule="auto"/>
              <w:jc w:val="left"/>
              <w:rPr>
                <w:rFonts w:hint="eastAsia" w:ascii="宋体" w:hAnsi="宋体" w:eastAsia="宋体" w:cs="宋体"/>
                <w:kern w:val="2"/>
                <w:sz w:val="24"/>
                <w:szCs w:val="24"/>
                <w:highlight w:val="none"/>
                <w:lang w:eastAsia="zh-CN" w:bidi="ar-SA"/>
              </w:rPr>
            </w:pPr>
          </w:p>
          <w:p w14:paraId="284F3274">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评分：</w:t>
            </w:r>
          </w:p>
          <w:p w14:paraId="15E56DDB">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（1）各项安排合理、详细、可操作，完全满足或优于需求，得20分；</w:t>
            </w:r>
          </w:p>
          <w:p w14:paraId="703765C5">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（2）各项安排较合理、较详细，操作性较强，得15分；</w:t>
            </w:r>
          </w:p>
          <w:p w14:paraId="6FDD8960">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（3）各项安排基本合理，操作性一般，得10分；</w:t>
            </w:r>
          </w:p>
          <w:p w14:paraId="0816625E">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（4）方案存在明显缺项或不可行，得0-5分；不提供不得分。</w:t>
            </w:r>
          </w:p>
        </w:tc>
      </w:tr>
      <w:tr w14:paraId="19F76D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494" w:type="dxa"/>
            <w:vMerge w:val="continue"/>
            <w:noWrap w:val="0"/>
            <w:vAlign w:val="center"/>
          </w:tcPr>
          <w:p w14:paraId="7602132D">
            <w:pPr>
              <w:spacing w:line="276" w:lineRule="auto"/>
              <w:jc w:val="left"/>
              <w:rPr>
                <w:rFonts w:hint="eastAsia" w:ascii="宋体" w:hAnsi="宋体" w:eastAsia="宋体" w:cs="宋体"/>
                <w:kern w:val="2"/>
                <w:sz w:val="24"/>
                <w:szCs w:val="24"/>
                <w:highlight w:val="none"/>
                <w:lang w:eastAsia="zh-CN" w:bidi="ar-SA"/>
              </w:rPr>
            </w:pPr>
          </w:p>
        </w:tc>
        <w:tc>
          <w:tcPr>
            <w:tcW w:w="2025" w:type="dxa"/>
            <w:noWrap w:val="0"/>
            <w:vAlign w:val="center"/>
          </w:tcPr>
          <w:p w14:paraId="6DAF705C">
            <w:pPr>
              <w:spacing w:line="276" w:lineRule="auto"/>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车辆及司机服务方案（10分）</w:t>
            </w:r>
          </w:p>
        </w:tc>
        <w:tc>
          <w:tcPr>
            <w:tcW w:w="5730" w:type="dxa"/>
            <w:noWrap w:val="0"/>
            <w:vAlign w:val="top"/>
          </w:tcPr>
          <w:p w14:paraId="4FA54017">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根据投标人提供的车辆配置、安全保障、司机资质及服务方案进行评审：</w:t>
            </w:r>
          </w:p>
          <w:p w14:paraId="3BCAB295">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（1）车辆营运资质齐全、保险充足，司机经验丰富（需附证明材料），高原行车安全措施完善，得10分；</w:t>
            </w:r>
          </w:p>
          <w:p w14:paraId="7669F78B">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（2）车辆及司机基本满足要求，安全措施较完善，得6分；</w:t>
            </w:r>
          </w:p>
          <w:p w14:paraId="08034582">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（3）方案内容简单，安全性一般，得2分；</w:t>
            </w:r>
          </w:p>
          <w:p w14:paraId="24A26D78">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（4）不提供或明显不符合要求，不得分。</w:t>
            </w:r>
          </w:p>
        </w:tc>
      </w:tr>
      <w:tr w14:paraId="3A4AB8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494" w:type="dxa"/>
            <w:vMerge w:val="continue"/>
            <w:noWrap w:val="0"/>
            <w:vAlign w:val="center"/>
          </w:tcPr>
          <w:p w14:paraId="70DF768D">
            <w:pPr>
              <w:spacing w:line="276" w:lineRule="auto"/>
              <w:jc w:val="left"/>
              <w:rPr>
                <w:rFonts w:hint="eastAsia" w:ascii="宋体" w:hAnsi="宋体" w:eastAsia="宋体" w:cs="宋体"/>
                <w:kern w:val="2"/>
                <w:sz w:val="24"/>
                <w:szCs w:val="24"/>
                <w:highlight w:val="none"/>
                <w:lang w:eastAsia="zh-CN" w:bidi="ar-SA"/>
              </w:rPr>
            </w:pPr>
          </w:p>
        </w:tc>
        <w:tc>
          <w:tcPr>
            <w:tcW w:w="2025" w:type="dxa"/>
            <w:noWrap w:val="0"/>
            <w:vAlign w:val="center"/>
          </w:tcPr>
          <w:p w14:paraId="66F79FAB">
            <w:pPr>
              <w:spacing w:line="276" w:lineRule="auto"/>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应急预案（15分）</w:t>
            </w:r>
          </w:p>
        </w:tc>
        <w:tc>
          <w:tcPr>
            <w:tcW w:w="5730" w:type="dxa"/>
            <w:noWrap w:val="0"/>
            <w:vAlign w:val="top"/>
          </w:tcPr>
          <w:p w14:paraId="5152A018">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根据投标人提供的应急方案（重点针对高原反应、交通意外、恶劣天气、人员走失等）进行评审：</w:t>
            </w:r>
          </w:p>
          <w:p w14:paraId="1FBD7495">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（1）应急方案完整、针对性强，配备便携式氧气瓶（不少于</w:t>
            </w:r>
            <w:r>
              <w:rPr>
                <w:rFonts w:hint="eastAsia" w:ascii="宋体" w:hAnsi="宋体" w:eastAsia="宋体" w:cs="宋体"/>
                <w:kern w:val="2"/>
                <w:sz w:val="24"/>
                <w:szCs w:val="24"/>
                <w:highlight w:val="none"/>
                <w:lang w:val="en-US" w:eastAsia="zh-CN" w:bidi="ar-SA"/>
              </w:rPr>
              <w:t>4</w:t>
            </w:r>
            <w:r>
              <w:rPr>
                <w:rFonts w:hint="eastAsia" w:ascii="宋体" w:hAnsi="宋体" w:eastAsia="宋体" w:cs="宋体"/>
                <w:kern w:val="2"/>
                <w:sz w:val="24"/>
                <w:szCs w:val="24"/>
                <w:highlight w:val="none"/>
                <w:lang w:eastAsia="zh-CN" w:bidi="ar-SA"/>
              </w:rPr>
              <w:t>瓶/车，</w:t>
            </w:r>
            <w:r>
              <w:rPr>
                <w:rFonts w:hint="eastAsia" w:ascii="宋体" w:hAnsi="宋体" w:eastAsia="宋体" w:cs="宋体"/>
                <w:kern w:val="2"/>
                <w:sz w:val="24"/>
                <w:szCs w:val="24"/>
                <w:highlight w:val="none"/>
                <w:lang w:val="en-US" w:eastAsia="zh-CN" w:bidi="ar-SA"/>
              </w:rPr>
              <w:t>不少于1000ml/瓶</w:t>
            </w:r>
            <w:r>
              <w:rPr>
                <w:rFonts w:hint="eastAsia" w:ascii="宋体" w:hAnsi="宋体" w:eastAsia="宋体" w:cs="宋体"/>
                <w:kern w:val="2"/>
                <w:sz w:val="24"/>
                <w:szCs w:val="24"/>
                <w:highlight w:val="none"/>
                <w:lang w:eastAsia="zh-CN" w:bidi="ar-SA"/>
              </w:rPr>
              <w:t>）及应急药品，处置流程清晰，责任人明确，得15分；</w:t>
            </w:r>
          </w:p>
          <w:p w14:paraId="67308EE5">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（2）应急方案较完整，有基本物资配置，处置流程较清晰，得10分；</w:t>
            </w:r>
          </w:p>
          <w:p w14:paraId="74ED10F8">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（3）应急方案内容简单，物资或流程存在缺失，得5分；</w:t>
            </w:r>
          </w:p>
          <w:p w14:paraId="7479EE36">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（4）不提供，不得分。</w:t>
            </w:r>
          </w:p>
        </w:tc>
      </w:tr>
      <w:tr w14:paraId="15BD7A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5" w:hRule="atLeast"/>
        </w:trPr>
        <w:tc>
          <w:tcPr>
            <w:tcW w:w="1494" w:type="dxa"/>
            <w:vMerge w:val="continue"/>
            <w:noWrap w:val="0"/>
            <w:vAlign w:val="center"/>
          </w:tcPr>
          <w:p w14:paraId="75723E6B">
            <w:pPr>
              <w:spacing w:line="276" w:lineRule="auto"/>
              <w:jc w:val="left"/>
              <w:rPr>
                <w:rFonts w:hint="eastAsia" w:ascii="宋体" w:hAnsi="宋体" w:eastAsia="宋体" w:cs="宋体"/>
                <w:kern w:val="2"/>
                <w:sz w:val="24"/>
                <w:szCs w:val="24"/>
                <w:highlight w:val="none"/>
                <w:lang w:bidi="ar-SA"/>
              </w:rPr>
            </w:pPr>
          </w:p>
        </w:tc>
        <w:tc>
          <w:tcPr>
            <w:tcW w:w="2025" w:type="dxa"/>
            <w:noWrap w:val="0"/>
            <w:vAlign w:val="center"/>
          </w:tcPr>
          <w:p w14:paraId="7B142BE3">
            <w:pPr>
              <w:spacing w:line="276" w:lineRule="auto"/>
              <w:jc w:val="left"/>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保险及安全保障方案</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5分</w:t>
            </w:r>
            <w:r>
              <w:rPr>
                <w:rFonts w:hint="eastAsia" w:ascii="宋体" w:hAnsi="宋体" w:eastAsia="宋体" w:cs="宋体"/>
                <w:bCs/>
                <w:sz w:val="24"/>
                <w:szCs w:val="24"/>
                <w:highlight w:val="none"/>
                <w:lang w:eastAsia="zh-CN"/>
              </w:rPr>
              <w:t>）</w:t>
            </w:r>
          </w:p>
        </w:tc>
        <w:tc>
          <w:tcPr>
            <w:tcW w:w="5730" w:type="dxa"/>
            <w:noWrap w:val="0"/>
            <w:vAlign w:val="top"/>
          </w:tcPr>
          <w:p w14:paraId="7DA54098">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根据投标人提供的保险方案（险种、保额、覆盖范围）及行程中其他安全措施进行评审：</w:t>
            </w:r>
          </w:p>
          <w:p w14:paraId="2AC89CB4">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（1）为全体人员购买足额意外险（每人保额不低于</w:t>
            </w:r>
            <w:r>
              <w:rPr>
                <w:rFonts w:hint="eastAsia" w:ascii="宋体" w:hAnsi="宋体" w:eastAsia="宋体" w:cs="宋体"/>
                <w:kern w:val="2"/>
                <w:sz w:val="24"/>
                <w:szCs w:val="24"/>
                <w:highlight w:val="none"/>
                <w:lang w:val="en-US" w:eastAsia="zh-CN" w:bidi="ar-SA"/>
              </w:rPr>
              <w:t>20</w:t>
            </w:r>
            <w:r>
              <w:rPr>
                <w:rFonts w:hint="eastAsia" w:ascii="宋体" w:hAnsi="宋体" w:eastAsia="宋体" w:cs="宋体"/>
                <w:kern w:val="2"/>
                <w:sz w:val="24"/>
                <w:szCs w:val="24"/>
                <w:highlight w:val="none"/>
                <w:lang w:eastAsia="zh-CN" w:bidi="ar-SA"/>
              </w:rPr>
              <w:t>万元），且覆盖全程，安全提示到位，得5分；</w:t>
            </w:r>
          </w:p>
          <w:p w14:paraId="712275D7">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（2）保险覆盖但不完全满足，或保额较低，得2分；</w:t>
            </w:r>
          </w:p>
          <w:p w14:paraId="782F65FC">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（3）不提供，不得分。</w:t>
            </w:r>
          </w:p>
        </w:tc>
      </w:tr>
      <w:tr w14:paraId="7C5CB8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5" w:hRule="atLeast"/>
        </w:trPr>
        <w:tc>
          <w:tcPr>
            <w:tcW w:w="1494" w:type="dxa"/>
            <w:vMerge w:val="continue"/>
            <w:noWrap w:val="0"/>
            <w:vAlign w:val="center"/>
          </w:tcPr>
          <w:p w14:paraId="497B9BDB">
            <w:pPr>
              <w:spacing w:line="276" w:lineRule="auto"/>
              <w:jc w:val="left"/>
              <w:rPr>
                <w:rFonts w:hint="eastAsia" w:ascii="宋体" w:hAnsi="宋体" w:eastAsia="宋体" w:cs="宋体"/>
                <w:kern w:val="2"/>
                <w:sz w:val="24"/>
                <w:szCs w:val="24"/>
                <w:highlight w:val="none"/>
                <w:lang w:bidi="ar-SA"/>
              </w:rPr>
            </w:pPr>
          </w:p>
        </w:tc>
        <w:tc>
          <w:tcPr>
            <w:tcW w:w="2025" w:type="dxa"/>
            <w:noWrap w:val="0"/>
            <w:vAlign w:val="center"/>
          </w:tcPr>
          <w:p w14:paraId="2F1C43DD">
            <w:pPr>
              <w:spacing w:line="276" w:lineRule="auto"/>
              <w:jc w:val="left"/>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慰问品采购及管理方案</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5分</w:t>
            </w:r>
            <w:r>
              <w:rPr>
                <w:rFonts w:hint="eastAsia" w:ascii="宋体" w:hAnsi="宋体" w:eastAsia="宋体" w:cs="宋体"/>
                <w:bCs/>
                <w:sz w:val="24"/>
                <w:szCs w:val="24"/>
                <w:highlight w:val="none"/>
                <w:lang w:eastAsia="zh-CN"/>
              </w:rPr>
              <w:t>）</w:t>
            </w:r>
          </w:p>
        </w:tc>
        <w:tc>
          <w:tcPr>
            <w:tcW w:w="5730" w:type="dxa"/>
            <w:noWrap w:val="0"/>
            <w:vAlign w:val="top"/>
          </w:tcPr>
          <w:p w14:paraId="3A8C3D1D">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根据投标人提供的慰问品采购渠道、品质保证、保质期承诺等方案进行评审：</w:t>
            </w:r>
          </w:p>
          <w:p w14:paraId="6E297054">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（1）慰问品品牌、规格完全符合需求，承诺保质期剩余≥5个月，包装便于携带，得5分；</w:t>
            </w:r>
          </w:p>
          <w:p w14:paraId="5DA6E0F0">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（2）基本符合但有部分偏差，得2分；</w:t>
            </w:r>
          </w:p>
          <w:p w14:paraId="2E84C9A2">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（3）不提供或明显不符合，不得分。</w:t>
            </w:r>
          </w:p>
        </w:tc>
      </w:tr>
      <w:tr w14:paraId="03EFF3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5" w:hRule="atLeast"/>
        </w:trPr>
        <w:tc>
          <w:tcPr>
            <w:tcW w:w="1494" w:type="dxa"/>
            <w:vMerge w:val="continue"/>
            <w:noWrap w:val="0"/>
            <w:vAlign w:val="center"/>
          </w:tcPr>
          <w:p w14:paraId="6D4DD928">
            <w:pPr>
              <w:spacing w:line="276" w:lineRule="auto"/>
              <w:jc w:val="left"/>
              <w:rPr>
                <w:rFonts w:hint="eastAsia" w:ascii="宋体" w:hAnsi="宋体" w:eastAsia="宋体" w:cs="宋体"/>
                <w:kern w:val="2"/>
                <w:sz w:val="24"/>
                <w:szCs w:val="24"/>
                <w:highlight w:val="none"/>
                <w:lang w:bidi="ar-SA"/>
              </w:rPr>
            </w:pPr>
          </w:p>
        </w:tc>
        <w:tc>
          <w:tcPr>
            <w:tcW w:w="2025" w:type="dxa"/>
            <w:noWrap w:val="0"/>
            <w:vAlign w:val="center"/>
          </w:tcPr>
          <w:p w14:paraId="234D6232">
            <w:pPr>
              <w:spacing w:line="276" w:lineRule="auto"/>
              <w:jc w:val="left"/>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企业综合实力</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10分</w:t>
            </w:r>
            <w:r>
              <w:rPr>
                <w:rFonts w:hint="eastAsia" w:ascii="宋体" w:hAnsi="宋体" w:eastAsia="宋体" w:cs="宋体"/>
                <w:bCs/>
                <w:sz w:val="24"/>
                <w:szCs w:val="24"/>
                <w:highlight w:val="none"/>
                <w:lang w:eastAsia="zh-CN"/>
              </w:rPr>
              <w:t>）</w:t>
            </w:r>
          </w:p>
        </w:tc>
        <w:tc>
          <w:tcPr>
            <w:tcW w:w="5730" w:type="dxa"/>
            <w:noWrap w:val="0"/>
            <w:vAlign w:val="top"/>
          </w:tcPr>
          <w:p w14:paraId="373E03DB">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根据投标人的类似项目经验、专业团队、相关资质等进行综合评审：</w:t>
            </w:r>
          </w:p>
          <w:p w14:paraId="11436DB2">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（1）近三年内承接过至少1项高原地区或教育系统类似家访/调研活动服务项目（提供合同复印件），具有旅行社业务经营许可证，有持证导游或高原服务经验人员，得10分；</w:t>
            </w:r>
          </w:p>
          <w:p w14:paraId="2A430FEA">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（2）有类似项目经验但非高原地区，或资质基本齐全但经验一般，得6分；</w:t>
            </w:r>
          </w:p>
          <w:p w14:paraId="31B6351B">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（3）无类似项目经验，或资质不完整，得2分；</w:t>
            </w:r>
          </w:p>
          <w:p w14:paraId="75F9B197">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（4）不提供证明材料，不得分。</w:t>
            </w:r>
          </w:p>
        </w:tc>
      </w:tr>
      <w:tr w14:paraId="3568FA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4" w:type="dxa"/>
            <w:noWrap w:val="0"/>
            <w:vAlign w:val="center"/>
          </w:tcPr>
          <w:p w14:paraId="59172A9A">
            <w:p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bidi="ar-SA"/>
              </w:rPr>
              <w:t>投标报价</w:t>
            </w:r>
            <w:r>
              <w:rPr>
                <w:rFonts w:hint="eastAsia" w:ascii="宋体" w:hAnsi="宋体" w:eastAsia="宋体" w:cs="宋体"/>
                <w:kern w:val="2"/>
                <w:sz w:val="24"/>
                <w:szCs w:val="24"/>
                <w:highlight w:val="none"/>
                <w:lang w:eastAsia="zh-CN" w:bidi="ar-SA"/>
              </w:rPr>
              <w:t>（</w:t>
            </w:r>
            <w:r>
              <w:rPr>
                <w:rFonts w:hint="eastAsia" w:ascii="宋体" w:hAnsi="宋体" w:eastAsia="宋体" w:cs="宋体"/>
                <w:kern w:val="2"/>
                <w:sz w:val="24"/>
                <w:szCs w:val="24"/>
                <w:highlight w:val="none"/>
                <w:lang w:val="en-US" w:eastAsia="zh-CN" w:bidi="ar-SA"/>
              </w:rPr>
              <w:t>35分</w:t>
            </w:r>
            <w:r>
              <w:rPr>
                <w:rFonts w:hint="eastAsia" w:ascii="宋体" w:hAnsi="宋体" w:eastAsia="宋体" w:cs="宋体"/>
                <w:kern w:val="2"/>
                <w:sz w:val="24"/>
                <w:szCs w:val="24"/>
                <w:highlight w:val="none"/>
                <w:lang w:eastAsia="zh-CN" w:bidi="ar-SA"/>
              </w:rPr>
              <w:t>）</w:t>
            </w:r>
          </w:p>
        </w:tc>
        <w:tc>
          <w:tcPr>
            <w:tcW w:w="2025" w:type="dxa"/>
            <w:noWrap w:val="0"/>
            <w:vAlign w:val="center"/>
          </w:tcPr>
          <w:p w14:paraId="2AC155C1">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投标报价得分 （</w:t>
            </w:r>
            <w:r>
              <w:rPr>
                <w:rFonts w:hint="eastAsia" w:ascii="宋体" w:hAnsi="宋体" w:eastAsia="宋体" w:cs="宋体"/>
                <w:kern w:val="2"/>
                <w:sz w:val="24"/>
                <w:szCs w:val="24"/>
                <w:highlight w:val="none"/>
                <w:lang w:val="en-US" w:eastAsia="zh-CN" w:bidi="ar-SA"/>
              </w:rPr>
              <w:t>35</w:t>
            </w:r>
            <w:r>
              <w:rPr>
                <w:rFonts w:hint="eastAsia" w:ascii="宋体" w:hAnsi="宋体" w:eastAsia="宋体" w:cs="宋体"/>
                <w:kern w:val="2"/>
                <w:sz w:val="24"/>
                <w:szCs w:val="24"/>
                <w:highlight w:val="none"/>
                <w:lang w:bidi="ar-SA"/>
              </w:rPr>
              <w:t>分)</w:t>
            </w:r>
          </w:p>
        </w:tc>
        <w:tc>
          <w:tcPr>
            <w:tcW w:w="5730" w:type="dxa"/>
            <w:noWrap w:val="0"/>
            <w:vAlign w:val="top"/>
          </w:tcPr>
          <w:p w14:paraId="36FE36F8">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14:paraId="52D53ADC">
      <w:pPr>
        <w:numPr>
          <w:ilvl w:val="0"/>
          <w:numId w:val="0"/>
        </w:numPr>
        <w:jc w:val="both"/>
        <w:rPr>
          <w:rFonts w:hint="eastAsia" w:ascii="宋体" w:hAnsi="宋体" w:eastAsia="宋体" w:cs="宋体"/>
          <w:b/>
          <w:bCs/>
          <w:sz w:val="44"/>
          <w:szCs w:val="44"/>
          <w:lang w:val="en-US" w:eastAsia="zh-CN"/>
        </w:rPr>
      </w:pPr>
    </w:p>
    <w:p w14:paraId="3DD591A5">
      <w:pPr>
        <w:numPr>
          <w:ilvl w:val="0"/>
          <w:numId w:val="0"/>
        </w:numPr>
        <w:jc w:val="center"/>
        <w:rPr>
          <w:rFonts w:hint="eastAsia" w:ascii="宋体" w:hAnsi="宋体" w:eastAsia="宋体" w:cs="宋体"/>
          <w:b/>
          <w:bCs/>
          <w:sz w:val="36"/>
          <w:szCs w:val="36"/>
          <w:lang w:val="en-US" w:eastAsia="zh-CN"/>
        </w:rPr>
      </w:pPr>
    </w:p>
    <w:p w14:paraId="69EB6D43">
      <w:pPr>
        <w:numPr>
          <w:ilvl w:val="0"/>
          <w:numId w:val="0"/>
        </w:numPr>
        <w:jc w:val="center"/>
        <w:rPr>
          <w:rFonts w:hint="eastAsia" w:ascii="宋体" w:hAnsi="宋体" w:eastAsia="宋体" w:cs="宋体"/>
          <w:b/>
          <w:bCs/>
          <w:sz w:val="36"/>
          <w:szCs w:val="36"/>
          <w:lang w:val="en-US" w:eastAsia="zh-CN"/>
        </w:rPr>
      </w:pPr>
    </w:p>
    <w:p w14:paraId="67267E14">
      <w:pPr>
        <w:numPr>
          <w:ilvl w:val="0"/>
          <w:numId w:val="0"/>
        </w:numPr>
        <w:jc w:val="center"/>
        <w:rPr>
          <w:rFonts w:hint="eastAsia" w:ascii="宋体" w:hAnsi="宋体" w:eastAsia="宋体" w:cs="宋体"/>
          <w:b/>
          <w:bCs/>
          <w:sz w:val="36"/>
          <w:szCs w:val="36"/>
          <w:lang w:val="en-US" w:eastAsia="zh-CN"/>
        </w:rPr>
      </w:pPr>
    </w:p>
    <w:p w14:paraId="7DD0565A">
      <w:pPr>
        <w:numPr>
          <w:ilvl w:val="0"/>
          <w:numId w:val="0"/>
        </w:numPr>
        <w:jc w:val="center"/>
        <w:rPr>
          <w:rFonts w:hint="eastAsia" w:ascii="宋体" w:hAnsi="宋体" w:eastAsia="宋体" w:cs="宋体"/>
          <w:b/>
          <w:bCs/>
          <w:sz w:val="36"/>
          <w:szCs w:val="36"/>
          <w:lang w:val="en-US" w:eastAsia="zh-CN"/>
        </w:rPr>
      </w:pPr>
    </w:p>
    <w:p w14:paraId="59180E9A">
      <w:pPr>
        <w:numPr>
          <w:ilvl w:val="0"/>
          <w:numId w:val="0"/>
        </w:numPr>
        <w:jc w:val="center"/>
        <w:rPr>
          <w:rFonts w:hint="eastAsia" w:ascii="宋体" w:hAnsi="宋体" w:eastAsia="宋体" w:cs="宋体"/>
          <w:b/>
          <w:bCs/>
          <w:sz w:val="36"/>
          <w:szCs w:val="36"/>
          <w:lang w:val="en-US" w:eastAsia="zh-CN"/>
        </w:rPr>
      </w:pPr>
    </w:p>
    <w:p w14:paraId="3E497ACC">
      <w:pPr>
        <w:numPr>
          <w:ilvl w:val="0"/>
          <w:numId w:val="0"/>
        </w:numPr>
        <w:jc w:val="center"/>
        <w:rPr>
          <w:rFonts w:hint="eastAsia" w:ascii="宋体" w:hAnsi="宋体" w:eastAsia="宋体" w:cs="宋体"/>
          <w:b/>
          <w:bCs/>
          <w:sz w:val="36"/>
          <w:szCs w:val="36"/>
          <w:lang w:val="en-US" w:eastAsia="zh-CN"/>
        </w:rPr>
      </w:pPr>
    </w:p>
    <w:p w14:paraId="2BCADDB9">
      <w:pPr>
        <w:pStyle w:val="2"/>
        <w:rPr>
          <w:rFonts w:hint="eastAsia" w:ascii="宋体" w:hAnsi="宋体" w:eastAsia="宋体" w:cs="宋体"/>
          <w:b/>
          <w:bCs/>
          <w:sz w:val="36"/>
          <w:szCs w:val="36"/>
          <w:lang w:val="en-US" w:eastAsia="zh-CN"/>
        </w:rPr>
      </w:pPr>
    </w:p>
    <w:p w14:paraId="28C09964">
      <w:pPr>
        <w:rPr>
          <w:rFonts w:hint="eastAsia" w:ascii="宋体" w:hAnsi="宋体" w:eastAsia="宋体" w:cs="宋体"/>
          <w:b/>
          <w:bCs/>
          <w:sz w:val="36"/>
          <w:szCs w:val="36"/>
          <w:lang w:val="en-US" w:eastAsia="zh-CN"/>
        </w:rPr>
      </w:pPr>
    </w:p>
    <w:p w14:paraId="39052A6B">
      <w:pPr>
        <w:pStyle w:val="2"/>
        <w:rPr>
          <w:rFonts w:hint="eastAsia" w:ascii="宋体" w:hAnsi="宋体" w:eastAsia="宋体" w:cs="宋体"/>
          <w:b/>
          <w:bCs/>
          <w:sz w:val="36"/>
          <w:szCs w:val="36"/>
          <w:lang w:val="en-US" w:eastAsia="zh-CN"/>
        </w:rPr>
      </w:pPr>
    </w:p>
    <w:p w14:paraId="7D490B0C">
      <w:pPr>
        <w:rPr>
          <w:rFonts w:hint="eastAsia" w:ascii="宋体" w:hAnsi="宋体" w:eastAsia="宋体" w:cs="宋体"/>
          <w:b/>
          <w:bCs/>
          <w:sz w:val="36"/>
          <w:szCs w:val="36"/>
          <w:lang w:val="en-US" w:eastAsia="zh-CN"/>
        </w:rPr>
      </w:pPr>
    </w:p>
    <w:p w14:paraId="472D667C">
      <w:pPr>
        <w:pStyle w:val="2"/>
        <w:rPr>
          <w:rFonts w:hint="eastAsia" w:ascii="宋体" w:hAnsi="宋体" w:eastAsia="宋体" w:cs="宋体"/>
          <w:b/>
          <w:bCs/>
          <w:sz w:val="36"/>
          <w:szCs w:val="36"/>
          <w:lang w:val="en-US" w:eastAsia="zh-CN"/>
        </w:rPr>
      </w:pPr>
    </w:p>
    <w:p w14:paraId="44E42067">
      <w:pPr>
        <w:rPr>
          <w:rFonts w:hint="eastAsia" w:ascii="宋体" w:hAnsi="宋体" w:eastAsia="宋体" w:cs="宋体"/>
          <w:b/>
          <w:bCs/>
          <w:sz w:val="36"/>
          <w:szCs w:val="36"/>
          <w:lang w:val="en-US" w:eastAsia="zh-CN"/>
        </w:rPr>
      </w:pPr>
    </w:p>
    <w:p w14:paraId="5C1F50CD">
      <w:pPr>
        <w:pStyle w:val="2"/>
        <w:rPr>
          <w:rFonts w:hint="eastAsia" w:ascii="宋体" w:hAnsi="宋体" w:eastAsia="宋体" w:cs="宋体"/>
          <w:b/>
          <w:bCs/>
          <w:sz w:val="36"/>
          <w:szCs w:val="36"/>
          <w:lang w:val="en-US" w:eastAsia="zh-CN"/>
        </w:rPr>
      </w:pPr>
    </w:p>
    <w:p w14:paraId="608E4ECC">
      <w:pPr>
        <w:rPr>
          <w:rFonts w:hint="eastAsia"/>
          <w:lang w:val="en-US" w:eastAsia="zh-CN"/>
        </w:rPr>
      </w:pPr>
    </w:p>
    <w:p w14:paraId="52C4AD00">
      <w:pPr>
        <w:numPr>
          <w:ilvl w:val="0"/>
          <w:numId w:val="0"/>
        </w:numPr>
        <w:jc w:val="center"/>
        <w:rPr>
          <w:rFonts w:hint="eastAsia" w:ascii="宋体" w:hAnsi="宋体" w:eastAsia="宋体" w:cs="宋体"/>
          <w:b/>
          <w:bCs/>
          <w:sz w:val="36"/>
          <w:szCs w:val="36"/>
          <w:lang w:val="en-US" w:eastAsia="zh-CN"/>
        </w:rPr>
      </w:pPr>
    </w:p>
    <w:p w14:paraId="15218A3A">
      <w:pPr>
        <w:keepNext w:val="0"/>
        <w:keepLines w:val="0"/>
        <w:widowControl/>
        <w:suppressLineNumbers w:val="0"/>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b/>
          <w:bCs/>
          <w:color w:val="000000"/>
          <w:kern w:val="0"/>
          <w:sz w:val="44"/>
          <w:szCs w:val="44"/>
          <w:lang w:val="en-US" w:eastAsia="zh-CN" w:bidi="ar"/>
        </w:rPr>
        <w:t>第四部分 合同（待定）</w:t>
      </w:r>
    </w:p>
    <w:p w14:paraId="5EFB0DBD">
      <w:pPr>
        <w:spacing w:line="360" w:lineRule="auto"/>
        <w:ind w:firstLine="480" w:firstLineChars="200"/>
        <w:rPr>
          <w:rFonts w:hint="eastAsia" w:ascii="宋体" w:hAnsi="宋体" w:cs="Times New Roman"/>
          <w:sz w:val="24"/>
          <w:szCs w:val="24"/>
        </w:rPr>
      </w:pPr>
    </w:p>
    <w:p w14:paraId="56B4EF88">
      <w:pPr>
        <w:spacing w:line="360" w:lineRule="auto"/>
        <w:ind w:firstLine="480" w:firstLineChars="200"/>
        <w:rPr>
          <w:rFonts w:hint="eastAsia" w:ascii="宋体" w:hAnsi="宋体" w:cs="Times New Roman"/>
          <w:sz w:val="24"/>
          <w:szCs w:val="24"/>
        </w:rPr>
      </w:pPr>
    </w:p>
    <w:p w14:paraId="2B4A1F7E">
      <w:pPr>
        <w:spacing w:line="360" w:lineRule="auto"/>
        <w:ind w:firstLine="480" w:firstLineChars="200"/>
        <w:rPr>
          <w:rFonts w:hint="eastAsia" w:ascii="宋体" w:hAnsi="宋体" w:cs="Times New Roman"/>
          <w:sz w:val="24"/>
          <w:szCs w:val="24"/>
        </w:rPr>
      </w:pPr>
    </w:p>
    <w:p w14:paraId="59E2C106">
      <w:pPr>
        <w:widowControl/>
        <w:jc w:val="left"/>
        <w:rPr>
          <w:sz w:val="24"/>
          <w:szCs w:val="24"/>
        </w:rPr>
      </w:pPr>
      <w:r>
        <w:rPr>
          <w:sz w:val="24"/>
          <w:szCs w:val="24"/>
        </w:rPr>
        <w:br w:type="page"/>
      </w:r>
    </w:p>
    <w:p w14:paraId="1B18F0DA">
      <w:pPr>
        <w:pStyle w:val="3"/>
        <w:numPr>
          <w:ilvl w:val="0"/>
          <w:numId w:val="0"/>
        </w:numPr>
        <w:spacing w:line="360" w:lineRule="auto"/>
        <w:ind w:leftChars="200"/>
        <w:rPr>
          <w:rFonts w:hint="eastAsia" w:ascii="宋体" w:hAnsi="宋体" w:eastAsia="宋体" w:cs="宋体"/>
          <w:b/>
          <w:bCs/>
          <w:color w:val="auto"/>
          <w:sz w:val="44"/>
          <w:szCs w:val="44"/>
        </w:rPr>
      </w:pPr>
      <w:bookmarkStart w:id="7" w:name="_Toc385939531"/>
      <w:bookmarkStart w:id="8" w:name="_Toc385940898"/>
      <w:bookmarkStart w:id="9" w:name="_Toc413314031"/>
    </w:p>
    <w:p w14:paraId="4E4D62B1">
      <w:pPr>
        <w:pStyle w:val="3"/>
        <w:numPr>
          <w:ilvl w:val="0"/>
          <w:numId w:val="0"/>
        </w:numPr>
        <w:spacing w:line="360" w:lineRule="auto"/>
        <w:ind w:leftChars="200"/>
        <w:rPr>
          <w:rFonts w:hint="eastAsia" w:ascii="宋体" w:hAnsi="宋体" w:eastAsia="宋体" w:cs="宋体"/>
          <w:b/>
          <w:bCs/>
          <w:color w:val="auto"/>
          <w:sz w:val="44"/>
          <w:szCs w:val="44"/>
        </w:rPr>
      </w:pPr>
    </w:p>
    <w:p w14:paraId="6C6DA017">
      <w:pPr>
        <w:pStyle w:val="3"/>
        <w:numPr>
          <w:ilvl w:val="0"/>
          <w:numId w:val="0"/>
        </w:numPr>
        <w:spacing w:line="360" w:lineRule="auto"/>
        <w:ind w:leftChars="200"/>
        <w:rPr>
          <w:rFonts w:hint="eastAsia" w:ascii="宋体" w:hAnsi="宋体" w:eastAsia="宋体" w:cs="宋体"/>
          <w:b/>
          <w:bCs/>
          <w:color w:val="auto"/>
          <w:sz w:val="44"/>
          <w:szCs w:val="44"/>
        </w:rPr>
      </w:pPr>
    </w:p>
    <w:p w14:paraId="092D7F57">
      <w:pPr>
        <w:pStyle w:val="3"/>
        <w:numPr>
          <w:ilvl w:val="0"/>
          <w:numId w:val="0"/>
        </w:numPr>
        <w:spacing w:line="360" w:lineRule="auto"/>
        <w:ind w:leftChars="200"/>
        <w:rPr>
          <w:rFonts w:hint="eastAsia" w:ascii="宋体" w:hAnsi="宋体" w:eastAsia="宋体" w:cs="宋体"/>
          <w:b/>
          <w:bCs/>
          <w:color w:val="auto"/>
          <w:sz w:val="44"/>
          <w:szCs w:val="44"/>
        </w:rPr>
      </w:pPr>
    </w:p>
    <w:p w14:paraId="4917ACDC">
      <w:pPr>
        <w:pStyle w:val="3"/>
        <w:numPr>
          <w:ilvl w:val="0"/>
          <w:numId w:val="0"/>
        </w:numPr>
        <w:spacing w:line="360" w:lineRule="auto"/>
        <w:ind w:leftChars="200"/>
        <w:rPr>
          <w:rFonts w:hint="eastAsia" w:ascii="宋体" w:hAnsi="宋体" w:eastAsia="宋体" w:cs="宋体"/>
          <w:b/>
          <w:bCs/>
          <w:color w:val="auto"/>
          <w:sz w:val="44"/>
          <w:szCs w:val="44"/>
        </w:rPr>
      </w:pPr>
    </w:p>
    <w:p w14:paraId="12044635">
      <w:pPr>
        <w:pStyle w:val="3"/>
        <w:numPr>
          <w:ilvl w:val="0"/>
          <w:numId w:val="0"/>
        </w:numPr>
        <w:spacing w:line="360" w:lineRule="auto"/>
        <w:ind w:leftChars="200"/>
        <w:rPr>
          <w:rFonts w:hint="eastAsia" w:ascii="宋体" w:hAnsi="宋体" w:eastAsia="宋体" w:cs="宋体"/>
          <w:b/>
          <w:bCs/>
          <w:color w:val="auto"/>
          <w:sz w:val="44"/>
          <w:szCs w:val="44"/>
        </w:rPr>
      </w:pPr>
    </w:p>
    <w:p w14:paraId="4B59B3D5">
      <w:pPr>
        <w:pStyle w:val="3"/>
        <w:numPr>
          <w:ilvl w:val="0"/>
          <w:numId w:val="0"/>
        </w:numPr>
        <w:spacing w:line="360" w:lineRule="auto"/>
        <w:ind w:leftChars="200"/>
        <w:jc w:val="center"/>
        <w:rPr>
          <w:rFonts w:hint="eastAsia" w:ascii="方正公文小标宋" w:hAnsi="方正公文小标宋" w:eastAsia="方正公文小标宋" w:cs="方正公文小标宋"/>
          <w:b/>
          <w:bCs/>
          <w:color w:val="auto"/>
          <w:sz w:val="44"/>
          <w:szCs w:val="44"/>
        </w:rPr>
      </w:pPr>
      <w:r>
        <w:rPr>
          <w:rFonts w:hint="eastAsia" w:ascii="方正公文小标宋" w:hAnsi="方正公文小标宋" w:eastAsia="方正公文小标宋" w:cs="方正公文小标宋"/>
          <w:b/>
          <w:bCs/>
          <w:color w:val="auto"/>
          <w:sz w:val="44"/>
          <w:szCs w:val="44"/>
        </w:rPr>
        <w:t>第</w:t>
      </w:r>
      <w:r>
        <w:rPr>
          <w:rFonts w:hint="eastAsia" w:ascii="方正公文小标宋" w:hAnsi="方正公文小标宋" w:eastAsia="方正公文小标宋" w:cs="方正公文小标宋"/>
          <w:b/>
          <w:bCs/>
          <w:color w:val="auto"/>
          <w:sz w:val="44"/>
          <w:szCs w:val="44"/>
          <w:lang w:eastAsia="zh-CN"/>
        </w:rPr>
        <w:t>五部分</w:t>
      </w:r>
      <w:r>
        <w:rPr>
          <w:rFonts w:hint="eastAsia" w:ascii="方正公文小标宋" w:hAnsi="方正公文小标宋" w:eastAsia="方正公文小标宋" w:cs="方正公文小标宋"/>
          <w:b/>
          <w:bCs/>
          <w:color w:val="auto"/>
          <w:sz w:val="44"/>
          <w:szCs w:val="44"/>
        </w:rPr>
        <w:t xml:space="preserve">  参选文件格式</w:t>
      </w:r>
      <w:bookmarkEnd w:id="7"/>
      <w:bookmarkEnd w:id="8"/>
      <w:bookmarkEnd w:id="9"/>
    </w:p>
    <w:p w14:paraId="09168CFA">
      <w:pPr>
        <w:spacing w:line="360" w:lineRule="auto"/>
        <w:rPr>
          <w:rFonts w:hint="eastAsia" w:ascii="宋体" w:hAnsi="宋体" w:cs="宋体"/>
          <w:sz w:val="32"/>
          <w:szCs w:val="32"/>
        </w:rPr>
      </w:pPr>
      <w:bookmarkStart w:id="10" w:name="_Toc50703720"/>
      <w:bookmarkStart w:id="11" w:name="_Toc50691027"/>
      <w:bookmarkStart w:id="12" w:name="_Toc43264515"/>
      <w:r>
        <w:rPr>
          <w:rFonts w:hint="eastAsia" w:ascii="宋体" w:hAnsi="宋体" w:cs="宋体"/>
        </w:rPr>
        <w:br w:type="page"/>
      </w:r>
    </w:p>
    <w:p w14:paraId="312551B2">
      <w:pPr>
        <w:pStyle w:val="8"/>
        <w:tabs>
          <w:tab w:val="left" w:pos="1260"/>
        </w:tabs>
        <w:spacing w:line="360" w:lineRule="auto"/>
        <w:jc w:val="center"/>
        <w:outlineLvl w:val="0"/>
        <w:rPr>
          <w:rFonts w:hint="eastAsia" w:hAnsi="宋体" w:cs="宋体"/>
          <w:b/>
          <w:spacing w:val="100"/>
          <w:w w:val="110"/>
          <w:kern w:val="0"/>
          <w:sz w:val="84"/>
          <w:szCs w:val="84"/>
        </w:rPr>
      </w:pPr>
      <w:r>
        <w:rPr>
          <w:rFonts w:hint="eastAsia" w:hAnsi="宋体" w:cs="宋体"/>
          <w:b/>
          <w:spacing w:val="100"/>
          <w:w w:val="110"/>
          <w:kern w:val="0"/>
          <w:sz w:val="84"/>
          <w:szCs w:val="84"/>
        </w:rPr>
        <w:t>参 选 文 件</w:t>
      </w:r>
    </w:p>
    <w:p w14:paraId="622D4091">
      <w:pPr>
        <w:pStyle w:val="8"/>
        <w:spacing w:line="360" w:lineRule="auto"/>
        <w:jc w:val="center"/>
        <w:rPr>
          <w:rFonts w:hint="eastAsia" w:hAnsi="宋体" w:cs="宋体"/>
          <w:b/>
          <w:sz w:val="32"/>
          <w:szCs w:val="32"/>
        </w:rPr>
      </w:pPr>
    </w:p>
    <w:p w14:paraId="62FDD1EF">
      <w:pPr>
        <w:pStyle w:val="8"/>
        <w:spacing w:line="360" w:lineRule="auto"/>
        <w:jc w:val="center"/>
        <w:rPr>
          <w:rFonts w:hint="eastAsia" w:hAnsi="宋体" w:cs="宋体"/>
          <w:b/>
          <w:sz w:val="32"/>
          <w:szCs w:val="32"/>
        </w:rPr>
      </w:pPr>
    </w:p>
    <w:p w14:paraId="739D567E">
      <w:pPr>
        <w:pStyle w:val="8"/>
        <w:spacing w:line="360" w:lineRule="auto"/>
        <w:jc w:val="center"/>
        <w:outlineLvl w:val="0"/>
        <w:rPr>
          <w:rFonts w:hint="eastAsia" w:hAnsi="宋体" w:cs="宋体"/>
          <w:b/>
          <w:sz w:val="44"/>
          <w:szCs w:val="44"/>
        </w:rPr>
      </w:pPr>
      <w:r>
        <w:rPr>
          <w:rFonts w:hint="eastAsia" w:hAnsi="宋体" w:cs="宋体"/>
          <w:b/>
          <w:sz w:val="44"/>
          <w:szCs w:val="44"/>
        </w:rPr>
        <w:t>（正本/副本/电子文件信封）</w:t>
      </w:r>
    </w:p>
    <w:p w14:paraId="4B75BC3D">
      <w:pPr>
        <w:pStyle w:val="8"/>
        <w:spacing w:line="360" w:lineRule="auto"/>
        <w:jc w:val="center"/>
        <w:rPr>
          <w:rFonts w:hint="eastAsia" w:hAnsi="宋体" w:cs="宋体"/>
          <w:b/>
          <w:sz w:val="32"/>
          <w:szCs w:val="32"/>
        </w:rPr>
      </w:pPr>
    </w:p>
    <w:p w14:paraId="6AD27818">
      <w:pPr>
        <w:pStyle w:val="8"/>
        <w:spacing w:line="360" w:lineRule="auto"/>
        <w:jc w:val="center"/>
        <w:rPr>
          <w:rFonts w:hint="eastAsia" w:hAnsi="宋体" w:cs="宋体"/>
          <w:b/>
          <w:sz w:val="32"/>
          <w:szCs w:val="32"/>
        </w:rPr>
      </w:pPr>
    </w:p>
    <w:p w14:paraId="58023F60">
      <w:pPr>
        <w:pStyle w:val="7"/>
        <w:spacing w:line="360" w:lineRule="auto"/>
        <w:ind w:firstLine="1124" w:firstLineChars="350"/>
        <w:rPr>
          <w:rFonts w:hint="eastAsia" w:cs="宋体"/>
          <w:b/>
          <w:sz w:val="32"/>
          <w:szCs w:val="32"/>
          <w:u w:val="thick"/>
        </w:rPr>
      </w:pPr>
      <w:r>
        <w:rPr>
          <w:rFonts w:hint="eastAsia" w:cs="宋体"/>
          <w:b/>
          <w:sz w:val="32"/>
          <w:szCs w:val="32"/>
        </w:rPr>
        <w:t>项目编号：</w:t>
      </w:r>
      <w:r>
        <w:rPr>
          <w:rFonts w:hint="eastAsia" w:cs="宋体"/>
          <w:b/>
          <w:sz w:val="32"/>
          <w:szCs w:val="32"/>
          <w:u w:val="thick"/>
        </w:rPr>
        <w:t xml:space="preserve">                                    </w:t>
      </w:r>
    </w:p>
    <w:p w14:paraId="3E6E10AD">
      <w:pPr>
        <w:pStyle w:val="7"/>
        <w:spacing w:line="360" w:lineRule="auto"/>
        <w:ind w:firstLine="1124" w:firstLineChars="350"/>
        <w:rPr>
          <w:rFonts w:hint="eastAsia" w:cs="宋体"/>
          <w:b/>
          <w:sz w:val="32"/>
          <w:szCs w:val="32"/>
          <w:u w:val="single"/>
        </w:rPr>
      </w:pPr>
      <w:r>
        <w:rPr>
          <w:rFonts w:hint="eastAsia" w:cs="宋体"/>
          <w:b/>
          <w:sz w:val="32"/>
          <w:szCs w:val="32"/>
        </w:rPr>
        <w:t xml:space="preserve">项目名称: </w:t>
      </w:r>
      <w:r>
        <w:rPr>
          <w:rFonts w:hint="eastAsia" w:cs="宋体"/>
          <w:b/>
          <w:sz w:val="32"/>
          <w:szCs w:val="32"/>
          <w:u w:val="thick"/>
        </w:rPr>
        <w:t xml:space="preserve">                                    </w:t>
      </w:r>
    </w:p>
    <w:p w14:paraId="7CEF2C09">
      <w:pPr>
        <w:pStyle w:val="7"/>
        <w:spacing w:line="360" w:lineRule="auto"/>
        <w:ind w:firstLine="1124" w:firstLineChars="350"/>
        <w:rPr>
          <w:rFonts w:hint="eastAsia" w:cs="宋体"/>
          <w:b/>
          <w:sz w:val="32"/>
          <w:szCs w:val="32"/>
          <w:u w:val="thick"/>
        </w:rPr>
      </w:pPr>
      <w:r>
        <w:rPr>
          <w:rFonts w:hint="eastAsia" w:cs="宋体"/>
          <w:b/>
          <w:sz w:val="32"/>
          <w:szCs w:val="32"/>
        </w:rPr>
        <w:t>参选人名称（盖章）：</w:t>
      </w:r>
      <w:r>
        <w:rPr>
          <w:rFonts w:hint="eastAsia" w:cs="宋体"/>
          <w:b/>
          <w:sz w:val="32"/>
          <w:szCs w:val="32"/>
          <w:u w:val="thick"/>
        </w:rPr>
        <w:t xml:space="preserve">                          </w:t>
      </w:r>
    </w:p>
    <w:p w14:paraId="3EF3CF18">
      <w:pPr>
        <w:pStyle w:val="7"/>
        <w:spacing w:line="360" w:lineRule="auto"/>
        <w:ind w:firstLine="1124" w:firstLineChars="350"/>
        <w:rPr>
          <w:rFonts w:hint="eastAsia" w:cs="宋体"/>
          <w:b/>
          <w:sz w:val="32"/>
          <w:szCs w:val="32"/>
          <w:u w:val="thick"/>
        </w:rPr>
      </w:pPr>
      <w:r>
        <w:rPr>
          <w:rFonts w:hint="eastAsia" w:cs="宋体"/>
          <w:b/>
          <w:sz w:val="32"/>
          <w:szCs w:val="32"/>
        </w:rPr>
        <w:t>参选人地址：</w:t>
      </w:r>
      <w:r>
        <w:rPr>
          <w:rFonts w:hint="eastAsia" w:cs="宋体"/>
          <w:b/>
          <w:sz w:val="32"/>
          <w:szCs w:val="32"/>
          <w:u w:val="thick"/>
        </w:rPr>
        <w:t xml:space="preserve">                                  </w:t>
      </w:r>
    </w:p>
    <w:p w14:paraId="260F6956">
      <w:pPr>
        <w:pStyle w:val="7"/>
        <w:spacing w:line="360" w:lineRule="auto"/>
        <w:ind w:firstLine="1124" w:firstLineChars="350"/>
        <w:rPr>
          <w:rFonts w:hint="eastAsia" w:cs="宋体"/>
          <w:b/>
          <w:sz w:val="32"/>
          <w:szCs w:val="32"/>
          <w:u w:val="thick"/>
        </w:rPr>
      </w:pPr>
      <w:r>
        <w:rPr>
          <w:rFonts w:hint="eastAsia" w:cs="宋体"/>
          <w:b/>
          <w:sz w:val="32"/>
          <w:szCs w:val="32"/>
        </w:rPr>
        <w:t>联 系 人：</w:t>
      </w:r>
      <w:r>
        <w:rPr>
          <w:rFonts w:hint="eastAsia" w:cs="宋体"/>
          <w:b/>
          <w:sz w:val="32"/>
          <w:szCs w:val="32"/>
          <w:u w:val="thick"/>
        </w:rPr>
        <w:t xml:space="preserve">                                    </w:t>
      </w:r>
    </w:p>
    <w:p w14:paraId="6097767D">
      <w:pPr>
        <w:pStyle w:val="7"/>
        <w:spacing w:line="360" w:lineRule="auto"/>
        <w:ind w:firstLine="1124" w:firstLineChars="350"/>
        <w:rPr>
          <w:rFonts w:hint="eastAsia" w:cs="宋体"/>
          <w:b/>
          <w:sz w:val="32"/>
          <w:szCs w:val="32"/>
          <w:u w:val="thick"/>
        </w:rPr>
      </w:pPr>
      <w:r>
        <w:rPr>
          <w:rFonts w:hint="eastAsia" w:cs="宋体"/>
          <w:b/>
          <w:sz w:val="32"/>
          <w:szCs w:val="32"/>
        </w:rPr>
        <w:t>联系电话：</w:t>
      </w:r>
      <w:r>
        <w:rPr>
          <w:rFonts w:hint="eastAsia" w:cs="宋体"/>
          <w:b/>
          <w:sz w:val="32"/>
          <w:szCs w:val="32"/>
          <w:u w:val="thick"/>
        </w:rPr>
        <w:t xml:space="preserve">                                    </w:t>
      </w:r>
    </w:p>
    <w:p w14:paraId="762343BD">
      <w:pPr>
        <w:autoSpaceDE w:val="0"/>
        <w:autoSpaceDN w:val="0"/>
        <w:adjustRightInd w:val="0"/>
        <w:spacing w:line="360" w:lineRule="auto"/>
        <w:rPr>
          <w:rFonts w:hint="eastAsia" w:ascii="宋体" w:hAnsi="宋体" w:cs="宋体"/>
          <w:kern w:val="0"/>
          <w:szCs w:val="18"/>
        </w:rPr>
      </w:pPr>
    </w:p>
    <w:p w14:paraId="77598514">
      <w:pPr>
        <w:spacing w:line="360" w:lineRule="auto"/>
        <w:rPr>
          <w:rFonts w:hint="eastAsia" w:ascii="宋体" w:hAnsi="宋体" w:cs="宋体"/>
          <w:kern w:val="0"/>
          <w:szCs w:val="21"/>
        </w:rPr>
      </w:pPr>
    </w:p>
    <w:p w14:paraId="638AB16B">
      <w:pPr>
        <w:spacing w:line="360" w:lineRule="auto"/>
        <w:rPr>
          <w:rFonts w:hint="eastAsia" w:ascii="宋体" w:hAnsi="宋体" w:cs="宋体"/>
          <w:kern w:val="0"/>
          <w:szCs w:val="21"/>
        </w:rPr>
      </w:pPr>
    </w:p>
    <w:p w14:paraId="15A8D687">
      <w:pPr>
        <w:spacing w:line="360" w:lineRule="auto"/>
        <w:rPr>
          <w:rFonts w:hint="eastAsia" w:ascii="宋体" w:hAnsi="宋体" w:cs="宋体"/>
          <w:kern w:val="0"/>
          <w:szCs w:val="21"/>
        </w:rPr>
      </w:pPr>
    </w:p>
    <w:p w14:paraId="41814DFB">
      <w:pPr>
        <w:spacing w:line="360" w:lineRule="auto"/>
        <w:rPr>
          <w:rFonts w:hint="eastAsia" w:ascii="宋体" w:hAnsi="宋体" w:cs="宋体"/>
          <w:kern w:val="0"/>
          <w:szCs w:val="21"/>
        </w:rPr>
      </w:pPr>
    </w:p>
    <w:p w14:paraId="08B71816">
      <w:pPr>
        <w:spacing w:line="360" w:lineRule="auto"/>
        <w:rPr>
          <w:rFonts w:hint="eastAsia" w:ascii="宋体" w:hAnsi="宋体" w:cs="宋体"/>
          <w:kern w:val="0"/>
          <w:szCs w:val="21"/>
        </w:rPr>
      </w:pPr>
    </w:p>
    <w:p w14:paraId="79D09660">
      <w:pPr>
        <w:spacing w:line="360" w:lineRule="auto"/>
        <w:rPr>
          <w:rFonts w:hint="eastAsia" w:ascii="宋体" w:hAnsi="宋体" w:cs="宋体"/>
          <w:kern w:val="0"/>
          <w:szCs w:val="21"/>
        </w:rPr>
      </w:pPr>
    </w:p>
    <w:p w14:paraId="7AAF5AE8">
      <w:pPr>
        <w:spacing w:line="360" w:lineRule="auto"/>
        <w:rPr>
          <w:rFonts w:hint="eastAsia" w:ascii="宋体" w:hAnsi="宋体" w:cs="宋体"/>
          <w:kern w:val="0"/>
          <w:szCs w:val="21"/>
        </w:rPr>
      </w:pPr>
    </w:p>
    <w:p w14:paraId="04B5C973">
      <w:pPr>
        <w:spacing w:line="360" w:lineRule="auto"/>
        <w:rPr>
          <w:rFonts w:hint="eastAsia" w:ascii="宋体" w:hAnsi="宋体" w:cs="宋体"/>
          <w:kern w:val="0"/>
          <w:szCs w:val="21"/>
        </w:rPr>
      </w:pPr>
    </w:p>
    <w:p w14:paraId="47D23A4A">
      <w:pPr>
        <w:spacing w:line="360" w:lineRule="auto"/>
        <w:rPr>
          <w:rFonts w:hint="eastAsia" w:ascii="宋体" w:hAnsi="宋体" w:cs="宋体"/>
          <w:kern w:val="0"/>
          <w:szCs w:val="21"/>
        </w:rPr>
      </w:pPr>
    </w:p>
    <w:p w14:paraId="4B9E9467">
      <w:pPr>
        <w:spacing w:line="360" w:lineRule="auto"/>
        <w:rPr>
          <w:rFonts w:hint="eastAsia" w:ascii="宋体" w:hAnsi="宋体" w:cs="宋体"/>
          <w:kern w:val="0"/>
          <w:szCs w:val="21"/>
        </w:rPr>
      </w:pPr>
    </w:p>
    <w:p w14:paraId="148CACA5">
      <w:pPr>
        <w:pStyle w:val="4"/>
        <w:rPr>
          <w:rFonts w:hint="eastAsia"/>
        </w:rPr>
      </w:pPr>
    </w:p>
    <w:p w14:paraId="55206B82">
      <w:pPr>
        <w:autoSpaceDE w:val="0"/>
        <w:autoSpaceDN w:val="0"/>
        <w:adjustRightInd w:val="0"/>
        <w:jc w:val="center"/>
        <w:outlineLvl w:val="2"/>
        <w:rPr>
          <w:rFonts w:hint="eastAsia" w:ascii="宋体" w:hAnsi="宋体" w:cs="宋体"/>
          <w:b/>
          <w:sz w:val="32"/>
          <w:szCs w:val="32"/>
        </w:rPr>
      </w:pPr>
      <w:r>
        <w:rPr>
          <w:rFonts w:hint="eastAsia" w:ascii="宋体" w:hAnsi="宋体" w:cs="宋体"/>
          <w:b/>
          <w:sz w:val="32"/>
          <w:szCs w:val="32"/>
          <w:lang w:eastAsia="zh-CN"/>
        </w:rPr>
        <w:t>资格性审查</w:t>
      </w:r>
      <w:r>
        <w:rPr>
          <w:rFonts w:hint="eastAsia" w:ascii="宋体" w:hAnsi="宋体" w:cs="宋体"/>
          <w:b/>
          <w:sz w:val="32"/>
          <w:szCs w:val="32"/>
        </w:rPr>
        <w:t>自查表</w:t>
      </w:r>
    </w:p>
    <w:tbl>
      <w:tblPr>
        <w:tblStyle w:val="12"/>
        <w:tblW w:w="9250" w:type="dxa"/>
        <w:tblInd w:w="-1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861"/>
        <w:gridCol w:w="5134"/>
        <w:gridCol w:w="1470"/>
        <w:gridCol w:w="1785"/>
      </w:tblGrid>
      <w:tr w14:paraId="67AF8D8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861" w:type="dxa"/>
            <w:noWrap w:val="0"/>
            <w:vAlign w:val="center"/>
          </w:tcPr>
          <w:p w14:paraId="07CE844A">
            <w:pPr>
              <w:ind w:left="-171"/>
              <w:jc w:val="center"/>
              <w:rPr>
                <w:rFonts w:hint="eastAsia" w:ascii="宋体" w:hAnsi="宋体" w:cs="宋体"/>
                <w:bCs/>
                <w:szCs w:val="21"/>
              </w:rPr>
            </w:pPr>
            <w:r>
              <w:rPr>
                <w:rFonts w:hint="eastAsia" w:ascii="宋体" w:hAnsi="宋体" w:cs="宋体"/>
                <w:bCs/>
                <w:szCs w:val="21"/>
              </w:rPr>
              <w:t>序号</w:t>
            </w:r>
          </w:p>
        </w:tc>
        <w:tc>
          <w:tcPr>
            <w:tcW w:w="5134" w:type="dxa"/>
            <w:noWrap w:val="0"/>
            <w:vAlign w:val="center"/>
          </w:tcPr>
          <w:p w14:paraId="567630C4">
            <w:pPr>
              <w:ind w:left="-171"/>
              <w:jc w:val="center"/>
              <w:rPr>
                <w:rFonts w:hint="eastAsia" w:ascii="宋体" w:hAnsi="宋体" w:cs="宋体"/>
                <w:bCs/>
                <w:szCs w:val="21"/>
              </w:rPr>
            </w:pPr>
            <w:r>
              <w:rPr>
                <w:rFonts w:hint="eastAsia" w:ascii="宋体" w:hAnsi="宋体" w:cs="宋体"/>
                <w:bCs/>
                <w:szCs w:val="21"/>
              </w:rPr>
              <w:t>审查内容</w:t>
            </w:r>
          </w:p>
        </w:tc>
        <w:tc>
          <w:tcPr>
            <w:tcW w:w="1470" w:type="dxa"/>
            <w:noWrap w:val="0"/>
            <w:vAlign w:val="center"/>
          </w:tcPr>
          <w:p w14:paraId="178B2F65">
            <w:pPr>
              <w:ind w:left="40" w:leftChars="19"/>
              <w:jc w:val="center"/>
              <w:rPr>
                <w:rFonts w:hint="eastAsia" w:ascii="宋体" w:hAnsi="宋体" w:cs="宋体"/>
                <w:szCs w:val="21"/>
              </w:rPr>
            </w:pPr>
            <w:r>
              <w:rPr>
                <w:rFonts w:hint="eastAsia" w:ascii="宋体" w:hAnsi="宋体" w:cs="宋体"/>
                <w:szCs w:val="21"/>
              </w:rPr>
              <w:t>自查结论</w:t>
            </w:r>
          </w:p>
        </w:tc>
        <w:tc>
          <w:tcPr>
            <w:tcW w:w="1785" w:type="dxa"/>
            <w:noWrap w:val="0"/>
            <w:vAlign w:val="center"/>
          </w:tcPr>
          <w:p w14:paraId="2FF52A4A">
            <w:pPr>
              <w:ind w:left="40" w:leftChars="19"/>
              <w:jc w:val="center"/>
              <w:rPr>
                <w:rFonts w:hint="eastAsia" w:ascii="宋体" w:hAnsi="宋体" w:cs="宋体"/>
                <w:szCs w:val="21"/>
              </w:rPr>
            </w:pPr>
            <w:r>
              <w:rPr>
                <w:rFonts w:hint="eastAsia" w:ascii="宋体" w:hAnsi="宋体" w:cs="宋体"/>
                <w:szCs w:val="21"/>
              </w:rPr>
              <w:t>证明资料</w:t>
            </w:r>
          </w:p>
        </w:tc>
      </w:tr>
      <w:tr w14:paraId="3AB53AD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61" w:type="dxa"/>
            <w:noWrap w:val="0"/>
            <w:vAlign w:val="center"/>
          </w:tcPr>
          <w:p w14:paraId="70120FF1">
            <w:pPr>
              <w:numPr>
                <w:ilvl w:val="0"/>
                <w:numId w:val="5"/>
              </w:numPr>
              <w:jc w:val="center"/>
              <w:rPr>
                <w:rFonts w:hint="eastAsia" w:ascii="宋体" w:hAnsi="宋体" w:cs="宋体"/>
                <w:szCs w:val="21"/>
              </w:rPr>
            </w:pPr>
          </w:p>
        </w:tc>
        <w:tc>
          <w:tcPr>
            <w:tcW w:w="5134" w:type="dxa"/>
            <w:noWrap w:val="0"/>
            <w:vAlign w:val="center"/>
          </w:tcPr>
          <w:p w14:paraId="78B8F181">
            <w:pPr>
              <w:spacing w:line="360" w:lineRule="auto"/>
              <w:rPr>
                <w:rFonts w:hint="eastAsia" w:ascii="宋体" w:hAnsi="宋体" w:cs="宋体"/>
                <w:bCs/>
                <w:szCs w:val="20"/>
              </w:rPr>
            </w:pPr>
            <w:r>
              <w:rPr>
                <w:rFonts w:hint="eastAsia" w:ascii="宋体" w:hAnsi="宋体" w:cs="宋体"/>
                <w:szCs w:val="21"/>
              </w:rPr>
              <w:t>资格文件声明函</w:t>
            </w:r>
          </w:p>
        </w:tc>
        <w:tc>
          <w:tcPr>
            <w:tcW w:w="1470" w:type="dxa"/>
            <w:noWrap w:val="0"/>
            <w:vAlign w:val="center"/>
          </w:tcPr>
          <w:p w14:paraId="349CFDF5">
            <w:pPr>
              <w:ind w:left="40" w:leftChars="19"/>
              <w:jc w:val="center"/>
              <w:rPr>
                <w:rFonts w:hint="eastAsia" w:ascii="宋体" w:hAnsi="宋体" w:cs="宋体"/>
                <w:szCs w:val="21"/>
              </w:rPr>
            </w:pPr>
          </w:p>
        </w:tc>
        <w:tc>
          <w:tcPr>
            <w:tcW w:w="1785" w:type="dxa"/>
            <w:noWrap w:val="0"/>
            <w:vAlign w:val="center"/>
          </w:tcPr>
          <w:p w14:paraId="47C7A59B">
            <w:pPr>
              <w:ind w:left="40" w:leftChars="19"/>
              <w:jc w:val="center"/>
              <w:rPr>
                <w:rFonts w:hint="eastAsia" w:ascii="宋体" w:hAnsi="宋体" w:cs="宋体"/>
                <w:szCs w:val="21"/>
              </w:rPr>
            </w:pPr>
          </w:p>
        </w:tc>
      </w:tr>
      <w:tr w14:paraId="7C3391B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61" w:type="dxa"/>
            <w:noWrap w:val="0"/>
            <w:vAlign w:val="center"/>
          </w:tcPr>
          <w:p w14:paraId="362E9B67">
            <w:pPr>
              <w:numPr>
                <w:ilvl w:val="0"/>
                <w:numId w:val="5"/>
              </w:numPr>
              <w:jc w:val="center"/>
              <w:rPr>
                <w:rFonts w:hint="eastAsia" w:ascii="宋体" w:hAnsi="宋体" w:cs="宋体"/>
                <w:szCs w:val="21"/>
              </w:rPr>
            </w:pPr>
          </w:p>
        </w:tc>
        <w:tc>
          <w:tcPr>
            <w:tcW w:w="5134" w:type="dxa"/>
            <w:noWrap w:val="0"/>
            <w:vAlign w:val="center"/>
          </w:tcPr>
          <w:p w14:paraId="4ECA4E43">
            <w:pPr>
              <w:spacing w:line="360" w:lineRule="auto"/>
              <w:rPr>
                <w:rFonts w:hint="eastAsia" w:ascii="宋体" w:hAnsi="宋体" w:cs="宋体"/>
                <w:bCs/>
                <w:szCs w:val="20"/>
              </w:rPr>
            </w:pPr>
            <w:r>
              <w:rPr>
                <w:rFonts w:hint="eastAsia" w:ascii="宋体" w:hAnsi="宋体" w:cs="宋体"/>
                <w:bCs/>
                <w:szCs w:val="20"/>
              </w:rPr>
              <w:t>落实政府采购政策需满足的资格要求：</w:t>
            </w:r>
          </w:p>
          <w:p w14:paraId="4D3750C8">
            <w:pPr>
              <w:spacing w:line="360" w:lineRule="auto"/>
              <w:rPr>
                <w:rFonts w:hint="eastAsia" w:ascii="宋体" w:hAnsi="宋体" w:cs="宋体"/>
                <w:bCs/>
                <w:szCs w:val="20"/>
              </w:rPr>
            </w:pPr>
            <w:r>
              <w:rPr>
                <w:rFonts w:hint="eastAsia"/>
              </w:rPr>
              <w:t>本项目属于专门面向</w:t>
            </w:r>
            <w:r>
              <w:rPr>
                <w:rFonts w:hint="eastAsia"/>
                <w:lang w:eastAsia="zh-CN"/>
              </w:rPr>
              <w:t>小微</w:t>
            </w:r>
            <w:r>
              <w:rPr>
                <w:rFonts w:hint="eastAsia"/>
              </w:rPr>
              <w:t>企业采购的项目</w:t>
            </w:r>
          </w:p>
        </w:tc>
        <w:tc>
          <w:tcPr>
            <w:tcW w:w="1470" w:type="dxa"/>
            <w:noWrap w:val="0"/>
            <w:vAlign w:val="center"/>
          </w:tcPr>
          <w:p w14:paraId="5428D9FA">
            <w:pPr>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6A9AC01B">
            <w:pPr>
              <w:ind w:left="40" w:leftChars="19"/>
              <w:jc w:val="center"/>
              <w:rPr>
                <w:rFonts w:hint="eastAsia" w:ascii="宋体" w:hAnsi="宋体" w:cs="宋体"/>
                <w:szCs w:val="21"/>
              </w:rPr>
            </w:pPr>
            <w:r>
              <w:rPr>
                <w:rFonts w:hint="eastAsia" w:ascii="宋体" w:hAnsi="宋体" w:cs="宋体"/>
                <w:szCs w:val="21"/>
              </w:rPr>
              <w:t>见参选文件</w:t>
            </w:r>
          </w:p>
          <w:p w14:paraId="3D46C3B3">
            <w:pPr>
              <w:ind w:left="40" w:leftChars="19"/>
              <w:jc w:val="center"/>
              <w:rPr>
                <w:rFonts w:hint="eastAsia" w:ascii="宋体" w:hAnsi="宋体" w:cs="宋体"/>
                <w:szCs w:val="21"/>
              </w:rPr>
            </w:pPr>
            <w:r>
              <w:rPr>
                <w:rFonts w:hint="eastAsia" w:ascii="宋体" w:hAnsi="宋体" w:cs="宋体"/>
                <w:szCs w:val="21"/>
              </w:rPr>
              <w:t>第（）页</w:t>
            </w:r>
          </w:p>
        </w:tc>
      </w:tr>
      <w:tr w14:paraId="75DDFD6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99" w:hRule="atLeast"/>
        </w:trPr>
        <w:tc>
          <w:tcPr>
            <w:tcW w:w="861" w:type="dxa"/>
            <w:vMerge w:val="restart"/>
            <w:noWrap w:val="0"/>
            <w:vAlign w:val="center"/>
          </w:tcPr>
          <w:p w14:paraId="04BD16E4">
            <w:pPr>
              <w:numPr>
                <w:ilvl w:val="0"/>
                <w:numId w:val="5"/>
              </w:numPr>
              <w:jc w:val="center"/>
              <w:rPr>
                <w:rFonts w:hint="eastAsia" w:ascii="宋体" w:hAnsi="宋体" w:cs="宋体"/>
                <w:szCs w:val="21"/>
              </w:rPr>
            </w:pPr>
          </w:p>
        </w:tc>
        <w:tc>
          <w:tcPr>
            <w:tcW w:w="8389" w:type="dxa"/>
            <w:gridSpan w:val="3"/>
            <w:tcBorders>
              <w:bottom w:val="single" w:color="auto" w:sz="4" w:space="0"/>
            </w:tcBorders>
            <w:noWrap w:val="0"/>
            <w:vAlign w:val="center"/>
          </w:tcPr>
          <w:p w14:paraId="4D4BEC01">
            <w:pPr>
              <w:ind w:left="40" w:leftChars="19"/>
              <w:rPr>
                <w:rFonts w:hint="eastAsia" w:ascii="宋体" w:hAnsi="宋体" w:cs="宋体"/>
                <w:szCs w:val="21"/>
              </w:rPr>
            </w:pPr>
            <w:r>
              <w:rPr>
                <w:rFonts w:hint="eastAsia" w:ascii="宋体" w:hAnsi="宋体" w:cs="宋体"/>
                <w:bCs/>
                <w:szCs w:val="20"/>
              </w:rPr>
              <w:t>本项目的特定资格要求：</w:t>
            </w:r>
          </w:p>
        </w:tc>
      </w:tr>
      <w:tr w14:paraId="6CCE82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90" w:hRule="atLeast"/>
        </w:trPr>
        <w:tc>
          <w:tcPr>
            <w:tcW w:w="861" w:type="dxa"/>
            <w:vMerge w:val="continue"/>
            <w:noWrap w:val="0"/>
            <w:vAlign w:val="center"/>
          </w:tcPr>
          <w:p w14:paraId="15705A3A">
            <w:pPr>
              <w:numPr>
                <w:ilvl w:val="0"/>
                <w:numId w:val="5"/>
              </w:numPr>
              <w:jc w:val="center"/>
              <w:rPr>
                <w:rFonts w:hint="eastAsia" w:ascii="宋体" w:hAnsi="宋体" w:cs="宋体"/>
                <w:szCs w:val="21"/>
              </w:rPr>
            </w:pPr>
          </w:p>
        </w:tc>
        <w:tc>
          <w:tcPr>
            <w:tcW w:w="5134" w:type="dxa"/>
            <w:tcBorders>
              <w:top w:val="single" w:color="auto" w:sz="4" w:space="0"/>
            </w:tcBorders>
            <w:noWrap w:val="0"/>
            <w:vAlign w:val="center"/>
          </w:tcPr>
          <w:p w14:paraId="05F14D5F">
            <w:pPr>
              <w:spacing w:line="360" w:lineRule="auto"/>
              <w:rPr>
                <w:rFonts w:hint="eastAsia" w:ascii="宋体" w:hAnsi="宋体" w:cs="宋体"/>
                <w:bCs/>
                <w:szCs w:val="20"/>
              </w:rPr>
            </w:pPr>
            <w:r>
              <w:rPr>
                <w:rFonts w:hint="eastAsia" w:ascii="宋体" w:hAnsi="宋体" w:cs="宋体"/>
                <w:kern w:val="28"/>
              </w:rPr>
              <w:t>供应商必须是具有独立承担民事责任能力的。在中华人民共和国境内注册的法人或其他组织或自然人，</w:t>
            </w:r>
            <w:r>
              <w:rPr>
                <w:rFonts w:hint="eastAsia" w:ascii="宋体" w:hAnsi="宋体" w:cs="宋体"/>
                <w:kern w:val="28"/>
                <w:szCs w:val="21"/>
              </w:rPr>
              <w:t>参选时提交有效的营业执照（或事业法人登记证或身份证等相关证明）副本复印件；</w:t>
            </w:r>
            <w:r>
              <w:rPr>
                <w:rFonts w:hint="eastAsia" w:ascii="宋体" w:hAnsi="宋体" w:cs="宋体"/>
                <w:szCs w:val="21"/>
              </w:rPr>
              <w:t>分支机构参选的，须提供总公司和分公司营业执照副本复印件，总公司出具给分支机构的授权书。</w:t>
            </w:r>
          </w:p>
        </w:tc>
        <w:tc>
          <w:tcPr>
            <w:tcW w:w="1470" w:type="dxa"/>
            <w:tcBorders>
              <w:top w:val="single" w:color="auto" w:sz="4" w:space="0"/>
            </w:tcBorders>
            <w:noWrap w:val="0"/>
            <w:vAlign w:val="center"/>
          </w:tcPr>
          <w:p w14:paraId="19CBC650">
            <w:pPr>
              <w:ind w:left="40" w:leftChars="19"/>
              <w:jc w:val="center"/>
              <w:rPr>
                <w:rFonts w:hint="eastAsia" w:ascii="宋体" w:hAnsi="宋体" w:cs="宋体"/>
                <w:szCs w:val="21"/>
              </w:rPr>
            </w:pPr>
            <w:r>
              <w:rPr>
                <w:rFonts w:hint="eastAsia" w:ascii="宋体" w:hAnsi="宋体" w:cs="宋体"/>
                <w:szCs w:val="21"/>
              </w:rPr>
              <w:t>通过或不通过</w:t>
            </w:r>
          </w:p>
        </w:tc>
        <w:tc>
          <w:tcPr>
            <w:tcW w:w="1785" w:type="dxa"/>
            <w:tcBorders>
              <w:top w:val="single" w:color="auto" w:sz="4" w:space="0"/>
            </w:tcBorders>
            <w:noWrap w:val="0"/>
            <w:vAlign w:val="center"/>
          </w:tcPr>
          <w:p w14:paraId="611ED38F">
            <w:pPr>
              <w:ind w:left="40" w:leftChars="19"/>
              <w:jc w:val="center"/>
              <w:rPr>
                <w:rFonts w:hint="eastAsia" w:ascii="宋体" w:hAnsi="宋体" w:cs="宋体"/>
                <w:szCs w:val="21"/>
              </w:rPr>
            </w:pPr>
            <w:r>
              <w:rPr>
                <w:rFonts w:hint="eastAsia" w:ascii="宋体" w:hAnsi="宋体" w:cs="宋体"/>
                <w:szCs w:val="21"/>
              </w:rPr>
              <w:t>见参选文件</w:t>
            </w:r>
          </w:p>
          <w:p w14:paraId="6A655D09">
            <w:pPr>
              <w:ind w:left="40" w:leftChars="19"/>
              <w:jc w:val="center"/>
              <w:rPr>
                <w:rFonts w:hint="eastAsia" w:ascii="宋体" w:hAnsi="宋体" w:cs="宋体"/>
                <w:szCs w:val="21"/>
              </w:rPr>
            </w:pPr>
            <w:r>
              <w:rPr>
                <w:rFonts w:hint="eastAsia" w:ascii="宋体" w:hAnsi="宋体" w:cs="宋体"/>
                <w:szCs w:val="21"/>
              </w:rPr>
              <w:t>第（）页</w:t>
            </w:r>
          </w:p>
        </w:tc>
      </w:tr>
      <w:tr w14:paraId="5E3CF2C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90" w:hRule="atLeast"/>
        </w:trPr>
        <w:tc>
          <w:tcPr>
            <w:tcW w:w="861" w:type="dxa"/>
            <w:vMerge w:val="continue"/>
            <w:noWrap w:val="0"/>
            <w:vAlign w:val="center"/>
          </w:tcPr>
          <w:p w14:paraId="692CA83A">
            <w:pPr>
              <w:numPr>
                <w:ilvl w:val="0"/>
                <w:numId w:val="5"/>
              </w:numPr>
              <w:jc w:val="center"/>
              <w:rPr>
                <w:rFonts w:hint="eastAsia" w:ascii="宋体" w:hAnsi="宋体" w:cs="宋体"/>
                <w:szCs w:val="21"/>
              </w:rPr>
            </w:pPr>
          </w:p>
        </w:tc>
        <w:tc>
          <w:tcPr>
            <w:tcW w:w="5134" w:type="dxa"/>
            <w:tcBorders>
              <w:top w:val="single" w:color="auto" w:sz="4" w:space="0"/>
            </w:tcBorders>
            <w:noWrap w:val="0"/>
            <w:vAlign w:val="center"/>
          </w:tcPr>
          <w:p w14:paraId="2DC29482">
            <w:pPr>
              <w:numPr>
                <w:ilvl w:val="1"/>
                <w:numId w:val="6"/>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供应商必须具有良好的商业信誉和健全的财务会计制度。</w:t>
            </w:r>
          </w:p>
          <w:p w14:paraId="6A79DC1B">
            <w:pPr>
              <w:numPr>
                <w:ilvl w:val="1"/>
                <w:numId w:val="6"/>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具备履行合同所必需的设备和专业技术能力（按投标（响应）文件格式填报设备及专业技术能力情况）。</w:t>
            </w:r>
          </w:p>
          <w:p w14:paraId="1C0808EB">
            <w:pPr>
              <w:numPr>
                <w:ilvl w:val="1"/>
                <w:numId w:val="6"/>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有依法缴纳税收和社会保障资金的良好记录。</w:t>
            </w:r>
          </w:p>
          <w:p w14:paraId="571CF18C">
            <w:pPr>
              <w:numPr>
                <w:ilvl w:val="1"/>
                <w:numId w:val="6"/>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供应商参加政府采购活动前三年内，在经营活动中没有重大违法记录（可参照投标（报价）函相关承诺格式内容）。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p w14:paraId="7CF462B2">
            <w:pPr>
              <w:numPr>
                <w:ilvl w:val="1"/>
                <w:numId w:val="6"/>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 供应商可参考投标（报价）函相关承诺要求内容。）</w:t>
            </w:r>
          </w:p>
          <w:p w14:paraId="6EBFAE5F">
            <w:pPr>
              <w:numPr>
                <w:ilvl w:val="1"/>
                <w:numId w:val="6"/>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本项目不接受联合投标。</w:t>
            </w:r>
          </w:p>
        </w:tc>
        <w:tc>
          <w:tcPr>
            <w:tcW w:w="1470" w:type="dxa"/>
            <w:tcBorders>
              <w:top w:val="single" w:color="auto" w:sz="4" w:space="0"/>
            </w:tcBorders>
            <w:noWrap w:val="0"/>
            <w:vAlign w:val="center"/>
          </w:tcPr>
          <w:p w14:paraId="73E19B8C">
            <w:pPr>
              <w:ind w:left="40" w:leftChars="19"/>
              <w:jc w:val="center"/>
              <w:rPr>
                <w:rFonts w:hint="eastAsia" w:ascii="宋体" w:hAnsi="宋体" w:cs="宋体"/>
                <w:szCs w:val="21"/>
              </w:rPr>
            </w:pPr>
            <w:r>
              <w:rPr>
                <w:rFonts w:hint="eastAsia" w:ascii="宋体" w:hAnsi="宋体" w:cs="宋体"/>
                <w:szCs w:val="21"/>
              </w:rPr>
              <w:t>通过或不通过</w:t>
            </w:r>
          </w:p>
        </w:tc>
        <w:tc>
          <w:tcPr>
            <w:tcW w:w="1785" w:type="dxa"/>
            <w:tcBorders>
              <w:top w:val="single" w:color="auto" w:sz="4" w:space="0"/>
            </w:tcBorders>
            <w:noWrap w:val="0"/>
            <w:vAlign w:val="center"/>
          </w:tcPr>
          <w:p w14:paraId="7D01F5D5">
            <w:pPr>
              <w:ind w:left="40" w:leftChars="19"/>
              <w:jc w:val="center"/>
              <w:rPr>
                <w:rFonts w:hint="eastAsia" w:ascii="宋体" w:hAnsi="宋体" w:cs="宋体"/>
                <w:szCs w:val="21"/>
              </w:rPr>
            </w:pPr>
            <w:r>
              <w:rPr>
                <w:rFonts w:hint="eastAsia" w:ascii="宋体" w:hAnsi="宋体" w:cs="宋体"/>
                <w:szCs w:val="21"/>
              </w:rPr>
              <w:t>见参选文件</w:t>
            </w:r>
          </w:p>
          <w:p w14:paraId="2358699F">
            <w:pPr>
              <w:ind w:left="40" w:leftChars="19"/>
              <w:jc w:val="center"/>
              <w:rPr>
                <w:rFonts w:hint="eastAsia" w:ascii="宋体" w:hAnsi="宋体" w:cs="宋体"/>
                <w:szCs w:val="21"/>
              </w:rPr>
            </w:pPr>
            <w:r>
              <w:rPr>
                <w:rFonts w:hint="eastAsia" w:ascii="宋体" w:hAnsi="宋体" w:cs="宋体"/>
                <w:szCs w:val="21"/>
              </w:rPr>
              <w:t>第（）页</w:t>
            </w:r>
          </w:p>
        </w:tc>
      </w:tr>
      <w:tr w14:paraId="64B54C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61" w:type="dxa"/>
            <w:vMerge w:val="continue"/>
            <w:noWrap w:val="0"/>
            <w:vAlign w:val="center"/>
          </w:tcPr>
          <w:p w14:paraId="184A9929">
            <w:pPr>
              <w:numPr>
                <w:ilvl w:val="0"/>
                <w:numId w:val="5"/>
              </w:numPr>
              <w:jc w:val="center"/>
              <w:rPr>
                <w:rFonts w:hint="eastAsia" w:ascii="宋体" w:hAnsi="宋体" w:cs="宋体"/>
                <w:szCs w:val="21"/>
              </w:rPr>
            </w:pPr>
          </w:p>
        </w:tc>
        <w:tc>
          <w:tcPr>
            <w:tcW w:w="5134" w:type="dxa"/>
            <w:noWrap w:val="0"/>
            <w:vAlign w:val="center"/>
          </w:tcPr>
          <w:p w14:paraId="6057222D">
            <w:pPr>
              <w:spacing w:line="360" w:lineRule="auto"/>
              <w:rPr>
                <w:rFonts w:hint="eastAsia" w:ascii="宋体" w:hAnsi="宋体" w:cs="宋体"/>
                <w:bCs/>
                <w:szCs w:val="20"/>
              </w:rPr>
            </w:pPr>
            <w:r>
              <w:rPr>
                <w:rFonts w:hint="eastAsia" w:ascii="宋体" w:hAnsi="宋体" w:cs="宋体"/>
                <w:bCs/>
                <w:szCs w:val="20"/>
              </w:rPr>
              <w:fldChar w:fldCharType="begin"/>
            </w:r>
            <w:r>
              <w:rPr>
                <w:rFonts w:hint="eastAsia" w:ascii="宋体" w:hAnsi="宋体" w:cs="宋体"/>
                <w:bCs/>
                <w:szCs w:val="20"/>
              </w:rPr>
              <w:instrText xml:space="preserve"> HYPERLINK "" </w:instrText>
            </w:r>
            <w:r>
              <w:rPr>
                <w:rFonts w:hint="eastAsia" w:ascii="宋体" w:hAnsi="宋体" w:cs="宋体"/>
                <w:bCs/>
                <w:szCs w:val="20"/>
              </w:rPr>
              <w:fldChar w:fldCharType="separate"/>
            </w:r>
            <w:r>
              <w:rPr>
                <w:rFonts w:hint="eastAsia" w:ascii="宋体" w:hAnsi="宋体" w:cs="宋体"/>
                <w:bCs/>
                <w:szCs w:val="20"/>
              </w:rPr>
              <w:fldChar w:fldCharType="end"/>
            </w:r>
            <w:r>
              <w:rPr>
                <w:rFonts w:hint="eastAsia" w:ascii="宋体" w:hAnsi="宋体" w:cs="宋体"/>
                <w:bCs/>
                <w:szCs w:val="20"/>
              </w:rPr>
              <w:t>供应商未被列入失信被执行人、重大税收违法失信主体、政府采购严重违法失信行为记录名单（注：1）以评审当日在“信用中国”网站（www.creditchina.gov.cn）、中国政府采购网（www.ccgp.gov.cn）的查询结果为准，处罚期限届满的除外；</w:t>
            </w:r>
          </w:p>
        </w:tc>
        <w:tc>
          <w:tcPr>
            <w:tcW w:w="1470" w:type="dxa"/>
            <w:noWrap w:val="0"/>
            <w:vAlign w:val="center"/>
          </w:tcPr>
          <w:p w14:paraId="6BB199FE">
            <w:pPr>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3E605733">
            <w:pPr>
              <w:ind w:left="40" w:leftChars="19"/>
              <w:jc w:val="center"/>
              <w:rPr>
                <w:rFonts w:hint="eastAsia" w:ascii="宋体" w:hAnsi="宋体" w:cs="宋体"/>
                <w:szCs w:val="21"/>
              </w:rPr>
            </w:pPr>
            <w:r>
              <w:rPr>
                <w:rFonts w:hint="eastAsia" w:ascii="宋体" w:hAnsi="宋体" w:cs="宋体"/>
                <w:szCs w:val="21"/>
              </w:rPr>
              <w:t>见参选文件</w:t>
            </w:r>
          </w:p>
          <w:p w14:paraId="77AC9EC8">
            <w:pPr>
              <w:ind w:left="40" w:leftChars="19"/>
              <w:jc w:val="center"/>
              <w:rPr>
                <w:rFonts w:hint="eastAsia" w:ascii="宋体" w:hAnsi="宋体" w:cs="宋体"/>
                <w:szCs w:val="21"/>
              </w:rPr>
            </w:pPr>
            <w:r>
              <w:rPr>
                <w:rFonts w:hint="eastAsia" w:ascii="宋体" w:hAnsi="宋体" w:cs="宋体"/>
                <w:szCs w:val="21"/>
              </w:rPr>
              <w:t>第（）页</w:t>
            </w:r>
          </w:p>
        </w:tc>
      </w:tr>
    </w:tbl>
    <w:p w14:paraId="31CBA6CF">
      <w:pPr>
        <w:autoSpaceDE w:val="0"/>
        <w:autoSpaceDN w:val="0"/>
        <w:adjustRightInd w:val="0"/>
        <w:spacing w:line="276" w:lineRule="auto"/>
        <w:jc w:val="left"/>
        <w:rPr>
          <w:rFonts w:hint="eastAsia" w:ascii="宋体" w:hAnsi="宋体" w:cs="宋体"/>
          <w:b/>
          <w:szCs w:val="21"/>
        </w:rPr>
      </w:pPr>
      <w:r>
        <w:rPr>
          <w:rFonts w:hint="eastAsia" w:ascii="宋体" w:hAnsi="宋体" w:cs="宋体"/>
          <w:b/>
          <w:szCs w:val="21"/>
        </w:rPr>
        <w:t>注：</w:t>
      </w:r>
      <w:r>
        <w:rPr>
          <w:rFonts w:hint="eastAsia" w:ascii="宋体" w:hAnsi="宋体" w:cs="宋体"/>
          <w:b/>
          <w:kern w:val="0"/>
          <w:szCs w:val="21"/>
        </w:rPr>
        <w:t>1</w:t>
      </w:r>
      <w:r>
        <w:rPr>
          <w:rFonts w:hint="eastAsia" w:ascii="宋体" w:hAnsi="宋体" w:cs="宋体"/>
          <w:b/>
          <w:szCs w:val="21"/>
        </w:rPr>
        <w:t>.以上材料将作为参选人符合性审核的重要内容之一，参选人按照其内容及序列要求在参选文件中对应如实提供，对缺漏和不符合项将会直接导致无效参选！</w:t>
      </w:r>
    </w:p>
    <w:p w14:paraId="0C74F6AE">
      <w:pPr>
        <w:numPr>
          <w:ilvl w:val="0"/>
          <w:numId w:val="7"/>
        </w:numPr>
        <w:autoSpaceDE w:val="0"/>
        <w:autoSpaceDN w:val="0"/>
        <w:adjustRightInd w:val="0"/>
        <w:spacing w:line="276" w:lineRule="auto"/>
        <w:ind w:firstLine="422" w:firstLineChars="200"/>
        <w:jc w:val="left"/>
        <w:rPr>
          <w:rFonts w:hint="eastAsia" w:ascii="宋体" w:hAnsi="宋体" w:cs="宋体"/>
          <w:b/>
          <w:bCs/>
          <w:kern w:val="0"/>
          <w:szCs w:val="21"/>
        </w:rPr>
      </w:pPr>
      <w:r>
        <w:rPr>
          <w:rFonts w:hint="eastAsia" w:ascii="宋体" w:hAnsi="宋体" w:cs="宋体"/>
          <w:b/>
          <w:bCs/>
          <w:kern w:val="0"/>
          <w:szCs w:val="21"/>
        </w:rPr>
        <w:t>参选人在“自查结论”栏填写通过或不通过，在“证明资料”栏填写页码。</w:t>
      </w:r>
    </w:p>
    <w:p w14:paraId="060B532F">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3792D481">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00531172">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59E85549">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4668CD03">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304041B6">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18C2A357">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248F43A9">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2467046D">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4C1ED597">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74EFC5BE">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7298E8EE">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0DD68E3D">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1D7905B2">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0ECC3001">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169368DB">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55A7AD98">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70C826E1">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4651E783">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72069C17">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54CC6A9A">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17A495B6">
      <w:pPr>
        <w:autoSpaceDE w:val="0"/>
        <w:autoSpaceDN w:val="0"/>
        <w:adjustRightInd w:val="0"/>
        <w:jc w:val="center"/>
        <w:outlineLvl w:val="2"/>
        <w:rPr>
          <w:rFonts w:hint="eastAsia" w:ascii="宋体" w:hAnsi="宋体" w:eastAsia="宋体" w:cs="宋体"/>
          <w:b/>
          <w:sz w:val="32"/>
          <w:szCs w:val="32"/>
          <w:lang w:eastAsia="zh-CN"/>
        </w:rPr>
      </w:pPr>
    </w:p>
    <w:p w14:paraId="67A9E2A2">
      <w:pPr>
        <w:pStyle w:val="4"/>
        <w:rPr>
          <w:rFonts w:hint="eastAsia"/>
          <w:lang w:eastAsia="zh-CN"/>
        </w:rPr>
      </w:pPr>
    </w:p>
    <w:p w14:paraId="159F9567">
      <w:pPr>
        <w:autoSpaceDE w:val="0"/>
        <w:autoSpaceDN w:val="0"/>
        <w:adjustRightInd w:val="0"/>
        <w:jc w:val="center"/>
        <w:outlineLvl w:val="2"/>
        <w:rPr>
          <w:rFonts w:hint="eastAsia" w:ascii="宋体" w:hAnsi="宋体" w:eastAsia="宋体" w:cs="宋体"/>
          <w:b/>
          <w:sz w:val="32"/>
          <w:szCs w:val="32"/>
          <w:lang w:eastAsia="zh-CN"/>
        </w:rPr>
      </w:pPr>
    </w:p>
    <w:p w14:paraId="21C9CD5E">
      <w:pPr>
        <w:autoSpaceDE w:val="0"/>
        <w:autoSpaceDN w:val="0"/>
        <w:adjustRightInd w:val="0"/>
        <w:jc w:val="center"/>
        <w:outlineLvl w:val="2"/>
        <w:rPr>
          <w:rFonts w:hint="eastAsia" w:ascii="宋体" w:hAnsi="宋体" w:eastAsia="宋体" w:cs="宋体"/>
          <w:b/>
          <w:sz w:val="32"/>
          <w:szCs w:val="32"/>
          <w:lang w:eastAsia="zh-CN"/>
        </w:rPr>
      </w:pPr>
      <w:r>
        <w:rPr>
          <w:rFonts w:hint="eastAsia" w:ascii="宋体" w:hAnsi="宋体" w:eastAsia="宋体" w:cs="宋体"/>
          <w:b/>
          <w:sz w:val="32"/>
          <w:szCs w:val="32"/>
          <w:lang w:eastAsia="zh-CN"/>
        </w:rPr>
        <w:t>符合性审查自查表</w:t>
      </w:r>
    </w:p>
    <w:tbl>
      <w:tblPr>
        <w:tblStyle w:val="12"/>
        <w:tblW w:w="9250" w:type="dxa"/>
        <w:tblInd w:w="-1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807"/>
        <w:gridCol w:w="5188"/>
        <w:gridCol w:w="1470"/>
        <w:gridCol w:w="1785"/>
      </w:tblGrid>
      <w:tr w14:paraId="074838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807" w:type="dxa"/>
            <w:noWrap w:val="0"/>
            <w:vAlign w:val="center"/>
          </w:tcPr>
          <w:p w14:paraId="7577FCD0">
            <w:pPr>
              <w:ind w:left="-171"/>
              <w:jc w:val="center"/>
              <w:rPr>
                <w:rFonts w:hint="eastAsia" w:ascii="宋体" w:hAnsi="宋体" w:cs="宋体"/>
                <w:bCs/>
                <w:szCs w:val="21"/>
              </w:rPr>
            </w:pPr>
            <w:r>
              <w:rPr>
                <w:rFonts w:hint="eastAsia" w:ascii="宋体" w:hAnsi="宋体" w:cs="宋体"/>
                <w:bCs/>
                <w:szCs w:val="21"/>
              </w:rPr>
              <w:t>序号</w:t>
            </w:r>
          </w:p>
        </w:tc>
        <w:tc>
          <w:tcPr>
            <w:tcW w:w="5188" w:type="dxa"/>
            <w:noWrap w:val="0"/>
            <w:vAlign w:val="center"/>
          </w:tcPr>
          <w:p w14:paraId="380D7515">
            <w:pPr>
              <w:ind w:left="-171"/>
              <w:jc w:val="center"/>
              <w:rPr>
                <w:rFonts w:hint="eastAsia" w:ascii="宋体" w:hAnsi="宋体" w:cs="宋体"/>
                <w:bCs/>
                <w:szCs w:val="21"/>
              </w:rPr>
            </w:pPr>
            <w:r>
              <w:rPr>
                <w:rFonts w:hint="eastAsia" w:ascii="宋体" w:hAnsi="宋体" w:cs="宋体"/>
                <w:bCs/>
                <w:szCs w:val="21"/>
              </w:rPr>
              <w:t>审查内容</w:t>
            </w:r>
          </w:p>
        </w:tc>
        <w:tc>
          <w:tcPr>
            <w:tcW w:w="1470" w:type="dxa"/>
            <w:noWrap w:val="0"/>
            <w:vAlign w:val="center"/>
          </w:tcPr>
          <w:p w14:paraId="787832F9">
            <w:pPr>
              <w:ind w:left="40" w:leftChars="19"/>
              <w:jc w:val="center"/>
              <w:rPr>
                <w:rFonts w:hint="eastAsia" w:ascii="宋体" w:hAnsi="宋体" w:cs="宋体"/>
                <w:szCs w:val="21"/>
              </w:rPr>
            </w:pPr>
            <w:r>
              <w:rPr>
                <w:rFonts w:hint="eastAsia" w:ascii="宋体" w:hAnsi="宋体" w:cs="宋体"/>
                <w:szCs w:val="21"/>
              </w:rPr>
              <w:t>自查结论</w:t>
            </w:r>
          </w:p>
        </w:tc>
        <w:tc>
          <w:tcPr>
            <w:tcW w:w="1785" w:type="dxa"/>
            <w:noWrap w:val="0"/>
            <w:vAlign w:val="center"/>
          </w:tcPr>
          <w:p w14:paraId="20BFA29C">
            <w:pPr>
              <w:ind w:left="40" w:leftChars="19"/>
              <w:jc w:val="center"/>
              <w:rPr>
                <w:rFonts w:hint="eastAsia" w:ascii="宋体" w:hAnsi="宋体" w:cs="宋体"/>
                <w:szCs w:val="21"/>
              </w:rPr>
            </w:pPr>
            <w:r>
              <w:rPr>
                <w:rFonts w:hint="eastAsia" w:ascii="宋体" w:hAnsi="宋体" w:cs="宋体"/>
                <w:szCs w:val="21"/>
              </w:rPr>
              <w:t>证明资料</w:t>
            </w:r>
          </w:p>
        </w:tc>
      </w:tr>
      <w:tr w14:paraId="5E58E7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noWrap w:val="0"/>
            <w:vAlign w:val="center"/>
          </w:tcPr>
          <w:p w14:paraId="05C82F34">
            <w:pPr>
              <w:spacing w:line="360" w:lineRule="auto"/>
              <w:jc w:val="center"/>
              <w:rPr>
                <w:rFonts w:hint="eastAsia" w:ascii="宋体" w:hAnsi="宋体" w:cs="宋体"/>
                <w:szCs w:val="21"/>
              </w:rPr>
            </w:pPr>
            <w:r>
              <w:rPr>
                <w:rFonts w:hint="eastAsia" w:ascii="宋体" w:hAnsi="宋体" w:cs="宋体"/>
                <w:szCs w:val="21"/>
              </w:rPr>
              <w:t>1</w:t>
            </w:r>
          </w:p>
        </w:tc>
        <w:tc>
          <w:tcPr>
            <w:tcW w:w="5188" w:type="dxa"/>
            <w:noWrap w:val="0"/>
            <w:vAlign w:val="center"/>
          </w:tcPr>
          <w:p w14:paraId="5A4B90B4">
            <w:pPr>
              <w:spacing w:line="360" w:lineRule="auto"/>
              <w:rPr>
                <w:rFonts w:hint="eastAsia" w:ascii="宋体" w:hAnsi="宋体" w:cs="宋体"/>
                <w:szCs w:val="21"/>
              </w:rPr>
            </w:pPr>
            <w:r>
              <w:rPr>
                <w:rFonts w:hint="eastAsia" w:ascii="宋体" w:hAnsi="宋体" w:cs="宋体"/>
                <w:szCs w:val="21"/>
              </w:rPr>
              <w:t>参选函</w:t>
            </w:r>
          </w:p>
        </w:tc>
        <w:tc>
          <w:tcPr>
            <w:tcW w:w="1470" w:type="dxa"/>
            <w:noWrap w:val="0"/>
            <w:vAlign w:val="center"/>
          </w:tcPr>
          <w:p w14:paraId="74E75668">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15D491A8">
            <w:pPr>
              <w:spacing w:line="360" w:lineRule="auto"/>
              <w:ind w:left="40" w:leftChars="19"/>
              <w:jc w:val="center"/>
              <w:rPr>
                <w:rFonts w:hint="eastAsia" w:ascii="宋体" w:hAnsi="宋体" w:cs="宋体"/>
                <w:szCs w:val="21"/>
              </w:rPr>
            </w:pPr>
            <w:r>
              <w:rPr>
                <w:rFonts w:hint="eastAsia" w:ascii="宋体" w:hAnsi="宋体" w:cs="宋体"/>
                <w:szCs w:val="21"/>
              </w:rPr>
              <w:t>见参选文件</w:t>
            </w:r>
          </w:p>
          <w:p w14:paraId="56BB62EF">
            <w:pPr>
              <w:spacing w:line="360" w:lineRule="auto"/>
              <w:ind w:left="40" w:leftChars="19"/>
              <w:jc w:val="center"/>
              <w:rPr>
                <w:rFonts w:hint="eastAsia" w:ascii="宋体" w:hAnsi="宋体" w:cs="宋体"/>
                <w:szCs w:val="21"/>
              </w:rPr>
            </w:pPr>
            <w:r>
              <w:rPr>
                <w:rFonts w:hint="eastAsia" w:ascii="宋体" w:hAnsi="宋体" w:cs="宋体"/>
                <w:szCs w:val="21"/>
              </w:rPr>
              <w:t>第（）页</w:t>
            </w:r>
          </w:p>
        </w:tc>
      </w:tr>
      <w:tr w14:paraId="2E0862C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noWrap w:val="0"/>
            <w:vAlign w:val="center"/>
          </w:tcPr>
          <w:p w14:paraId="08F8B24A">
            <w:pPr>
              <w:spacing w:line="360" w:lineRule="auto"/>
              <w:jc w:val="center"/>
              <w:rPr>
                <w:rFonts w:hint="eastAsia" w:ascii="宋体" w:hAnsi="宋体" w:cs="宋体"/>
                <w:szCs w:val="21"/>
              </w:rPr>
            </w:pPr>
            <w:r>
              <w:rPr>
                <w:rFonts w:hint="eastAsia" w:ascii="宋体" w:hAnsi="宋体" w:cs="宋体"/>
                <w:szCs w:val="21"/>
              </w:rPr>
              <w:t>2</w:t>
            </w:r>
          </w:p>
        </w:tc>
        <w:tc>
          <w:tcPr>
            <w:tcW w:w="5188" w:type="dxa"/>
            <w:noWrap w:val="0"/>
            <w:vAlign w:val="center"/>
          </w:tcPr>
          <w:p w14:paraId="54D77678">
            <w:pPr>
              <w:spacing w:line="360" w:lineRule="auto"/>
              <w:rPr>
                <w:rFonts w:hint="eastAsia" w:ascii="宋体" w:hAnsi="宋体" w:cs="宋体"/>
                <w:szCs w:val="21"/>
              </w:rPr>
            </w:pPr>
            <w:r>
              <w:rPr>
                <w:rFonts w:hint="eastAsia" w:ascii="宋体" w:hAnsi="宋体" w:cs="宋体"/>
                <w:szCs w:val="21"/>
              </w:rPr>
              <w:t>法定代表人（负责人）证明书、法定代表人（负责人）授权委托书</w:t>
            </w:r>
          </w:p>
        </w:tc>
        <w:tc>
          <w:tcPr>
            <w:tcW w:w="1470" w:type="dxa"/>
            <w:noWrap w:val="0"/>
            <w:vAlign w:val="center"/>
          </w:tcPr>
          <w:p w14:paraId="4A4A4E75">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2FC26FAF">
            <w:pPr>
              <w:spacing w:line="360" w:lineRule="auto"/>
              <w:ind w:left="40" w:leftChars="19"/>
              <w:jc w:val="center"/>
              <w:rPr>
                <w:rFonts w:hint="eastAsia" w:ascii="宋体" w:hAnsi="宋体" w:cs="宋体"/>
                <w:szCs w:val="21"/>
              </w:rPr>
            </w:pPr>
            <w:r>
              <w:rPr>
                <w:rFonts w:hint="eastAsia" w:ascii="宋体" w:hAnsi="宋体" w:cs="宋体"/>
                <w:szCs w:val="21"/>
              </w:rPr>
              <w:t>见参选文件</w:t>
            </w:r>
          </w:p>
          <w:p w14:paraId="151C2CE2">
            <w:pPr>
              <w:spacing w:line="360" w:lineRule="auto"/>
              <w:ind w:left="40" w:leftChars="19"/>
              <w:jc w:val="center"/>
              <w:rPr>
                <w:rFonts w:hint="eastAsia" w:ascii="宋体" w:hAnsi="宋体" w:cs="宋体"/>
                <w:szCs w:val="21"/>
              </w:rPr>
            </w:pPr>
            <w:r>
              <w:rPr>
                <w:rFonts w:hint="eastAsia" w:ascii="宋体" w:hAnsi="宋体" w:cs="宋体"/>
                <w:szCs w:val="21"/>
              </w:rPr>
              <w:t>第（）页</w:t>
            </w:r>
          </w:p>
        </w:tc>
      </w:tr>
      <w:tr w14:paraId="6DDA432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noWrap w:val="0"/>
            <w:vAlign w:val="center"/>
          </w:tcPr>
          <w:p w14:paraId="4C178795">
            <w:pPr>
              <w:spacing w:line="360" w:lineRule="auto"/>
              <w:jc w:val="center"/>
              <w:rPr>
                <w:rFonts w:hint="eastAsia" w:ascii="宋体" w:hAnsi="宋体" w:cs="宋体"/>
                <w:szCs w:val="21"/>
              </w:rPr>
            </w:pPr>
            <w:r>
              <w:rPr>
                <w:rFonts w:hint="eastAsia" w:ascii="宋体" w:hAnsi="宋体" w:cs="宋体"/>
                <w:szCs w:val="21"/>
              </w:rPr>
              <w:t>3</w:t>
            </w:r>
          </w:p>
        </w:tc>
        <w:tc>
          <w:tcPr>
            <w:tcW w:w="5188" w:type="dxa"/>
            <w:noWrap w:val="0"/>
            <w:vAlign w:val="center"/>
          </w:tcPr>
          <w:p w14:paraId="5C96583A">
            <w:pPr>
              <w:spacing w:line="360" w:lineRule="auto"/>
              <w:rPr>
                <w:rFonts w:hint="eastAsia" w:ascii="宋体" w:hAnsi="宋体" w:cs="宋体"/>
                <w:kern w:val="28"/>
                <w:szCs w:val="21"/>
              </w:rPr>
            </w:pPr>
            <w:r>
              <w:rPr>
                <w:rFonts w:hint="eastAsia" w:ascii="宋体" w:hAnsi="宋体" w:cs="宋体"/>
                <w:szCs w:val="21"/>
              </w:rPr>
              <w:t>参选有效期：90天</w:t>
            </w:r>
          </w:p>
        </w:tc>
        <w:tc>
          <w:tcPr>
            <w:tcW w:w="1470" w:type="dxa"/>
            <w:noWrap w:val="0"/>
            <w:vAlign w:val="center"/>
          </w:tcPr>
          <w:p w14:paraId="1BF2E521">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68F067EA">
            <w:pPr>
              <w:spacing w:line="360" w:lineRule="auto"/>
              <w:ind w:left="40" w:leftChars="19"/>
              <w:jc w:val="center"/>
              <w:rPr>
                <w:rFonts w:hint="eastAsia" w:ascii="宋体" w:hAnsi="宋体" w:cs="宋体"/>
                <w:szCs w:val="21"/>
              </w:rPr>
            </w:pPr>
            <w:r>
              <w:rPr>
                <w:rFonts w:hint="eastAsia" w:ascii="宋体" w:hAnsi="宋体" w:cs="宋体"/>
                <w:szCs w:val="21"/>
              </w:rPr>
              <w:t>见参选文件</w:t>
            </w:r>
          </w:p>
          <w:p w14:paraId="7494CA75">
            <w:pPr>
              <w:spacing w:line="360" w:lineRule="auto"/>
              <w:ind w:left="40" w:leftChars="19"/>
              <w:jc w:val="center"/>
              <w:rPr>
                <w:rFonts w:hint="eastAsia" w:ascii="宋体" w:hAnsi="宋体" w:cs="宋体"/>
                <w:szCs w:val="21"/>
              </w:rPr>
            </w:pPr>
            <w:r>
              <w:rPr>
                <w:rFonts w:hint="eastAsia" w:ascii="宋体" w:hAnsi="宋体" w:cs="宋体"/>
                <w:szCs w:val="21"/>
              </w:rPr>
              <w:t>第（）页</w:t>
            </w:r>
          </w:p>
        </w:tc>
      </w:tr>
      <w:tr w14:paraId="0C7C017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noWrap w:val="0"/>
            <w:vAlign w:val="center"/>
          </w:tcPr>
          <w:p w14:paraId="2D86DD9A">
            <w:pPr>
              <w:spacing w:line="360" w:lineRule="auto"/>
              <w:jc w:val="center"/>
              <w:rPr>
                <w:rFonts w:hint="eastAsia" w:ascii="宋体" w:hAnsi="宋体" w:cs="宋体"/>
                <w:szCs w:val="21"/>
              </w:rPr>
            </w:pPr>
            <w:r>
              <w:rPr>
                <w:rFonts w:hint="eastAsia" w:ascii="宋体" w:hAnsi="宋体" w:cs="宋体"/>
                <w:szCs w:val="21"/>
              </w:rPr>
              <w:t>4</w:t>
            </w:r>
          </w:p>
        </w:tc>
        <w:tc>
          <w:tcPr>
            <w:tcW w:w="5188" w:type="dxa"/>
            <w:noWrap w:val="0"/>
            <w:vAlign w:val="center"/>
          </w:tcPr>
          <w:p w14:paraId="47BC2685">
            <w:pPr>
              <w:spacing w:line="360" w:lineRule="auto"/>
              <w:rPr>
                <w:rFonts w:hint="eastAsia" w:ascii="宋体" w:hAnsi="宋体" w:cs="宋体"/>
                <w:szCs w:val="21"/>
              </w:rPr>
            </w:pPr>
            <w:r>
              <w:rPr>
                <w:rFonts w:hint="eastAsia" w:ascii="宋体" w:hAnsi="宋体" w:cs="宋体"/>
                <w:szCs w:val="21"/>
              </w:rPr>
              <w:t>参选文件按照公开比选文件规定要求签署、盖章</w:t>
            </w:r>
          </w:p>
        </w:tc>
        <w:tc>
          <w:tcPr>
            <w:tcW w:w="1470" w:type="dxa"/>
            <w:noWrap w:val="0"/>
            <w:vAlign w:val="center"/>
          </w:tcPr>
          <w:p w14:paraId="53D84978">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16B8A890">
            <w:pPr>
              <w:spacing w:line="360" w:lineRule="auto"/>
              <w:ind w:left="40" w:leftChars="19"/>
              <w:jc w:val="center"/>
              <w:rPr>
                <w:rFonts w:hint="eastAsia" w:ascii="宋体" w:hAnsi="宋体" w:cs="宋体"/>
                <w:szCs w:val="21"/>
              </w:rPr>
            </w:pPr>
          </w:p>
        </w:tc>
      </w:tr>
      <w:tr w14:paraId="67E714C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noWrap w:val="0"/>
            <w:vAlign w:val="center"/>
          </w:tcPr>
          <w:p w14:paraId="4842DD43">
            <w:pPr>
              <w:spacing w:line="360" w:lineRule="auto"/>
              <w:jc w:val="center"/>
              <w:rPr>
                <w:rFonts w:hint="eastAsia" w:ascii="宋体" w:hAnsi="宋体" w:cs="宋体"/>
                <w:szCs w:val="21"/>
              </w:rPr>
            </w:pPr>
            <w:r>
              <w:rPr>
                <w:rFonts w:hint="eastAsia" w:ascii="宋体" w:hAnsi="宋体" w:cs="宋体"/>
                <w:szCs w:val="21"/>
              </w:rPr>
              <w:t>5</w:t>
            </w:r>
          </w:p>
        </w:tc>
        <w:tc>
          <w:tcPr>
            <w:tcW w:w="5188" w:type="dxa"/>
            <w:noWrap w:val="0"/>
            <w:vAlign w:val="center"/>
          </w:tcPr>
          <w:p w14:paraId="7119EE33">
            <w:pPr>
              <w:spacing w:line="360" w:lineRule="auto"/>
              <w:rPr>
                <w:rFonts w:hint="eastAsia" w:ascii="宋体" w:hAnsi="宋体" w:cs="宋体"/>
                <w:szCs w:val="21"/>
              </w:rPr>
            </w:pPr>
            <w:r>
              <w:rPr>
                <w:rFonts w:hint="eastAsia" w:ascii="宋体" w:hAnsi="宋体" w:cs="宋体"/>
                <w:szCs w:val="21"/>
              </w:rPr>
              <w:t>参选报价是固定价且未超过本项目采购预算</w:t>
            </w:r>
          </w:p>
        </w:tc>
        <w:tc>
          <w:tcPr>
            <w:tcW w:w="1470" w:type="dxa"/>
            <w:noWrap w:val="0"/>
            <w:vAlign w:val="center"/>
          </w:tcPr>
          <w:p w14:paraId="272CA1FA">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6D94AAA8">
            <w:pPr>
              <w:spacing w:line="360" w:lineRule="auto"/>
              <w:ind w:left="40" w:leftChars="19"/>
              <w:jc w:val="center"/>
              <w:rPr>
                <w:rFonts w:hint="eastAsia" w:ascii="宋体" w:hAnsi="宋体" w:cs="宋体"/>
                <w:szCs w:val="21"/>
              </w:rPr>
            </w:pPr>
            <w:r>
              <w:rPr>
                <w:rFonts w:hint="eastAsia" w:ascii="宋体" w:hAnsi="宋体" w:cs="宋体"/>
                <w:szCs w:val="21"/>
              </w:rPr>
              <w:t>见参选文件</w:t>
            </w:r>
          </w:p>
          <w:p w14:paraId="10071E39">
            <w:pPr>
              <w:spacing w:line="360" w:lineRule="auto"/>
              <w:ind w:left="40" w:leftChars="19"/>
              <w:jc w:val="center"/>
              <w:rPr>
                <w:rFonts w:hint="eastAsia" w:ascii="宋体" w:hAnsi="宋体" w:cs="宋体"/>
                <w:szCs w:val="21"/>
              </w:rPr>
            </w:pPr>
            <w:r>
              <w:rPr>
                <w:rFonts w:hint="eastAsia" w:ascii="宋体" w:hAnsi="宋体" w:cs="宋体"/>
                <w:szCs w:val="21"/>
              </w:rPr>
              <w:t>第（）页</w:t>
            </w:r>
          </w:p>
        </w:tc>
      </w:tr>
      <w:tr w14:paraId="6F33A2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34" w:hRule="atLeast"/>
        </w:trPr>
        <w:tc>
          <w:tcPr>
            <w:tcW w:w="807" w:type="dxa"/>
            <w:noWrap w:val="0"/>
            <w:vAlign w:val="center"/>
          </w:tcPr>
          <w:p w14:paraId="5A25989D">
            <w:pPr>
              <w:spacing w:line="360" w:lineRule="auto"/>
              <w:jc w:val="center"/>
              <w:rPr>
                <w:rFonts w:hint="eastAsia" w:ascii="宋体" w:hAnsi="宋体" w:eastAsia="宋体" w:cs="宋体"/>
                <w:szCs w:val="21"/>
                <w:lang w:val="en-US" w:eastAsia="zh-CN"/>
              </w:rPr>
            </w:pPr>
            <w:r>
              <w:rPr>
                <w:rFonts w:hint="eastAsia" w:ascii="宋体" w:hAnsi="宋体" w:cs="宋体"/>
                <w:szCs w:val="21"/>
                <w:lang w:val="en-US" w:eastAsia="zh-CN"/>
              </w:rPr>
              <w:t>6</w:t>
            </w:r>
          </w:p>
        </w:tc>
        <w:tc>
          <w:tcPr>
            <w:tcW w:w="5188" w:type="dxa"/>
            <w:noWrap w:val="0"/>
            <w:vAlign w:val="center"/>
          </w:tcPr>
          <w:p w14:paraId="1A16E5A0">
            <w:pPr>
              <w:spacing w:line="360" w:lineRule="auto"/>
              <w:rPr>
                <w:rFonts w:hint="eastAsia" w:ascii="宋体" w:hAnsi="宋体" w:cs="宋体"/>
                <w:szCs w:val="21"/>
              </w:rPr>
            </w:pPr>
            <w:r>
              <w:rPr>
                <w:rFonts w:hint="eastAsia" w:ascii="宋体" w:hAnsi="宋体" w:cs="宋体"/>
                <w:szCs w:val="21"/>
              </w:rPr>
              <w:t>能满足采购需求的主要参数（带“★”号条款）</w:t>
            </w:r>
          </w:p>
        </w:tc>
        <w:tc>
          <w:tcPr>
            <w:tcW w:w="1470" w:type="dxa"/>
            <w:noWrap w:val="0"/>
            <w:vAlign w:val="center"/>
          </w:tcPr>
          <w:p w14:paraId="637C130A">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22D24C4E">
            <w:pPr>
              <w:spacing w:line="360" w:lineRule="auto"/>
              <w:ind w:left="40" w:leftChars="19"/>
              <w:jc w:val="center"/>
              <w:rPr>
                <w:rFonts w:hint="eastAsia" w:ascii="宋体" w:hAnsi="宋体" w:cs="宋体"/>
                <w:szCs w:val="21"/>
              </w:rPr>
            </w:pPr>
            <w:r>
              <w:rPr>
                <w:rFonts w:hint="eastAsia" w:ascii="宋体" w:hAnsi="宋体" w:cs="宋体"/>
                <w:szCs w:val="21"/>
              </w:rPr>
              <w:t>见参选文件</w:t>
            </w:r>
          </w:p>
          <w:p w14:paraId="6D4ABC3F">
            <w:pPr>
              <w:spacing w:line="360" w:lineRule="auto"/>
              <w:ind w:left="40" w:leftChars="19"/>
              <w:jc w:val="center"/>
              <w:rPr>
                <w:rFonts w:hint="eastAsia" w:ascii="宋体" w:hAnsi="宋体" w:cs="宋体"/>
                <w:szCs w:val="21"/>
              </w:rPr>
            </w:pPr>
            <w:r>
              <w:rPr>
                <w:rFonts w:hint="eastAsia" w:ascii="宋体" w:hAnsi="宋体" w:cs="宋体"/>
                <w:szCs w:val="21"/>
              </w:rPr>
              <w:t>第（）页</w:t>
            </w:r>
          </w:p>
        </w:tc>
      </w:tr>
      <w:tr w14:paraId="095B5E4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6" w:hRule="atLeast"/>
        </w:trPr>
        <w:tc>
          <w:tcPr>
            <w:tcW w:w="807" w:type="dxa"/>
            <w:noWrap w:val="0"/>
            <w:vAlign w:val="center"/>
          </w:tcPr>
          <w:p w14:paraId="40E8EBDC">
            <w:pPr>
              <w:spacing w:line="360" w:lineRule="auto"/>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7</w:t>
            </w:r>
          </w:p>
        </w:tc>
        <w:tc>
          <w:tcPr>
            <w:tcW w:w="5188" w:type="dxa"/>
            <w:noWrap w:val="0"/>
            <w:vAlign w:val="center"/>
          </w:tcPr>
          <w:p w14:paraId="348AA64A">
            <w:pPr>
              <w:spacing w:line="360" w:lineRule="auto"/>
              <w:rPr>
                <w:rFonts w:hint="eastAsia" w:ascii="宋体" w:hAnsi="宋体" w:cs="宋体"/>
                <w:kern w:val="0"/>
                <w:szCs w:val="21"/>
              </w:rPr>
            </w:pPr>
            <w:r>
              <w:rPr>
                <w:rFonts w:hint="eastAsia" w:ascii="宋体" w:hAnsi="宋体" w:cs="宋体"/>
                <w:szCs w:val="21"/>
              </w:rPr>
              <w:t>参选文件没有采购人不能接受的附加条件</w:t>
            </w:r>
          </w:p>
        </w:tc>
        <w:tc>
          <w:tcPr>
            <w:tcW w:w="1470" w:type="dxa"/>
            <w:noWrap w:val="0"/>
            <w:vAlign w:val="center"/>
          </w:tcPr>
          <w:p w14:paraId="4521DC6D">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6321CF0A">
            <w:pPr>
              <w:spacing w:line="360" w:lineRule="auto"/>
              <w:ind w:left="40" w:leftChars="19"/>
              <w:jc w:val="center"/>
              <w:rPr>
                <w:rFonts w:hint="eastAsia" w:ascii="宋体" w:hAnsi="宋体" w:cs="宋体"/>
                <w:szCs w:val="21"/>
              </w:rPr>
            </w:pPr>
          </w:p>
        </w:tc>
      </w:tr>
      <w:tr w14:paraId="674FD2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0" w:hRule="atLeast"/>
        </w:trPr>
        <w:tc>
          <w:tcPr>
            <w:tcW w:w="807" w:type="dxa"/>
            <w:noWrap w:val="0"/>
            <w:vAlign w:val="center"/>
          </w:tcPr>
          <w:p w14:paraId="6C51A3CB">
            <w:pPr>
              <w:spacing w:line="360" w:lineRule="auto"/>
              <w:jc w:val="center"/>
              <w:rPr>
                <w:rFonts w:hint="eastAsia" w:ascii="宋体" w:hAnsi="宋体" w:eastAsia="宋体" w:cs="宋体"/>
                <w:szCs w:val="21"/>
                <w:lang w:val="en-US" w:eastAsia="zh-CN"/>
              </w:rPr>
            </w:pPr>
            <w:r>
              <w:rPr>
                <w:rFonts w:hint="eastAsia" w:ascii="宋体" w:hAnsi="宋体" w:cs="宋体"/>
                <w:szCs w:val="21"/>
                <w:lang w:val="en-US" w:eastAsia="zh-CN"/>
              </w:rPr>
              <w:t>8</w:t>
            </w:r>
          </w:p>
        </w:tc>
        <w:tc>
          <w:tcPr>
            <w:tcW w:w="5188" w:type="dxa"/>
            <w:noWrap w:val="0"/>
            <w:vAlign w:val="center"/>
          </w:tcPr>
          <w:p w14:paraId="195A969F">
            <w:pPr>
              <w:spacing w:line="360" w:lineRule="auto"/>
              <w:rPr>
                <w:rFonts w:hint="eastAsia" w:ascii="宋体" w:hAnsi="宋体" w:cs="宋体"/>
                <w:kern w:val="0"/>
                <w:szCs w:val="21"/>
              </w:rPr>
            </w:pPr>
            <w:r>
              <w:rPr>
                <w:rFonts w:hint="eastAsia" w:ascii="宋体" w:hAnsi="宋体" w:cs="宋体"/>
                <w:szCs w:val="21"/>
              </w:rPr>
              <w:t>未出现法律、法规和公开比选文件规定的其他无效情形</w:t>
            </w:r>
          </w:p>
        </w:tc>
        <w:tc>
          <w:tcPr>
            <w:tcW w:w="1470" w:type="dxa"/>
            <w:noWrap w:val="0"/>
            <w:vAlign w:val="center"/>
          </w:tcPr>
          <w:p w14:paraId="59453D89">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79D8B423">
            <w:pPr>
              <w:spacing w:line="360" w:lineRule="auto"/>
              <w:ind w:left="40" w:leftChars="19"/>
              <w:jc w:val="center"/>
              <w:rPr>
                <w:rFonts w:hint="eastAsia" w:ascii="宋体" w:hAnsi="宋体" w:cs="宋体"/>
                <w:szCs w:val="21"/>
              </w:rPr>
            </w:pPr>
          </w:p>
        </w:tc>
      </w:tr>
    </w:tbl>
    <w:p w14:paraId="3D4B63DD">
      <w:pPr>
        <w:numPr>
          <w:ilvl w:val="0"/>
          <w:numId w:val="0"/>
        </w:numPr>
        <w:autoSpaceDE w:val="0"/>
        <w:autoSpaceDN w:val="0"/>
        <w:adjustRightInd w:val="0"/>
        <w:spacing w:line="276" w:lineRule="auto"/>
        <w:jc w:val="left"/>
        <w:rPr>
          <w:rFonts w:hint="eastAsia" w:ascii="宋体" w:hAnsi="宋体" w:cs="宋体"/>
          <w:kern w:val="0"/>
          <w:szCs w:val="21"/>
          <w:lang w:eastAsia="zh-CN"/>
        </w:rPr>
      </w:pPr>
    </w:p>
    <w:p w14:paraId="0F554589">
      <w:pPr>
        <w:autoSpaceDE w:val="0"/>
        <w:autoSpaceDN w:val="0"/>
        <w:adjustRightInd w:val="0"/>
        <w:spacing w:line="276" w:lineRule="auto"/>
        <w:jc w:val="left"/>
        <w:rPr>
          <w:rFonts w:hint="eastAsia" w:ascii="宋体" w:hAnsi="宋体" w:eastAsia="宋体" w:cs="宋体"/>
          <w:b/>
          <w:szCs w:val="21"/>
        </w:rPr>
      </w:pPr>
      <w:r>
        <w:rPr>
          <w:rFonts w:hint="eastAsia" w:ascii="宋体" w:hAnsi="宋体" w:eastAsia="宋体" w:cs="宋体"/>
          <w:b/>
          <w:szCs w:val="21"/>
        </w:rPr>
        <w:t>注：1.以上材料将作为参选人符合性审核的重要内容之一，参选人按照其内容及序列要求在参选文件中对应如实提供，对缺漏和不符合项将会直接导致无效参选！</w:t>
      </w:r>
    </w:p>
    <w:p w14:paraId="2421B239">
      <w:pPr>
        <w:autoSpaceDE w:val="0"/>
        <w:autoSpaceDN w:val="0"/>
        <w:adjustRightInd w:val="0"/>
        <w:spacing w:line="276" w:lineRule="auto"/>
        <w:jc w:val="left"/>
        <w:rPr>
          <w:rFonts w:hint="eastAsia" w:ascii="宋体" w:hAnsi="宋体" w:cs="宋体"/>
          <w:b/>
          <w:sz w:val="32"/>
          <w:szCs w:val="32"/>
        </w:rPr>
      </w:pPr>
      <w:r>
        <w:rPr>
          <w:rFonts w:hint="eastAsia" w:ascii="宋体" w:hAnsi="宋体" w:eastAsia="宋体" w:cs="宋体"/>
          <w:b/>
          <w:szCs w:val="21"/>
        </w:rPr>
        <w:t>2.参选人在“自查结论”栏填写通过或不通过，在“证明资料”栏填写页码。</w:t>
      </w:r>
    </w:p>
    <w:p w14:paraId="1ED6DABA">
      <w:pPr>
        <w:adjustRightInd w:val="0"/>
        <w:snapToGrid w:val="0"/>
        <w:rPr>
          <w:rFonts w:hint="eastAsia" w:ascii="宋体" w:hAnsi="宋体" w:cs="宋体"/>
          <w:szCs w:val="21"/>
          <w:lang w:val="en-GB"/>
        </w:rPr>
      </w:pPr>
    </w:p>
    <w:p w14:paraId="796DF303">
      <w:pPr>
        <w:adjustRightInd w:val="0"/>
        <w:snapToGrid w:val="0"/>
        <w:rPr>
          <w:rFonts w:hint="eastAsia" w:ascii="宋体" w:hAnsi="宋体" w:cs="宋体"/>
          <w:szCs w:val="21"/>
          <w:lang w:val="en-GB"/>
        </w:rPr>
      </w:pPr>
    </w:p>
    <w:p w14:paraId="4FAB37F3">
      <w:pPr>
        <w:adjustRightInd w:val="0"/>
        <w:snapToGrid w:val="0"/>
        <w:rPr>
          <w:rFonts w:hint="eastAsia" w:ascii="宋体" w:hAnsi="宋体" w:cs="宋体"/>
          <w:szCs w:val="21"/>
        </w:rPr>
      </w:pPr>
    </w:p>
    <w:p w14:paraId="7B02F01E">
      <w:pPr>
        <w:adjustRightInd w:val="0"/>
        <w:snapToGrid w:val="0"/>
        <w:rPr>
          <w:rFonts w:hint="eastAsia" w:ascii="宋体" w:hAnsi="宋体" w:cs="宋体"/>
          <w:szCs w:val="21"/>
          <w:lang w:val="en-GB"/>
        </w:rPr>
      </w:pPr>
    </w:p>
    <w:p w14:paraId="51EA5A38">
      <w:pPr>
        <w:autoSpaceDE w:val="0"/>
        <w:autoSpaceDN w:val="0"/>
        <w:adjustRightInd w:val="0"/>
        <w:jc w:val="left"/>
        <w:rPr>
          <w:rFonts w:hint="eastAsia" w:ascii="宋体" w:hAnsi="宋体" w:cs="宋体"/>
          <w:kern w:val="0"/>
          <w:szCs w:val="21"/>
        </w:rPr>
      </w:pPr>
    </w:p>
    <w:p w14:paraId="01DC8931">
      <w:pPr>
        <w:pStyle w:val="6"/>
        <w:numPr>
          <w:ilvl w:val="0"/>
          <w:numId w:val="8"/>
        </w:numPr>
        <w:spacing w:line="360" w:lineRule="auto"/>
        <w:outlineLvl w:val="1"/>
        <w:rPr>
          <w:color w:val="auto"/>
          <w:sz w:val="28"/>
          <w:szCs w:val="28"/>
        </w:rPr>
      </w:pPr>
      <w:r>
        <w:rPr>
          <w:rFonts w:hint="eastAsia" w:ascii="宋体" w:hAnsi="宋体" w:cs="宋体"/>
          <w:b/>
          <w:bCs/>
        </w:rPr>
        <w:br w:type="page"/>
      </w:r>
      <w:r>
        <w:rPr>
          <w:rFonts w:hint="eastAsia" w:ascii="宋体" w:hAnsi="宋体" w:cs="宋体"/>
          <w:color w:val="auto"/>
          <w:sz w:val="28"/>
          <w:szCs w:val="28"/>
        </w:rPr>
        <w:t xml:space="preserve"> </w:t>
      </w:r>
      <w:r>
        <w:rPr>
          <w:rFonts w:hint="eastAsia" w:ascii="宋体" w:hAnsi="宋体" w:cs="宋体"/>
          <w:b/>
          <w:bCs/>
          <w:color w:val="auto"/>
          <w:sz w:val="28"/>
          <w:szCs w:val="28"/>
        </w:rPr>
        <w:t>法人或者其他组织的营业执照等证明文件（适用于法人或其他组织），自然人的身份证明（适用于自然人）；</w:t>
      </w:r>
    </w:p>
    <w:p w14:paraId="685F3123">
      <w:pPr>
        <w:pStyle w:val="6"/>
        <w:numPr>
          <w:ilvl w:val="0"/>
          <w:numId w:val="0"/>
        </w:numPr>
        <w:spacing w:line="360" w:lineRule="auto"/>
        <w:ind w:leftChars="0"/>
        <w:outlineLvl w:val="1"/>
        <w:rPr>
          <w:color w:val="auto"/>
          <w:sz w:val="28"/>
          <w:szCs w:val="28"/>
        </w:rPr>
      </w:pPr>
    </w:p>
    <w:p w14:paraId="6ED903D1">
      <w:pPr>
        <w:pStyle w:val="6"/>
        <w:numPr>
          <w:ilvl w:val="0"/>
          <w:numId w:val="8"/>
        </w:numPr>
        <w:spacing w:line="360" w:lineRule="auto"/>
        <w:ind w:left="709" w:hanging="709"/>
        <w:outlineLvl w:val="1"/>
        <w:rPr>
          <w:rFonts w:hint="eastAsia" w:ascii="宋体" w:hAnsi="宋体" w:cs="宋体"/>
          <w:b/>
          <w:bCs/>
          <w:color w:val="auto"/>
          <w:sz w:val="28"/>
          <w:szCs w:val="28"/>
        </w:rPr>
      </w:pPr>
      <w:r>
        <w:rPr>
          <w:rFonts w:hint="eastAsia" w:ascii="宋体" w:hAnsi="宋体" w:cs="宋体"/>
          <w:b/>
          <w:bCs/>
          <w:color w:val="auto"/>
          <w:sz w:val="28"/>
          <w:szCs w:val="28"/>
        </w:rPr>
        <w:t>财务状况报告</w:t>
      </w:r>
    </w:p>
    <w:p w14:paraId="659A2BFD">
      <w:pPr>
        <w:pStyle w:val="6"/>
        <w:numPr>
          <w:ilvl w:val="0"/>
          <w:numId w:val="0"/>
        </w:numPr>
        <w:spacing w:line="360" w:lineRule="auto"/>
        <w:ind w:leftChars="0"/>
        <w:outlineLvl w:val="1"/>
        <w:rPr>
          <w:rFonts w:hint="eastAsia" w:ascii="宋体" w:hAnsi="宋体" w:cs="宋体"/>
          <w:b/>
          <w:bCs/>
          <w:color w:val="auto"/>
          <w:sz w:val="28"/>
          <w:szCs w:val="28"/>
        </w:rPr>
      </w:pPr>
    </w:p>
    <w:p w14:paraId="16EF0001">
      <w:pPr>
        <w:pStyle w:val="6"/>
        <w:numPr>
          <w:ilvl w:val="0"/>
          <w:numId w:val="8"/>
        </w:numPr>
        <w:spacing w:line="360" w:lineRule="auto"/>
        <w:outlineLvl w:val="1"/>
        <w:rPr>
          <w:rFonts w:hint="eastAsia" w:ascii="宋体" w:hAnsi="宋体" w:cs="宋体"/>
          <w:b/>
          <w:bCs/>
          <w:color w:val="auto"/>
          <w:sz w:val="28"/>
          <w:szCs w:val="28"/>
        </w:rPr>
      </w:pPr>
      <w:r>
        <w:rPr>
          <w:rFonts w:hint="eastAsia" w:ascii="宋体" w:hAnsi="宋体" w:cs="宋体"/>
          <w:b/>
          <w:bCs/>
          <w:color w:val="auto"/>
          <w:sz w:val="28"/>
          <w:szCs w:val="28"/>
        </w:rPr>
        <w:t xml:space="preserve"> 依法缴纳税收证明文件</w:t>
      </w:r>
    </w:p>
    <w:p w14:paraId="093D9161">
      <w:pPr>
        <w:pStyle w:val="6"/>
        <w:numPr>
          <w:ilvl w:val="0"/>
          <w:numId w:val="0"/>
        </w:numPr>
        <w:spacing w:line="360" w:lineRule="auto"/>
        <w:ind w:leftChars="0"/>
        <w:outlineLvl w:val="1"/>
        <w:rPr>
          <w:rFonts w:hint="eastAsia" w:ascii="宋体" w:hAnsi="宋体" w:cs="宋体"/>
          <w:b/>
          <w:bCs/>
          <w:color w:val="auto"/>
          <w:sz w:val="28"/>
          <w:szCs w:val="28"/>
        </w:rPr>
      </w:pPr>
    </w:p>
    <w:p w14:paraId="1D812630">
      <w:pPr>
        <w:pStyle w:val="6"/>
        <w:numPr>
          <w:ilvl w:val="0"/>
          <w:numId w:val="8"/>
        </w:numPr>
        <w:spacing w:line="360" w:lineRule="auto"/>
        <w:outlineLvl w:val="1"/>
        <w:rPr>
          <w:rFonts w:hint="eastAsia" w:ascii="宋体" w:hAnsi="宋体" w:cs="宋体"/>
          <w:b/>
          <w:bCs/>
          <w:color w:val="auto"/>
          <w:sz w:val="28"/>
          <w:szCs w:val="28"/>
        </w:rPr>
      </w:pPr>
      <w:r>
        <w:rPr>
          <w:rFonts w:hint="eastAsia" w:ascii="宋体" w:hAnsi="宋体" w:cs="宋体"/>
          <w:b/>
          <w:bCs/>
          <w:color w:val="auto"/>
          <w:sz w:val="28"/>
          <w:szCs w:val="28"/>
        </w:rPr>
        <w:t xml:space="preserve"> 依法缴纳社会保障资金证明文件</w:t>
      </w:r>
    </w:p>
    <w:p w14:paraId="4B9C9F32">
      <w:pPr>
        <w:pStyle w:val="6"/>
        <w:numPr>
          <w:ilvl w:val="0"/>
          <w:numId w:val="0"/>
        </w:numPr>
        <w:spacing w:line="360" w:lineRule="auto"/>
        <w:ind w:leftChars="0"/>
        <w:outlineLvl w:val="1"/>
        <w:rPr>
          <w:rFonts w:hint="eastAsia" w:ascii="宋体" w:hAnsi="宋体" w:cs="宋体"/>
          <w:b/>
          <w:bCs/>
          <w:color w:val="auto"/>
          <w:sz w:val="28"/>
          <w:szCs w:val="28"/>
        </w:rPr>
      </w:pPr>
    </w:p>
    <w:p w14:paraId="590C45BB">
      <w:pPr>
        <w:pStyle w:val="6"/>
        <w:numPr>
          <w:ilvl w:val="0"/>
          <w:numId w:val="8"/>
        </w:numPr>
        <w:spacing w:line="360" w:lineRule="auto"/>
        <w:outlineLvl w:val="1"/>
        <w:rPr>
          <w:rFonts w:hint="eastAsia" w:ascii="宋体" w:hAnsi="宋体" w:cs="宋体"/>
          <w:b/>
          <w:bCs/>
          <w:color w:val="auto"/>
          <w:sz w:val="28"/>
          <w:szCs w:val="28"/>
        </w:rPr>
      </w:pPr>
      <w:r>
        <w:rPr>
          <w:rFonts w:hint="eastAsia" w:ascii="宋体" w:hAnsi="宋体" w:cs="宋体"/>
          <w:b/>
          <w:bCs/>
          <w:color w:val="auto"/>
          <w:sz w:val="28"/>
          <w:szCs w:val="28"/>
        </w:rPr>
        <w:t xml:space="preserve"> 具备履行合同所必需的设备和专业技术能力的证明材料或书面声明函</w:t>
      </w:r>
    </w:p>
    <w:p w14:paraId="4DBF0E6F">
      <w:pPr>
        <w:pStyle w:val="6"/>
        <w:numPr>
          <w:ilvl w:val="0"/>
          <w:numId w:val="0"/>
        </w:numPr>
        <w:spacing w:line="360" w:lineRule="auto"/>
        <w:ind w:leftChars="0"/>
        <w:outlineLvl w:val="1"/>
        <w:rPr>
          <w:rFonts w:hint="eastAsia" w:ascii="宋体" w:hAnsi="宋体" w:cs="宋体"/>
          <w:b/>
          <w:bCs/>
          <w:color w:val="auto"/>
          <w:sz w:val="28"/>
          <w:szCs w:val="28"/>
        </w:rPr>
      </w:pPr>
    </w:p>
    <w:p w14:paraId="38B4C10B">
      <w:pPr>
        <w:pStyle w:val="6"/>
        <w:numPr>
          <w:ilvl w:val="0"/>
          <w:numId w:val="8"/>
        </w:numPr>
        <w:spacing w:line="360" w:lineRule="auto"/>
        <w:outlineLvl w:val="1"/>
        <w:rPr>
          <w:rFonts w:hint="eastAsia" w:ascii="宋体" w:hAnsi="宋体" w:cs="宋体"/>
          <w:b/>
          <w:bCs/>
          <w:color w:val="auto"/>
          <w:sz w:val="28"/>
          <w:szCs w:val="28"/>
        </w:rPr>
      </w:pPr>
      <w:r>
        <w:rPr>
          <w:rFonts w:hint="eastAsia" w:ascii="宋体" w:hAnsi="宋体" w:cs="宋体"/>
          <w:b/>
          <w:bCs/>
          <w:color w:val="auto"/>
          <w:sz w:val="28"/>
          <w:szCs w:val="28"/>
        </w:rPr>
        <w:t xml:space="preserve"> 参加政府采购活动前3年内在经营活动中没有重大违法记录的书面声明</w:t>
      </w:r>
    </w:p>
    <w:p w14:paraId="0604A5EC">
      <w:pPr>
        <w:pStyle w:val="20"/>
        <w:ind w:firstLine="402"/>
        <w:rPr>
          <w:rFonts w:hint="eastAsia" w:ascii="宋体" w:hAnsi="宋体" w:cs="宋体"/>
          <w:b/>
          <w:bCs/>
        </w:rPr>
      </w:pPr>
    </w:p>
    <w:p w14:paraId="4DCA2F90">
      <w:pPr>
        <w:spacing w:line="360" w:lineRule="auto"/>
        <w:ind w:firstLine="420" w:firstLineChars="200"/>
        <w:rPr>
          <w:rFonts w:hint="eastAsia" w:ascii="宋体" w:hAnsi="宋体"/>
          <w:bCs/>
          <w:szCs w:val="21"/>
        </w:rPr>
      </w:pPr>
      <w:r>
        <w:rPr>
          <w:rFonts w:hint="eastAsia" w:ascii="宋体" w:hAnsi="宋体"/>
          <w:bCs/>
          <w:szCs w:val="21"/>
        </w:rPr>
        <w:t>注：</w:t>
      </w:r>
    </w:p>
    <w:p w14:paraId="040DB491">
      <w:pPr>
        <w:spacing w:line="360" w:lineRule="auto"/>
        <w:ind w:firstLine="420" w:firstLineChars="200"/>
        <w:rPr>
          <w:rFonts w:hint="eastAsia" w:ascii="宋体" w:hAnsi="宋体"/>
          <w:bCs/>
          <w:szCs w:val="21"/>
        </w:rPr>
      </w:pPr>
      <w:r>
        <w:rPr>
          <w:rFonts w:hint="eastAsia" w:ascii="宋体" w:hAnsi="宋体"/>
          <w:bCs/>
          <w:szCs w:val="21"/>
        </w:rPr>
        <w:t>1、根据《中华人民共和国政府采购法实施条例》第十九条：“重大违法记录”，是指供应商因违法经营受到刑事处罚或者责令停产停业、吊销许可证或者执照、较大数额罚款等行政处罚。</w:t>
      </w:r>
    </w:p>
    <w:p w14:paraId="57EBEC48">
      <w:pPr>
        <w:spacing w:line="360" w:lineRule="auto"/>
        <w:ind w:firstLine="420" w:firstLineChars="200"/>
        <w:rPr>
          <w:rFonts w:hint="eastAsia" w:ascii="宋体" w:hAnsi="宋体"/>
          <w:bCs/>
          <w:szCs w:val="21"/>
        </w:rPr>
      </w:pPr>
      <w:r>
        <w:rPr>
          <w:rFonts w:hint="eastAsia" w:ascii="宋体" w:hAnsi="宋体"/>
          <w:bCs/>
          <w:szCs w:val="21"/>
        </w:rPr>
        <w:t>“较大数额罚款”，指罚款金额达到所在地区举行听证权利的行政处罚。</w:t>
      </w:r>
    </w:p>
    <w:p w14:paraId="5D8EDF70">
      <w:pPr>
        <w:pStyle w:val="20"/>
        <w:spacing w:line="360" w:lineRule="auto"/>
        <w:rPr>
          <w:rFonts w:hint="eastAsia" w:ascii="宋体" w:hAnsi="宋体" w:cs="宋体"/>
          <w:b/>
          <w:bCs/>
        </w:rPr>
      </w:pPr>
      <w:r>
        <w:rPr>
          <w:rFonts w:hint="eastAsia" w:ascii="宋体" w:hAnsi="宋体"/>
          <w:bCs/>
          <w:kern w:val="2"/>
          <w:sz w:val="21"/>
          <w:szCs w:val="21"/>
        </w:rPr>
        <w:t>2、供应商可先行到“信用中国”网站（www.creditchina.gov.cn）查询并下载信用报告，特别注意其中的“行政处罚”事项。</w:t>
      </w:r>
    </w:p>
    <w:p w14:paraId="7EA7580E">
      <w:pPr>
        <w:numPr>
          <w:ilvl w:val="0"/>
          <w:numId w:val="8"/>
        </w:numPr>
        <w:spacing w:line="360" w:lineRule="auto"/>
        <w:outlineLvl w:val="1"/>
        <w:rPr>
          <w:rFonts w:hint="eastAsia" w:ascii="宋体" w:hAnsi="宋体" w:cs="宋体"/>
          <w:sz w:val="24"/>
        </w:rPr>
      </w:pPr>
      <w:r>
        <w:rPr>
          <w:rFonts w:ascii="宋体" w:hAnsi="宋体" w:cs="宋体"/>
          <w:sz w:val="24"/>
        </w:rPr>
        <w:br w:type="page"/>
      </w:r>
      <w:r>
        <w:rPr>
          <w:rFonts w:hint="eastAsia" w:ascii="宋体" w:hAnsi="宋体" w:cs="宋体"/>
          <w:sz w:val="24"/>
        </w:rPr>
        <w:t xml:space="preserve"> </w:t>
      </w:r>
      <w:r>
        <w:rPr>
          <w:rFonts w:hint="eastAsia" w:ascii="宋体" w:hAnsi="宋体" w:cs="宋体"/>
          <w:b/>
          <w:bCs/>
          <w:sz w:val="24"/>
        </w:rPr>
        <w:t>中小企业声明函</w:t>
      </w:r>
    </w:p>
    <w:p w14:paraId="0A69EEA5">
      <w:pPr>
        <w:autoSpaceDE w:val="0"/>
        <w:autoSpaceDN w:val="0"/>
        <w:adjustRightInd w:val="0"/>
        <w:spacing w:line="360" w:lineRule="auto"/>
        <w:jc w:val="center"/>
        <w:rPr>
          <w:rFonts w:hint="eastAsia" w:ascii="宋体" w:hAnsi="宋体" w:cs="宋体"/>
          <w:b/>
          <w:kern w:val="0"/>
          <w:sz w:val="24"/>
        </w:rPr>
      </w:pPr>
    </w:p>
    <w:p w14:paraId="5F8F44DC">
      <w:pPr>
        <w:spacing w:line="360" w:lineRule="auto"/>
        <w:jc w:val="center"/>
        <w:outlineLvl w:val="2"/>
        <w:rPr>
          <w:rFonts w:hint="eastAsia" w:ascii="宋体" w:hAnsi="宋体" w:cs="宋体"/>
          <w:b/>
          <w:kern w:val="0"/>
          <w:sz w:val="24"/>
        </w:rPr>
      </w:pPr>
      <w:r>
        <w:rPr>
          <w:rFonts w:hint="eastAsia" w:ascii="宋体" w:hAnsi="宋体" w:cs="宋体"/>
          <w:b/>
          <w:kern w:val="0"/>
          <w:sz w:val="24"/>
        </w:rPr>
        <w:t>中小企业声明函（工程、服务）</w:t>
      </w:r>
    </w:p>
    <w:p w14:paraId="54D3BE72">
      <w:pPr>
        <w:spacing w:line="360" w:lineRule="auto"/>
        <w:jc w:val="center"/>
        <w:rPr>
          <w:rFonts w:hint="eastAsia" w:ascii="宋体" w:hAnsi="宋体" w:cs="宋体"/>
          <w:b/>
          <w:kern w:val="0"/>
          <w:sz w:val="24"/>
        </w:rPr>
      </w:pPr>
    </w:p>
    <w:p w14:paraId="22D23976">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本公司（联合体）郑重声明，根据《政府采购促进中小企业发展管理办法》（财库﹝2020﹞46 号）的规定，本公司（联合体）参加</w:t>
      </w:r>
      <w:r>
        <w:rPr>
          <w:rFonts w:hint="eastAsia" w:ascii="宋体" w:hAnsi="宋体" w:cs="宋体"/>
          <w:i/>
          <w:kern w:val="0"/>
          <w:sz w:val="24"/>
          <w:u w:val="single"/>
        </w:rPr>
        <w:t>（采购人单位名称）</w:t>
      </w:r>
      <w:r>
        <w:rPr>
          <w:rFonts w:hint="eastAsia" w:ascii="宋体" w:hAnsi="宋体" w:cs="宋体"/>
          <w:kern w:val="0"/>
          <w:sz w:val="24"/>
        </w:rPr>
        <w:t>的</w:t>
      </w:r>
      <w:r>
        <w:rPr>
          <w:rFonts w:hint="eastAsia" w:ascii="宋体" w:hAnsi="宋体" w:cs="宋体"/>
          <w:i/>
          <w:kern w:val="0"/>
          <w:sz w:val="24"/>
          <w:u w:val="single"/>
        </w:rPr>
        <w:t>（项目名称）</w:t>
      </w:r>
      <w:r>
        <w:rPr>
          <w:rFonts w:hint="eastAsia" w:ascii="宋体" w:hAnsi="宋体" w:cs="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0E23CC34">
      <w:pPr>
        <w:spacing w:line="360" w:lineRule="auto"/>
        <w:jc w:val="left"/>
        <w:rPr>
          <w:rFonts w:hint="eastAsia" w:ascii="宋体" w:hAnsi="宋体" w:cs="宋体"/>
          <w:kern w:val="0"/>
          <w:sz w:val="24"/>
        </w:rPr>
      </w:pPr>
      <w:r>
        <w:rPr>
          <w:rFonts w:hint="eastAsia" w:ascii="宋体" w:hAnsi="宋体" w:cs="宋体"/>
          <w:kern w:val="0"/>
          <w:sz w:val="24"/>
        </w:rPr>
        <w:t xml:space="preserve">1. </w:t>
      </w:r>
      <w:r>
        <w:rPr>
          <w:rFonts w:hint="eastAsia" w:ascii="宋体" w:hAnsi="宋体" w:cs="宋体"/>
          <w:i/>
          <w:kern w:val="0"/>
          <w:sz w:val="24"/>
          <w:u w:val="single"/>
        </w:rPr>
        <w:t xml:space="preserve">（标的名称） </w:t>
      </w:r>
      <w:r>
        <w:rPr>
          <w:rFonts w:hint="eastAsia" w:ascii="宋体" w:hAnsi="宋体" w:cs="宋体"/>
          <w:kern w:val="0"/>
          <w:sz w:val="24"/>
        </w:rPr>
        <w:t>，属于</w:t>
      </w:r>
      <w:r>
        <w:rPr>
          <w:rFonts w:hint="eastAsia" w:ascii="宋体" w:hAnsi="宋体" w:cs="宋体"/>
          <w:i/>
          <w:kern w:val="0"/>
          <w:sz w:val="24"/>
          <w:u w:val="single"/>
        </w:rPr>
        <w:t>（采购文件中明确的所属行业）</w:t>
      </w:r>
      <w:r>
        <w:rPr>
          <w:rFonts w:hint="eastAsia" w:ascii="宋体" w:hAnsi="宋体" w:cs="宋体"/>
          <w:kern w:val="0"/>
          <w:sz w:val="24"/>
        </w:rPr>
        <w:t>；承建（承接）企业为</w:t>
      </w:r>
      <w:r>
        <w:rPr>
          <w:rFonts w:hint="eastAsia" w:ascii="宋体" w:hAnsi="宋体" w:cs="宋体"/>
          <w:i/>
          <w:kern w:val="0"/>
          <w:sz w:val="24"/>
          <w:u w:val="single"/>
        </w:rPr>
        <w:t>（企业名称）</w:t>
      </w:r>
      <w:r>
        <w:rPr>
          <w:rFonts w:hint="eastAsia" w:ascii="宋体" w:hAnsi="宋体" w:cs="宋体"/>
          <w:kern w:val="0"/>
          <w:sz w:val="24"/>
        </w:rPr>
        <w:t>，从业人员</w:t>
      </w:r>
      <w:r>
        <w:rPr>
          <w:rFonts w:hint="eastAsia" w:ascii="宋体" w:hAnsi="宋体" w:cs="宋体"/>
          <w:kern w:val="0"/>
          <w:sz w:val="24"/>
          <w:u w:val="single"/>
        </w:rPr>
        <w:t xml:space="preserve">    </w:t>
      </w:r>
      <w:r>
        <w:rPr>
          <w:rFonts w:hint="eastAsia" w:ascii="宋体" w:hAnsi="宋体" w:cs="宋体"/>
          <w:kern w:val="0"/>
          <w:sz w:val="24"/>
        </w:rPr>
        <w:t>人，营业收入为</w:t>
      </w:r>
      <w:r>
        <w:rPr>
          <w:rFonts w:hint="eastAsia" w:ascii="宋体" w:hAnsi="宋体" w:cs="宋体"/>
          <w:kern w:val="0"/>
          <w:sz w:val="24"/>
          <w:u w:val="single"/>
        </w:rPr>
        <w:t xml:space="preserve">    </w:t>
      </w:r>
      <w:r>
        <w:rPr>
          <w:rFonts w:hint="eastAsia" w:ascii="宋体" w:hAnsi="宋体" w:cs="宋体"/>
          <w:kern w:val="0"/>
          <w:sz w:val="24"/>
        </w:rPr>
        <w:t>万元，资产总额为</w:t>
      </w:r>
      <w:r>
        <w:rPr>
          <w:rFonts w:hint="eastAsia" w:ascii="宋体" w:hAnsi="宋体" w:cs="宋体"/>
          <w:kern w:val="0"/>
          <w:sz w:val="24"/>
          <w:u w:val="single"/>
        </w:rPr>
        <w:t xml:space="preserve">    </w:t>
      </w:r>
      <w:r>
        <w:rPr>
          <w:rFonts w:hint="eastAsia" w:ascii="宋体" w:hAnsi="宋体" w:cs="宋体"/>
          <w:kern w:val="0"/>
          <w:sz w:val="24"/>
        </w:rPr>
        <w:t>万元</w:t>
      </w:r>
      <w:r>
        <w:rPr>
          <w:rFonts w:hint="eastAsia" w:ascii="宋体" w:hAnsi="宋体" w:cs="宋体"/>
          <w:kern w:val="0"/>
          <w:sz w:val="24"/>
          <w:vertAlign w:val="superscript"/>
        </w:rPr>
        <w:t>1</w:t>
      </w:r>
      <w:r>
        <w:rPr>
          <w:rFonts w:hint="eastAsia" w:ascii="宋体" w:hAnsi="宋体" w:cs="宋体"/>
          <w:kern w:val="0"/>
          <w:sz w:val="24"/>
        </w:rPr>
        <w:t>，属于</w:t>
      </w:r>
      <w:r>
        <w:rPr>
          <w:rFonts w:hint="eastAsia" w:ascii="宋体" w:hAnsi="宋体" w:cs="宋体"/>
          <w:i/>
          <w:kern w:val="0"/>
          <w:sz w:val="24"/>
          <w:u w:val="single"/>
        </w:rPr>
        <w:t>（中型企业、小型企业、微型企业）</w:t>
      </w:r>
      <w:r>
        <w:rPr>
          <w:rFonts w:hint="eastAsia" w:ascii="宋体" w:hAnsi="宋体" w:cs="宋体"/>
          <w:kern w:val="0"/>
          <w:sz w:val="24"/>
        </w:rPr>
        <w:t>；</w:t>
      </w:r>
    </w:p>
    <w:p w14:paraId="1C96C5DC">
      <w:pPr>
        <w:spacing w:line="360" w:lineRule="auto"/>
        <w:jc w:val="left"/>
        <w:rPr>
          <w:rFonts w:hint="eastAsia" w:ascii="宋体" w:hAnsi="宋体" w:cs="宋体"/>
          <w:kern w:val="0"/>
          <w:sz w:val="24"/>
        </w:rPr>
      </w:pPr>
      <w:r>
        <w:rPr>
          <w:rFonts w:hint="eastAsia" w:ascii="宋体" w:hAnsi="宋体" w:cs="宋体"/>
          <w:kern w:val="0"/>
          <w:sz w:val="24"/>
        </w:rPr>
        <w:t xml:space="preserve">2. </w:t>
      </w:r>
      <w:r>
        <w:rPr>
          <w:rFonts w:hint="eastAsia" w:ascii="宋体" w:hAnsi="宋体" w:cs="宋体"/>
          <w:i/>
          <w:kern w:val="0"/>
          <w:sz w:val="24"/>
          <w:u w:val="single"/>
        </w:rPr>
        <w:t xml:space="preserve">（标的名称） </w:t>
      </w:r>
      <w:r>
        <w:rPr>
          <w:rFonts w:hint="eastAsia" w:ascii="宋体" w:hAnsi="宋体" w:cs="宋体"/>
          <w:kern w:val="0"/>
          <w:sz w:val="24"/>
        </w:rPr>
        <w:t>，属于</w:t>
      </w:r>
      <w:r>
        <w:rPr>
          <w:rFonts w:hint="eastAsia" w:ascii="宋体" w:hAnsi="宋体" w:cs="宋体"/>
          <w:i/>
          <w:kern w:val="0"/>
          <w:sz w:val="24"/>
          <w:u w:val="single"/>
        </w:rPr>
        <w:t>（采购文件中明确的所属行业）</w:t>
      </w:r>
      <w:r>
        <w:rPr>
          <w:rFonts w:hint="eastAsia" w:ascii="宋体" w:hAnsi="宋体" w:cs="宋体"/>
          <w:kern w:val="0"/>
          <w:sz w:val="24"/>
        </w:rPr>
        <w:t>；承建（承接）企业为</w:t>
      </w:r>
      <w:r>
        <w:rPr>
          <w:rFonts w:hint="eastAsia" w:ascii="宋体" w:hAnsi="宋体" w:cs="宋体"/>
          <w:i/>
          <w:kern w:val="0"/>
          <w:sz w:val="24"/>
          <w:u w:val="single"/>
        </w:rPr>
        <w:t>（企业名称）</w:t>
      </w:r>
      <w:r>
        <w:rPr>
          <w:rFonts w:hint="eastAsia" w:ascii="宋体" w:hAnsi="宋体" w:cs="宋体"/>
          <w:kern w:val="0"/>
          <w:sz w:val="24"/>
        </w:rPr>
        <w:t>，从业人员</w:t>
      </w:r>
      <w:r>
        <w:rPr>
          <w:rFonts w:hint="eastAsia" w:ascii="宋体" w:hAnsi="宋体" w:cs="宋体"/>
          <w:kern w:val="0"/>
          <w:sz w:val="24"/>
          <w:u w:val="single"/>
        </w:rPr>
        <w:t xml:space="preserve">     </w:t>
      </w:r>
      <w:r>
        <w:rPr>
          <w:rFonts w:hint="eastAsia" w:ascii="宋体" w:hAnsi="宋体" w:cs="宋体"/>
          <w:kern w:val="0"/>
          <w:sz w:val="24"/>
        </w:rPr>
        <w:t>人，营业收入为</w:t>
      </w:r>
      <w:r>
        <w:rPr>
          <w:rFonts w:hint="eastAsia" w:ascii="宋体" w:hAnsi="宋体" w:cs="宋体"/>
          <w:kern w:val="0"/>
          <w:sz w:val="24"/>
          <w:u w:val="single"/>
        </w:rPr>
        <w:t xml:space="preserve">     </w:t>
      </w:r>
      <w:r>
        <w:rPr>
          <w:rFonts w:hint="eastAsia" w:ascii="宋体" w:hAnsi="宋体" w:cs="宋体"/>
          <w:kern w:val="0"/>
          <w:sz w:val="24"/>
        </w:rPr>
        <w:t>万元，资产总额为</w:t>
      </w:r>
      <w:r>
        <w:rPr>
          <w:rFonts w:hint="eastAsia" w:ascii="宋体" w:hAnsi="宋体" w:cs="宋体"/>
          <w:kern w:val="0"/>
          <w:sz w:val="24"/>
          <w:u w:val="single"/>
        </w:rPr>
        <w:t xml:space="preserve">     </w:t>
      </w:r>
      <w:r>
        <w:rPr>
          <w:rFonts w:hint="eastAsia" w:ascii="宋体" w:hAnsi="宋体" w:cs="宋体"/>
          <w:kern w:val="0"/>
          <w:sz w:val="24"/>
        </w:rPr>
        <w:t>万元，属于</w:t>
      </w:r>
      <w:r>
        <w:rPr>
          <w:rFonts w:hint="eastAsia" w:ascii="宋体" w:hAnsi="宋体" w:cs="宋体"/>
          <w:i/>
          <w:kern w:val="0"/>
          <w:sz w:val="24"/>
          <w:u w:val="single"/>
        </w:rPr>
        <w:t>（中型企业、小型企业、微型企业）</w:t>
      </w:r>
      <w:r>
        <w:rPr>
          <w:rFonts w:hint="eastAsia" w:ascii="宋体" w:hAnsi="宋体" w:cs="宋体"/>
          <w:kern w:val="0"/>
          <w:sz w:val="24"/>
        </w:rPr>
        <w:t>；</w:t>
      </w:r>
    </w:p>
    <w:p w14:paraId="0516670B">
      <w:pPr>
        <w:spacing w:line="360" w:lineRule="auto"/>
        <w:jc w:val="left"/>
        <w:rPr>
          <w:rFonts w:ascii="宋体" w:hAnsi="宋体" w:cs="宋体"/>
          <w:kern w:val="0"/>
          <w:sz w:val="24"/>
        </w:rPr>
      </w:pPr>
      <w:r>
        <w:rPr>
          <w:rFonts w:hint="eastAsia" w:ascii="宋体" w:hAnsi="宋体" w:cs="宋体"/>
          <w:kern w:val="0"/>
          <w:sz w:val="24"/>
        </w:rPr>
        <w:t>……</w:t>
      </w:r>
    </w:p>
    <w:p w14:paraId="346906B1">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以上企业，不属于大企业的分支机构，不存在控股股东为大企业的情形，也不存在与大企业的负责人为同一人的情形。</w:t>
      </w:r>
    </w:p>
    <w:p w14:paraId="22465A4E">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本企业对上述声明内容的真实性负责。如有虚假，将依法承担相应责任。</w:t>
      </w:r>
    </w:p>
    <w:p w14:paraId="43044E43">
      <w:pPr>
        <w:spacing w:line="360" w:lineRule="auto"/>
        <w:jc w:val="left"/>
        <w:rPr>
          <w:rFonts w:hint="eastAsia" w:ascii="宋体" w:hAnsi="宋体" w:cs="宋体"/>
          <w:kern w:val="0"/>
          <w:sz w:val="24"/>
        </w:rPr>
      </w:pPr>
    </w:p>
    <w:p w14:paraId="56716049">
      <w:pPr>
        <w:spacing w:line="360" w:lineRule="auto"/>
        <w:jc w:val="center"/>
        <w:rPr>
          <w:rFonts w:hint="eastAsia" w:ascii="宋体" w:hAnsi="宋体" w:cs="宋体"/>
          <w:kern w:val="0"/>
          <w:sz w:val="24"/>
        </w:rPr>
      </w:pPr>
      <w:r>
        <w:rPr>
          <w:rFonts w:hint="eastAsia" w:ascii="宋体" w:hAnsi="宋体" w:cs="宋体"/>
          <w:kern w:val="0"/>
          <w:sz w:val="24"/>
        </w:rPr>
        <w:t>企业名称（盖章）：</w:t>
      </w:r>
    </w:p>
    <w:p w14:paraId="54341583">
      <w:pPr>
        <w:spacing w:line="360" w:lineRule="auto"/>
        <w:jc w:val="center"/>
        <w:rPr>
          <w:rFonts w:hint="eastAsia" w:ascii="宋体" w:hAnsi="宋体" w:cs="宋体"/>
          <w:kern w:val="0"/>
          <w:sz w:val="24"/>
        </w:rPr>
      </w:pPr>
      <w:r>
        <w:rPr>
          <w:rFonts w:hint="eastAsia" w:ascii="宋体" w:hAnsi="宋体" w:cs="宋体"/>
          <w:kern w:val="0"/>
          <w:sz w:val="24"/>
        </w:rPr>
        <w:t>日期：</w:t>
      </w:r>
    </w:p>
    <w:p w14:paraId="3C9C8178">
      <w:pPr>
        <w:spacing w:line="360" w:lineRule="auto"/>
        <w:jc w:val="center"/>
        <w:rPr>
          <w:rFonts w:hint="eastAsia" w:ascii="宋体" w:hAnsi="宋体" w:cs="宋体"/>
          <w:kern w:val="0"/>
          <w:sz w:val="24"/>
        </w:rPr>
      </w:pPr>
    </w:p>
    <w:p w14:paraId="77144356">
      <w:pPr>
        <w:spacing w:line="360" w:lineRule="auto"/>
        <w:rPr>
          <w:rFonts w:hint="eastAsia"/>
          <w:sz w:val="24"/>
        </w:rPr>
      </w:pPr>
      <w:r>
        <w:rPr>
          <w:rFonts w:ascii="宋体" w:hAnsi="宋体" w:cs="TimesNewRomanPSMT"/>
          <w:kern w:val="0"/>
          <w:sz w:val="24"/>
          <w:vertAlign w:val="superscript"/>
        </w:rPr>
        <w:t>1</w:t>
      </w:r>
      <w:r>
        <w:rPr>
          <w:rFonts w:hint="eastAsia" w:ascii="宋体" w:hAnsi="宋体" w:cs="宋体"/>
          <w:kern w:val="0"/>
          <w:sz w:val="24"/>
        </w:rPr>
        <w:t>从业人员、营业收入、资产总额填报上一年度数据，无上一年度数据的新成立企业可不填报</w:t>
      </w:r>
      <w:r>
        <w:rPr>
          <w:rFonts w:hint="eastAsia"/>
          <w:sz w:val="24"/>
        </w:rPr>
        <w:t>。</w:t>
      </w:r>
    </w:p>
    <w:p w14:paraId="7E8D220B">
      <w:pPr>
        <w:spacing w:line="360" w:lineRule="auto"/>
        <w:rPr>
          <w:rFonts w:hint="eastAsia"/>
          <w:sz w:val="24"/>
        </w:rPr>
      </w:pPr>
      <w:r>
        <w:rPr>
          <w:rFonts w:hint="eastAsia"/>
          <w:sz w:val="24"/>
        </w:rPr>
        <w:t>……</w:t>
      </w:r>
    </w:p>
    <w:p w14:paraId="5954BC46">
      <w:pPr>
        <w:numPr>
          <w:ilvl w:val="0"/>
          <w:numId w:val="8"/>
        </w:numPr>
        <w:spacing w:line="360" w:lineRule="auto"/>
        <w:outlineLvl w:val="1"/>
        <w:rPr>
          <w:rFonts w:hint="eastAsia" w:ascii="宋体" w:hAnsi="宋体" w:cs="宋体"/>
          <w:b/>
          <w:bCs/>
          <w:sz w:val="24"/>
        </w:rPr>
      </w:pPr>
      <w:r>
        <w:rPr>
          <w:rFonts w:hint="eastAsia" w:ascii="宋体" w:hAnsi="宋体" w:cs="宋体"/>
          <w:b/>
          <w:bCs/>
          <w:sz w:val="24"/>
          <w:highlight w:val="green"/>
        </w:rPr>
        <w:br w:type="page"/>
      </w:r>
      <w:r>
        <w:rPr>
          <w:rFonts w:hint="eastAsia" w:ascii="宋体" w:hAnsi="宋体" w:cs="宋体"/>
          <w:b/>
          <w:bCs/>
          <w:sz w:val="24"/>
        </w:rPr>
        <w:t xml:space="preserve"> 残疾人福利性单位声明函（可选）</w:t>
      </w:r>
    </w:p>
    <w:p w14:paraId="64BE9A18">
      <w:pPr>
        <w:spacing w:line="360" w:lineRule="auto"/>
        <w:rPr>
          <w:rFonts w:hint="eastAsia"/>
          <w:b/>
          <w:bCs/>
          <w:sz w:val="24"/>
        </w:rPr>
      </w:pPr>
      <w:r>
        <w:rPr>
          <w:rFonts w:hint="eastAsia"/>
          <w:bCs/>
          <w:sz w:val="24"/>
        </w:rPr>
        <w:t>（</w:t>
      </w:r>
      <w:r>
        <w:rPr>
          <w:rFonts w:hint="eastAsia"/>
        </w:rPr>
        <w:t>填写此表时请参选人根据《财政部 民政部 中国残疾人联合会关于促进残疾人就业政府采购政策的通知》（财库〔2017〕 141号）的要求确定是否满足享受政府采购支持政策的残疾人福利性单位应当同时满足的条件）</w:t>
      </w:r>
    </w:p>
    <w:p w14:paraId="3BDB7F57">
      <w:pPr>
        <w:spacing w:line="360" w:lineRule="auto"/>
        <w:rPr>
          <w:rFonts w:hint="eastAsia" w:ascii="宋体" w:hAnsi="宋体" w:cs="宋体"/>
          <w:b/>
          <w:bCs/>
          <w:szCs w:val="21"/>
        </w:rPr>
      </w:pPr>
    </w:p>
    <w:p w14:paraId="0651BB98">
      <w:pPr>
        <w:spacing w:line="360" w:lineRule="auto"/>
        <w:jc w:val="center"/>
        <w:outlineLvl w:val="1"/>
        <w:rPr>
          <w:rFonts w:hint="eastAsia" w:ascii="宋体" w:hAnsi="宋体" w:cs="宋体"/>
          <w:b/>
          <w:bCs/>
          <w:sz w:val="32"/>
          <w:szCs w:val="32"/>
        </w:rPr>
      </w:pPr>
      <w:r>
        <w:rPr>
          <w:rFonts w:hint="eastAsia" w:ascii="宋体" w:hAnsi="宋体" w:cs="宋体"/>
          <w:b/>
          <w:bCs/>
          <w:sz w:val="32"/>
          <w:szCs w:val="32"/>
        </w:rPr>
        <w:t>残疾人福利性单位声明函</w:t>
      </w:r>
    </w:p>
    <w:p w14:paraId="6BAD5AB0">
      <w:pPr>
        <w:spacing w:before="240" w:line="360" w:lineRule="auto"/>
        <w:ind w:firstLine="540"/>
        <w:jc w:val="right"/>
        <w:rPr>
          <w:rFonts w:hint="eastAsia" w:ascii="宋体" w:hAnsi="宋体" w:cs="宋体"/>
          <w:i/>
          <w:kern w:val="28"/>
          <w:szCs w:val="21"/>
          <w:u w:val="single"/>
        </w:rPr>
      </w:pPr>
    </w:p>
    <w:p w14:paraId="1E965732">
      <w:pPr>
        <w:spacing w:line="588" w:lineRule="exact"/>
        <w:ind w:firstLine="444" w:firstLineChars="200"/>
        <w:rPr>
          <w:rFonts w:hint="eastAsia" w:ascii="宋体" w:hAnsi="宋体" w:cs="宋体"/>
          <w:spacing w:val="6"/>
          <w:szCs w:val="21"/>
        </w:rPr>
      </w:pPr>
      <w:r>
        <w:rPr>
          <w:rFonts w:hint="eastAsia" w:ascii="宋体" w:hAnsi="宋体" w:cs="宋体"/>
          <w:spacing w:val="6"/>
          <w:szCs w:val="21"/>
        </w:rPr>
        <w:t>本单位郑重声明，根据《财政部 民政部 中国残疾人联合会关于促进残疾人就业政府采购政策的通知》（财库</w:t>
      </w:r>
      <w:r>
        <w:rPr>
          <w:rFonts w:hint="eastAsia" w:ascii="宋体" w:hAnsi="宋体" w:cs="宋体"/>
          <w:szCs w:val="21"/>
        </w:rPr>
        <w:t>〔2017〕 141</w:t>
      </w:r>
      <w:r>
        <w:rPr>
          <w:rFonts w:hint="eastAsia" w:ascii="宋体" w:hAnsi="宋体" w:cs="宋体"/>
          <w:spacing w:val="6"/>
          <w:szCs w:val="21"/>
        </w:rPr>
        <w:t>号）的规定，本单位为</w:t>
      </w:r>
      <w:r>
        <w:rPr>
          <w:rFonts w:hint="eastAsia" w:ascii="宋体" w:hAnsi="宋体" w:cs="宋体"/>
          <w:szCs w:val="21"/>
          <w:u w:val="single"/>
        </w:rPr>
        <w:t>（请填写：符合条件残疾人福利性单位或非残疾人福利性单位）</w:t>
      </w:r>
      <w:r>
        <w:rPr>
          <w:rFonts w:hint="eastAsia" w:ascii="宋体" w:hAnsi="宋体" w:cs="宋体"/>
          <w:spacing w:val="6"/>
          <w:szCs w:val="21"/>
        </w:rPr>
        <w:t>，且本单位参加______单位的______项目采购活动提供本单位制造的货物（由本单位承担工程/提供服务），或者提供其他残疾人福利性单位制造的货物（不包括使用非残疾人福利性单位注册商标的货物）。</w:t>
      </w:r>
    </w:p>
    <w:p w14:paraId="36D3EA79">
      <w:pPr>
        <w:spacing w:line="588" w:lineRule="exact"/>
        <w:ind w:firstLine="444" w:firstLineChars="200"/>
        <w:rPr>
          <w:rFonts w:hint="eastAsia" w:ascii="宋体" w:hAnsi="宋体" w:cs="宋体"/>
          <w:spacing w:val="6"/>
          <w:szCs w:val="21"/>
        </w:rPr>
      </w:pPr>
      <w:r>
        <w:rPr>
          <w:rFonts w:hint="eastAsia" w:ascii="宋体" w:hAnsi="宋体" w:cs="宋体"/>
          <w:spacing w:val="6"/>
          <w:szCs w:val="21"/>
        </w:rPr>
        <w:t>本单位对上述声明的真实性负责。如有虚假，将依法承担相应责任。</w:t>
      </w:r>
    </w:p>
    <w:p w14:paraId="6F395D9C">
      <w:pPr>
        <w:spacing w:line="588" w:lineRule="exact"/>
        <w:ind w:firstLine="444" w:firstLineChars="200"/>
        <w:rPr>
          <w:rFonts w:hint="eastAsia" w:ascii="宋体" w:hAnsi="宋体" w:cs="宋体"/>
          <w:spacing w:val="6"/>
          <w:szCs w:val="21"/>
        </w:rPr>
      </w:pPr>
    </w:p>
    <w:p w14:paraId="3B5BE1D1">
      <w:pPr>
        <w:spacing w:line="588" w:lineRule="exact"/>
        <w:ind w:firstLine="444" w:firstLineChars="200"/>
        <w:rPr>
          <w:rFonts w:hint="eastAsia" w:ascii="宋体" w:hAnsi="宋体" w:cs="宋体"/>
          <w:spacing w:val="6"/>
          <w:szCs w:val="21"/>
        </w:rPr>
      </w:pPr>
    </w:p>
    <w:p w14:paraId="4F5D35EF">
      <w:pPr>
        <w:tabs>
          <w:tab w:val="left" w:pos="4860"/>
        </w:tabs>
        <w:spacing w:line="588" w:lineRule="exact"/>
        <w:ind w:right="1560" w:firstLine="444" w:firstLineChars="200"/>
        <w:jc w:val="center"/>
        <w:outlineLvl w:val="1"/>
        <w:rPr>
          <w:rFonts w:hint="eastAsia" w:ascii="宋体" w:hAnsi="宋体" w:cs="宋体"/>
          <w:spacing w:val="6"/>
          <w:szCs w:val="21"/>
        </w:rPr>
      </w:pPr>
      <w:r>
        <w:rPr>
          <w:rFonts w:hint="eastAsia" w:ascii="宋体" w:hAnsi="宋体" w:cs="宋体"/>
          <w:spacing w:val="6"/>
          <w:szCs w:val="21"/>
        </w:rPr>
        <w:t xml:space="preserve">                                   单位名称（盖章）：</w:t>
      </w:r>
    </w:p>
    <w:p w14:paraId="2752E489">
      <w:pPr>
        <w:tabs>
          <w:tab w:val="left" w:pos="4860"/>
        </w:tabs>
        <w:spacing w:line="588" w:lineRule="exact"/>
        <w:ind w:right="1560" w:firstLine="444" w:firstLineChars="200"/>
        <w:jc w:val="center"/>
        <w:outlineLvl w:val="1"/>
        <w:rPr>
          <w:rFonts w:hint="eastAsia" w:ascii="宋体" w:hAnsi="宋体" w:cs="宋体"/>
          <w:spacing w:val="6"/>
          <w:szCs w:val="21"/>
        </w:rPr>
      </w:pPr>
      <w:r>
        <w:rPr>
          <w:rFonts w:hint="eastAsia" w:ascii="宋体" w:hAnsi="宋体" w:cs="宋体"/>
          <w:spacing w:val="6"/>
          <w:szCs w:val="21"/>
        </w:rPr>
        <w:t xml:space="preserve">                                日  期：</w:t>
      </w:r>
    </w:p>
    <w:p w14:paraId="60151DE6">
      <w:pPr>
        <w:spacing w:line="360" w:lineRule="auto"/>
        <w:ind w:firstLine="4935" w:firstLineChars="2350"/>
        <w:rPr>
          <w:rFonts w:hint="eastAsia" w:ascii="宋体" w:hAnsi="宋体" w:cs="宋体"/>
        </w:rPr>
      </w:pPr>
    </w:p>
    <w:p w14:paraId="073E65F1">
      <w:pPr>
        <w:adjustRightInd w:val="0"/>
        <w:snapToGrid w:val="0"/>
        <w:spacing w:line="360" w:lineRule="auto"/>
        <w:rPr>
          <w:rFonts w:hint="eastAsia" w:ascii="宋体" w:hAnsi="宋体" w:cs="宋体"/>
          <w:spacing w:val="6"/>
          <w:szCs w:val="21"/>
        </w:rPr>
      </w:pPr>
      <w:r>
        <w:rPr>
          <w:rFonts w:hint="eastAsia" w:ascii="宋体" w:hAnsi="宋体" w:cs="宋体"/>
          <w:spacing w:val="6"/>
          <w:szCs w:val="21"/>
        </w:rPr>
        <w:t>注：</w:t>
      </w:r>
    </w:p>
    <w:p w14:paraId="3E1796F3">
      <w:pPr>
        <w:adjustRightInd w:val="0"/>
        <w:snapToGrid w:val="0"/>
        <w:spacing w:line="360" w:lineRule="auto"/>
        <w:rPr>
          <w:rFonts w:hint="eastAsia" w:ascii="宋体" w:hAnsi="宋体" w:cs="宋体"/>
          <w:spacing w:val="6"/>
          <w:szCs w:val="21"/>
        </w:rPr>
      </w:pPr>
      <w:r>
        <w:rPr>
          <w:rFonts w:hint="eastAsia" w:ascii="宋体" w:hAnsi="宋体" w:cs="宋体"/>
          <w:spacing w:val="6"/>
          <w:szCs w:val="21"/>
        </w:rPr>
        <w:t>1、残疾人福利性单位应当同时满足的条件详见：</w:t>
      </w:r>
    </w:p>
    <w:p w14:paraId="163B290C">
      <w:pPr>
        <w:adjustRightInd w:val="0"/>
        <w:snapToGrid w:val="0"/>
        <w:spacing w:line="360" w:lineRule="auto"/>
        <w:rPr>
          <w:rFonts w:hint="eastAsia" w:ascii="宋体" w:hAnsi="宋体" w:cs="宋体"/>
          <w:spacing w:val="6"/>
          <w:szCs w:val="21"/>
        </w:rPr>
      </w:pPr>
      <w:r>
        <w:rPr>
          <w:rFonts w:ascii="宋体" w:hAnsi="宋体" w:cs="宋体"/>
          <w:spacing w:val="6"/>
          <w:szCs w:val="21"/>
        </w:rPr>
        <w:fldChar w:fldCharType="begin"/>
      </w:r>
      <w:r>
        <w:rPr>
          <w:rFonts w:ascii="宋体" w:hAnsi="宋体" w:cs="宋体"/>
          <w:spacing w:val="6"/>
          <w:szCs w:val="21"/>
        </w:rPr>
        <w:instrText xml:space="preserve"> HYPERLINK "</w:instrText>
      </w:r>
      <w:r>
        <w:rPr>
          <w:rFonts w:hint="eastAsia" w:ascii="宋体" w:hAnsi="宋体" w:cs="宋体"/>
          <w:spacing w:val="6"/>
          <w:szCs w:val="21"/>
        </w:rPr>
        <w:instrText xml:space="preserve">http://www.ccgp.gov.cn/zcfg/mof/201709/t20170904_8787205.htm</w:instrText>
      </w:r>
      <w:r>
        <w:rPr>
          <w:rFonts w:ascii="宋体" w:hAnsi="宋体" w:cs="宋体"/>
          <w:spacing w:val="6"/>
          <w:szCs w:val="21"/>
        </w:rPr>
        <w:instrText xml:space="preserve">" </w:instrText>
      </w:r>
      <w:r>
        <w:rPr>
          <w:rFonts w:ascii="宋体" w:hAnsi="宋体" w:cs="宋体"/>
          <w:spacing w:val="6"/>
          <w:szCs w:val="21"/>
        </w:rPr>
        <w:fldChar w:fldCharType="separate"/>
      </w:r>
      <w:r>
        <w:rPr>
          <w:rFonts w:hint="eastAsia" w:ascii="宋体" w:hAnsi="宋体" w:cs="宋体"/>
          <w:spacing w:val="6"/>
          <w:u w:val="single"/>
        </w:rPr>
        <w:t>http://www.ccgp.gov.cn/zcfg/mof/201709/t20170904_8787205.htm</w:t>
      </w:r>
      <w:r>
        <w:rPr>
          <w:rFonts w:ascii="宋体" w:hAnsi="宋体" w:cs="宋体"/>
          <w:spacing w:val="6"/>
          <w:szCs w:val="21"/>
        </w:rPr>
        <w:fldChar w:fldCharType="end"/>
      </w:r>
      <w:r>
        <w:rPr>
          <w:rFonts w:hint="eastAsia" w:ascii="宋体" w:hAnsi="宋体" w:cs="宋体"/>
          <w:spacing w:val="6"/>
          <w:szCs w:val="21"/>
        </w:rPr>
        <w:t xml:space="preserve"> </w:t>
      </w:r>
    </w:p>
    <w:p w14:paraId="3631A657">
      <w:pPr>
        <w:adjustRightInd w:val="0"/>
        <w:snapToGrid w:val="0"/>
        <w:spacing w:line="360" w:lineRule="auto"/>
        <w:rPr>
          <w:rFonts w:hint="eastAsia" w:ascii="宋体" w:hAnsi="宋体" w:cs="宋体"/>
          <w:spacing w:val="6"/>
          <w:szCs w:val="21"/>
        </w:rPr>
      </w:pPr>
      <w:r>
        <w:rPr>
          <w:rFonts w:hint="eastAsia" w:ascii="宋体" w:hAnsi="宋体" w:cs="宋体"/>
          <w:spacing w:val="6"/>
          <w:szCs w:val="21"/>
        </w:rPr>
        <w:t>2、中标、成交人为残疾人福利性单位的，将会随中标、成交结果同时公告其《残疾人福利性单位声明函》，接受社会监督。</w:t>
      </w:r>
    </w:p>
    <w:p w14:paraId="7A4FF67C">
      <w:pPr>
        <w:adjustRightInd w:val="0"/>
        <w:snapToGrid w:val="0"/>
        <w:spacing w:line="360" w:lineRule="auto"/>
        <w:rPr>
          <w:rFonts w:hint="eastAsia" w:ascii="宋体" w:hAnsi="宋体" w:cs="宋体"/>
          <w:spacing w:val="6"/>
          <w:szCs w:val="21"/>
        </w:rPr>
      </w:pPr>
      <w:r>
        <w:rPr>
          <w:rFonts w:hint="eastAsia" w:ascii="宋体" w:hAnsi="宋体" w:cs="宋体"/>
          <w:spacing w:val="6"/>
          <w:szCs w:val="21"/>
        </w:rPr>
        <w:t>3、供应商提供的《残疾人福利性单位声明函》与事实不符的，依照《政府采购法》第七十七条第一款的规定追究法律责任。</w:t>
      </w:r>
    </w:p>
    <w:p w14:paraId="6986CD1D">
      <w:pPr>
        <w:numPr>
          <w:ilvl w:val="0"/>
          <w:numId w:val="8"/>
        </w:numPr>
        <w:spacing w:line="360" w:lineRule="auto"/>
        <w:outlineLvl w:val="1"/>
        <w:rPr>
          <w:rFonts w:hint="eastAsia" w:ascii="宋体" w:hAnsi="宋体" w:cs="宋体"/>
          <w:b/>
          <w:bCs/>
          <w:sz w:val="24"/>
        </w:rPr>
      </w:pPr>
      <w:r>
        <w:rPr>
          <w:rFonts w:ascii="宋体" w:hAnsi="宋体" w:cs="宋体"/>
          <w:b/>
          <w:bCs/>
        </w:rPr>
        <w:br w:type="page"/>
      </w:r>
      <w:r>
        <w:rPr>
          <w:rFonts w:hint="eastAsia" w:ascii="宋体" w:hAnsi="宋体" w:cs="宋体"/>
          <w:b/>
          <w:bCs/>
          <w:sz w:val="24"/>
        </w:rPr>
        <w:t xml:space="preserve"> 参选函</w:t>
      </w:r>
    </w:p>
    <w:bookmarkEnd w:id="10"/>
    <w:bookmarkEnd w:id="11"/>
    <w:p w14:paraId="43929337">
      <w:pPr>
        <w:pStyle w:val="6"/>
        <w:spacing w:line="360" w:lineRule="auto"/>
        <w:jc w:val="center"/>
        <w:outlineLvl w:val="1"/>
        <w:rPr>
          <w:rFonts w:hint="eastAsia" w:ascii="宋体" w:hAnsi="宋体" w:cs="宋体"/>
          <w:b/>
          <w:bCs/>
          <w:sz w:val="32"/>
          <w:szCs w:val="32"/>
        </w:rPr>
      </w:pPr>
      <w:bookmarkStart w:id="13" w:name="_Toc50691028"/>
      <w:bookmarkStart w:id="14" w:name="_Toc52165077"/>
      <w:bookmarkStart w:id="15" w:name="_Toc50737293"/>
      <w:bookmarkStart w:id="16" w:name="_Toc76354927"/>
      <w:bookmarkStart w:id="17" w:name="_Toc50737331"/>
      <w:bookmarkStart w:id="18" w:name="_Toc50737299"/>
      <w:bookmarkStart w:id="19" w:name="_Toc50736473"/>
      <w:bookmarkStart w:id="20" w:name="_Toc52165083"/>
      <w:bookmarkStart w:id="21" w:name="_Toc50737325"/>
      <w:bookmarkStart w:id="22" w:name="_Toc50736479"/>
      <w:bookmarkStart w:id="23" w:name="_Toc50691040"/>
      <w:bookmarkStart w:id="24" w:name="_Toc76354921"/>
      <w:r>
        <w:rPr>
          <w:rFonts w:hint="eastAsia" w:ascii="宋体" w:hAnsi="宋体" w:cs="宋体"/>
          <w:b/>
          <w:bCs/>
          <w:color w:val="auto"/>
          <w:sz w:val="32"/>
          <w:szCs w:val="32"/>
        </w:rPr>
        <w:t>参 选 函</w:t>
      </w:r>
    </w:p>
    <w:p w14:paraId="29738652">
      <w:pPr>
        <w:spacing w:line="360" w:lineRule="auto"/>
        <w:ind w:left="105" w:leftChars="50" w:firstLine="2"/>
        <w:rPr>
          <w:rFonts w:hint="eastAsia" w:ascii="宋体" w:hAnsi="宋体" w:cs="宋体"/>
        </w:rPr>
      </w:pPr>
      <w:r>
        <w:rPr>
          <w:rFonts w:hint="eastAsia" w:ascii="宋体" w:hAnsi="宋体" w:cs="宋体"/>
        </w:rPr>
        <w:t>致：江门幼儿师范学校</w:t>
      </w:r>
    </w:p>
    <w:p w14:paraId="236253E3">
      <w:pPr>
        <w:spacing w:line="360" w:lineRule="auto"/>
        <w:ind w:left="105" w:leftChars="50" w:firstLine="373" w:firstLineChars="178"/>
        <w:jc w:val="left"/>
        <w:rPr>
          <w:rFonts w:hint="eastAsia" w:ascii="宋体" w:hAnsi="宋体" w:cs="宋体"/>
        </w:rPr>
      </w:pPr>
      <w:r>
        <w:rPr>
          <w:rFonts w:hint="eastAsia" w:ascii="宋体" w:hAnsi="宋体" w:cs="宋体"/>
        </w:rPr>
        <w:t>根据贵方采购的项目名称：</w:t>
      </w:r>
      <w:r>
        <w:rPr>
          <w:rFonts w:hint="eastAsia" w:ascii="宋体" w:hAnsi="宋体" w:cs="宋体"/>
          <w:u w:val="single"/>
          <w:lang w:val="en-US" w:eastAsia="zh-CN"/>
        </w:rPr>
        <w:t xml:space="preserve">                                    </w:t>
      </w:r>
      <w:r>
        <w:rPr>
          <w:rFonts w:hint="eastAsia" w:ascii="宋体" w:hAnsi="宋体" w:cs="宋体"/>
        </w:rPr>
        <w:t>(项目编号：</w:t>
      </w:r>
      <w:r>
        <w:rPr>
          <w:rFonts w:hint="eastAsia" w:ascii="宋体" w:hAnsi="宋体" w:cs="宋体"/>
          <w:u w:val="single"/>
          <w:lang w:val="en-US" w:eastAsia="zh-CN"/>
        </w:rPr>
        <w:t xml:space="preserve">                </w:t>
      </w:r>
      <w:r>
        <w:rPr>
          <w:rFonts w:hint="eastAsia" w:ascii="宋体" w:hAnsi="宋体" w:cs="宋体"/>
        </w:rPr>
        <w:t>)的公开比选文件要求，签字代表________________(全名及职衔)经正式授权并以参选人</w:t>
      </w:r>
      <w:r>
        <w:rPr>
          <w:rFonts w:hint="eastAsia" w:ascii="宋体" w:hAnsi="宋体" w:cs="宋体"/>
          <w:u w:val="single"/>
        </w:rPr>
        <w:t xml:space="preserve">                          </w:t>
      </w:r>
      <w:r>
        <w:rPr>
          <w:rFonts w:hint="eastAsia" w:ascii="宋体" w:hAnsi="宋体" w:cs="宋体"/>
        </w:rPr>
        <w:t>(参选人名称、地址)的名义参选，并提交参选文件。</w:t>
      </w:r>
    </w:p>
    <w:p w14:paraId="1FC432A3">
      <w:pPr>
        <w:spacing w:line="360" w:lineRule="auto"/>
        <w:ind w:firstLine="420" w:firstLineChars="200"/>
        <w:rPr>
          <w:rFonts w:hint="eastAsia" w:ascii="宋体" w:hAnsi="宋体" w:cs="宋体"/>
        </w:rPr>
      </w:pPr>
      <w:r>
        <w:rPr>
          <w:rFonts w:hint="eastAsia" w:ascii="宋体" w:hAnsi="宋体" w:cs="宋体"/>
        </w:rPr>
        <w:t>在此，我方声明如下：</w:t>
      </w:r>
    </w:p>
    <w:p w14:paraId="5B3B678A">
      <w:pPr>
        <w:numPr>
          <w:ilvl w:val="0"/>
          <w:numId w:val="9"/>
        </w:numPr>
        <w:spacing w:line="360" w:lineRule="auto"/>
        <w:rPr>
          <w:rFonts w:hint="eastAsia" w:ascii="宋体" w:hAnsi="宋体" w:cs="宋体"/>
        </w:rPr>
      </w:pPr>
      <w:r>
        <w:rPr>
          <w:rFonts w:hint="eastAsia" w:ascii="宋体" w:hAnsi="宋体" w:cs="宋体"/>
        </w:rPr>
        <w:t>我方</w:t>
      </w:r>
      <w:r>
        <w:rPr>
          <w:rFonts w:hint="eastAsia" w:ascii="宋体" w:hAnsi="宋体" w:cs="宋体"/>
          <w:szCs w:val="21"/>
        </w:rPr>
        <w:t>同意并接受公开比选文件的各项要求，遵守公开比选文件中的各项规定，按公开比选文件的要求提供报价。</w:t>
      </w:r>
    </w:p>
    <w:p w14:paraId="6E9E9952">
      <w:pPr>
        <w:numPr>
          <w:ilvl w:val="0"/>
          <w:numId w:val="9"/>
        </w:numPr>
        <w:spacing w:line="360" w:lineRule="auto"/>
        <w:rPr>
          <w:rFonts w:hint="eastAsia" w:ascii="宋体" w:hAnsi="宋体" w:cs="宋体"/>
        </w:rPr>
      </w:pPr>
      <w:r>
        <w:rPr>
          <w:rFonts w:hint="eastAsia" w:ascii="宋体" w:hAnsi="宋体" w:cs="宋体"/>
        </w:rPr>
        <w:t>我方同意参选有效期为参选截止日起</w:t>
      </w:r>
      <w:r>
        <w:rPr>
          <w:rFonts w:hint="eastAsia" w:ascii="宋体" w:hAnsi="宋体" w:cs="宋体"/>
          <w:b/>
        </w:rPr>
        <w:t>90天</w:t>
      </w:r>
      <w:r>
        <w:rPr>
          <w:rFonts w:hint="eastAsia" w:ascii="宋体" w:hAnsi="宋体" w:cs="宋体"/>
        </w:rPr>
        <w:t>。如果我方的成交，参选有效期延长至合同验收之日。</w:t>
      </w:r>
    </w:p>
    <w:p w14:paraId="2FDBA747">
      <w:pPr>
        <w:numPr>
          <w:ilvl w:val="0"/>
          <w:numId w:val="9"/>
        </w:numPr>
        <w:spacing w:line="360" w:lineRule="auto"/>
        <w:rPr>
          <w:rFonts w:hint="eastAsia" w:ascii="宋体" w:hAnsi="宋体" w:cs="宋体"/>
        </w:rPr>
      </w:pPr>
      <w:r>
        <w:rPr>
          <w:rFonts w:hint="eastAsia" w:ascii="宋体" w:hAnsi="宋体" w:cs="宋体"/>
        </w:rPr>
        <w:t>我方已经详细地阅读并完全明白了全部公开比选文件及附件，包括澄清、修改（如有）和所有已提供的参考资料以及有关附件，我方完全明白并认为此公开比选文件没有倾向性，也不存在排斥潜在参选人的内容，我方同意公开比选文件的相关条款，放弃对公开比选文件提出误解和质疑的一切权利。</w:t>
      </w:r>
    </w:p>
    <w:p w14:paraId="40AA1750">
      <w:pPr>
        <w:numPr>
          <w:ilvl w:val="0"/>
          <w:numId w:val="9"/>
        </w:numPr>
        <w:spacing w:line="360" w:lineRule="auto"/>
        <w:rPr>
          <w:rFonts w:hint="eastAsia" w:ascii="宋体" w:hAnsi="宋体" w:cs="宋体"/>
        </w:rPr>
      </w:pPr>
      <w:r>
        <w:rPr>
          <w:rFonts w:hint="eastAsia" w:ascii="宋体" w:hAnsi="宋体" w:cs="宋体"/>
        </w:rPr>
        <w:t>我方已毫无保留地向贵方提供一切所需的证明材料。</w:t>
      </w:r>
    </w:p>
    <w:p w14:paraId="31DD0285">
      <w:pPr>
        <w:numPr>
          <w:ilvl w:val="0"/>
          <w:numId w:val="9"/>
        </w:numPr>
        <w:spacing w:line="360" w:lineRule="auto"/>
        <w:rPr>
          <w:rFonts w:hint="eastAsia" w:ascii="宋体" w:hAnsi="宋体" w:cs="宋体"/>
        </w:rPr>
      </w:pPr>
      <w:r>
        <w:rPr>
          <w:rFonts w:hint="eastAsia" w:ascii="宋体" w:hAnsi="宋体" w:cs="宋体"/>
        </w:rPr>
        <w:t>我方完全服从和尊重评委会所作的评定结果，同时清楚理解到报价最低并非意味着必定获得成交资格。</w:t>
      </w:r>
    </w:p>
    <w:p w14:paraId="470219FB">
      <w:pPr>
        <w:numPr>
          <w:ilvl w:val="0"/>
          <w:numId w:val="9"/>
        </w:numPr>
        <w:spacing w:line="360" w:lineRule="auto"/>
        <w:rPr>
          <w:rFonts w:hint="eastAsia" w:ascii="宋体" w:hAnsi="宋体" w:cs="宋体"/>
        </w:rPr>
      </w:pPr>
      <w:r>
        <w:rPr>
          <w:rFonts w:hint="eastAsia" w:ascii="宋体" w:hAnsi="宋体" w:cs="宋体"/>
        </w:rPr>
        <w:t>我方与其他参选人不存在单位负责人为同一人或者存在直接控股、管理关系。</w:t>
      </w:r>
    </w:p>
    <w:p w14:paraId="0FB386E1">
      <w:pPr>
        <w:numPr>
          <w:ilvl w:val="0"/>
          <w:numId w:val="9"/>
        </w:numPr>
        <w:spacing w:line="360" w:lineRule="auto"/>
        <w:rPr>
          <w:rFonts w:hint="eastAsia" w:ascii="宋体" w:hAnsi="宋体" w:cs="宋体"/>
        </w:rPr>
      </w:pPr>
      <w:r>
        <w:rPr>
          <w:rFonts w:hint="eastAsia" w:ascii="宋体" w:hAnsi="宋体" w:cs="宋体"/>
          <w:kern w:val="0"/>
          <w:szCs w:val="18"/>
        </w:rPr>
        <w:t>完全理解采购</w:t>
      </w:r>
      <w:r>
        <w:rPr>
          <w:rFonts w:hint="eastAsia" w:ascii="宋体" w:hAnsi="宋体" w:cs="宋体"/>
          <w:kern w:val="0"/>
          <w:szCs w:val="18"/>
          <w:lang w:eastAsia="zh-CN"/>
        </w:rPr>
        <w:t>人</w:t>
      </w:r>
      <w:r>
        <w:rPr>
          <w:rFonts w:hint="eastAsia" w:ascii="宋体" w:hAnsi="宋体" w:cs="宋体"/>
          <w:kern w:val="0"/>
          <w:szCs w:val="18"/>
        </w:rPr>
        <w:t>拒绝迟到的任何参选和最低参选报价不是被授予成交的唯一条件</w:t>
      </w:r>
      <w:r>
        <w:rPr>
          <w:rFonts w:hint="eastAsia" w:ascii="宋体" w:hAnsi="宋体" w:cs="宋体"/>
        </w:rPr>
        <w:t>。</w:t>
      </w:r>
    </w:p>
    <w:p w14:paraId="483DB235">
      <w:pPr>
        <w:numPr>
          <w:ilvl w:val="0"/>
          <w:numId w:val="9"/>
        </w:numPr>
        <w:spacing w:line="360" w:lineRule="auto"/>
        <w:rPr>
          <w:rFonts w:hint="eastAsia" w:ascii="宋体" w:hAnsi="宋体" w:cs="宋体"/>
        </w:rPr>
      </w:pPr>
      <w:r>
        <w:rPr>
          <w:rFonts w:hint="eastAsia" w:ascii="宋体" w:hAnsi="宋体" w:cs="宋体"/>
          <w:spacing w:val="4"/>
        </w:rPr>
        <w:t>如果</w:t>
      </w:r>
      <w:r>
        <w:rPr>
          <w:rFonts w:hint="eastAsia" w:ascii="宋体" w:hAnsi="宋体" w:cs="宋体"/>
        </w:rPr>
        <w:t>我方</w:t>
      </w:r>
      <w:r>
        <w:rPr>
          <w:rFonts w:hint="eastAsia" w:ascii="宋体" w:hAnsi="宋体" w:cs="宋体"/>
          <w:spacing w:val="4"/>
        </w:rPr>
        <w:t>在成交后未能按规定签订采购合同或在</w:t>
      </w:r>
      <w:r>
        <w:rPr>
          <w:rFonts w:hint="eastAsia" w:ascii="宋体" w:hAnsi="宋体" w:cs="宋体"/>
          <w:kern w:val="0"/>
          <w:szCs w:val="18"/>
        </w:rPr>
        <w:t>参选有效期内撤回参选</w:t>
      </w:r>
      <w:r>
        <w:rPr>
          <w:rFonts w:hint="eastAsia" w:ascii="宋体" w:hAnsi="宋体" w:cs="宋体"/>
          <w:spacing w:val="4"/>
        </w:rPr>
        <w:t>，</w:t>
      </w:r>
      <w:r>
        <w:rPr>
          <w:rFonts w:hint="eastAsia" w:ascii="宋体" w:hAnsi="宋体" w:cs="宋体"/>
          <w:spacing w:val="4"/>
          <w:lang w:eastAsia="zh-CN"/>
        </w:rPr>
        <w:t>采购人保留追究权利</w:t>
      </w:r>
      <w:r>
        <w:rPr>
          <w:rFonts w:hint="eastAsia" w:ascii="宋体" w:hAnsi="宋体" w:cs="宋体"/>
          <w:spacing w:val="4"/>
        </w:rPr>
        <w:t>。</w:t>
      </w:r>
    </w:p>
    <w:p w14:paraId="4AC59BBB">
      <w:pPr>
        <w:numPr>
          <w:ilvl w:val="0"/>
          <w:numId w:val="9"/>
        </w:numPr>
        <w:spacing w:line="360" w:lineRule="auto"/>
        <w:rPr>
          <w:rStyle w:val="21"/>
          <w:rFonts w:hint="eastAsia" w:ascii="宋体" w:hAnsi="宋体" w:cs="宋体"/>
          <w:sz w:val="21"/>
          <w:szCs w:val="24"/>
        </w:rPr>
      </w:pPr>
      <w:r>
        <w:rPr>
          <w:rFonts w:hint="eastAsia" w:ascii="宋体" w:hAnsi="宋体" w:cs="宋体"/>
        </w:rPr>
        <w:t>如果我方未对公开比选文件要求作实质性响应，则完全同意并接受</w:t>
      </w:r>
      <w:r>
        <w:rPr>
          <w:rStyle w:val="21"/>
          <w:rFonts w:hint="eastAsia" w:ascii="宋体" w:hAnsi="宋体" w:cs="宋体"/>
          <w:sz w:val="21"/>
        </w:rPr>
        <w:t>按无效参选处理。</w:t>
      </w:r>
    </w:p>
    <w:p w14:paraId="26070121">
      <w:pPr>
        <w:numPr>
          <w:ilvl w:val="0"/>
          <w:numId w:val="9"/>
        </w:numPr>
        <w:spacing w:line="360" w:lineRule="auto"/>
        <w:rPr>
          <w:rFonts w:hint="eastAsia" w:ascii="宋体" w:hAnsi="宋体" w:cs="宋体"/>
        </w:rPr>
      </w:pPr>
      <w:r>
        <w:rPr>
          <w:rFonts w:hint="eastAsia" w:ascii="宋体" w:hAnsi="宋体" w:cs="宋体"/>
        </w:rPr>
        <w:t>我们证明提交的一切文件，无论是原件还是复印件均为准确、真实、有效、完整的，绝无任何虚假、伪造或者夸大。我们在此郑重承诺：在本次比选采购活动中，如有违法、违规、弄虚作假行为，所造成的损失、不良后果及法律责任，一律由我公司（企业）承担。</w:t>
      </w:r>
    </w:p>
    <w:p w14:paraId="5BC8A02D">
      <w:pPr>
        <w:numPr>
          <w:ilvl w:val="0"/>
          <w:numId w:val="9"/>
        </w:numPr>
        <w:spacing w:line="360" w:lineRule="auto"/>
        <w:rPr>
          <w:rFonts w:hint="eastAsia" w:ascii="宋体" w:hAnsi="宋体" w:cs="宋体"/>
          <w:u w:val="single"/>
        </w:rPr>
      </w:pPr>
      <w:r>
        <w:rPr>
          <w:rFonts w:hint="eastAsia" w:ascii="宋体" w:hAnsi="宋体" w:cs="宋体"/>
        </w:rPr>
        <w:t>我方同意</w:t>
      </w:r>
      <w:r>
        <w:rPr>
          <w:rFonts w:hint="eastAsia" w:ascii="宋体" w:hAnsi="宋体" w:cs="宋体"/>
          <w:lang w:eastAsia="zh-CN"/>
        </w:rPr>
        <w:t>本项目不联合体投标</w:t>
      </w:r>
      <w:r>
        <w:rPr>
          <w:rFonts w:hint="eastAsia" w:ascii="宋体" w:hAnsi="宋体" w:cs="宋体"/>
        </w:rPr>
        <w:t>。</w:t>
      </w:r>
    </w:p>
    <w:p w14:paraId="6B63D1C7">
      <w:pPr>
        <w:spacing w:line="360" w:lineRule="auto"/>
        <w:ind w:left="480"/>
        <w:rPr>
          <w:rFonts w:hint="eastAsia" w:ascii="宋体" w:hAnsi="宋体" w:cs="宋体"/>
          <w:b/>
        </w:rPr>
      </w:pPr>
      <w:r>
        <w:rPr>
          <w:rFonts w:hint="eastAsia" w:ascii="宋体" w:hAnsi="宋体" w:cs="宋体"/>
          <w:b/>
        </w:rPr>
        <w:t>（注：本参选函内容不得擅自删改，否则视为无效参选）</w:t>
      </w:r>
    </w:p>
    <w:p w14:paraId="71E5DA8D">
      <w:pPr>
        <w:spacing w:line="360" w:lineRule="auto"/>
        <w:ind w:firstLine="105" w:firstLineChars="50"/>
        <w:rPr>
          <w:rFonts w:hint="eastAsia" w:ascii="宋体" w:hAnsi="宋体" w:cs="宋体"/>
          <w:u w:val="single"/>
        </w:rPr>
      </w:pPr>
      <w:r>
        <w:rPr>
          <w:rFonts w:hint="eastAsia" w:ascii="宋体" w:hAnsi="宋体" w:cs="宋体"/>
        </w:rPr>
        <w:t xml:space="preserve">                                              参选人名称（盖公章）：</w:t>
      </w:r>
      <w:r>
        <w:rPr>
          <w:rFonts w:hint="eastAsia" w:ascii="宋体" w:hAnsi="宋体" w:cs="宋体"/>
          <w:u w:val="single"/>
        </w:rPr>
        <w:t xml:space="preserve">                     </w:t>
      </w:r>
    </w:p>
    <w:p w14:paraId="5488DD05">
      <w:pPr>
        <w:spacing w:line="360" w:lineRule="auto"/>
        <w:ind w:firstLine="2940" w:firstLineChars="1400"/>
        <w:rPr>
          <w:rFonts w:hint="eastAsia" w:ascii="宋体" w:hAnsi="宋体" w:cs="宋体"/>
          <w:u w:val="single"/>
        </w:rPr>
      </w:pPr>
      <w:r>
        <w:rPr>
          <w:rFonts w:hint="eastAsia" w:ascii="宋体" w:hAnsi="宋体" w:cs="宋体"/>
        </w:rPr>
        <w:t>参选人法定代表人或授权代表（签字或盖章）：</w:t>
      </w:r>
      <w:r>
        <w:rPr>
          <w:rFonts w:hint="eastAsia" w:ascii="宋体" w:hAnsi="宋体" w:cs="宋体"/>
          <w:u w:val="single"/>
        </w:rPr>
        <w:t xml:space="preserve">             </w:t>
      </w:r>
    </w:p>
    <w:p w14:paraId="6830F2A0">
      <w:pPr>
        <w:spacing w:line="360" w:lineRule="auto"/>
        <w:jc w:val="right"/>
        <w:rPr>
          <w:rFonts w:hint="eastAsia" w:ascii="宋体" w:hAnsi="宋体" w:cs="宋体"/>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15197007">
      <w:pPr>
        <w:pStyle w:val="6"/>
        <w:numPr>
          <w:ilvl w:val="0"/>
          <w:numId w:val="8"/>
        </w:numPr>
        <w:spacing w:line="360" w:lineRule="auto"/>
        <w:outlineLvl w:val="1"/>
        <w:rPr>
          <w:rFonts w:hint="eastAsia" w:cs="宋体"/>
          <w:b/>
          <w:bCs/>
          <w:color w:val="auto"/>
        </w:rPr>
      </w:pPr>
      <w:r>
        <w:rPr>
          <w:rFonts w:hint="eastAsia" w:ascii="宋体" w:hAnsi="宋体" w:cs="宋体"/>
          <w:b/>
          <w:bCs/>
        </w:rPr>
        <w:br w:type="page"/>
      </w:r>
      <w:r>
        <w:rPr>
          <w:rFonts w:hint="eastAsia" w:ascii="宋体" w:hAnsi="宋体" w:cs="宋体" w:eastAsiaTheme="minorEastAsia"/>
          <w:b/>
          <w:bCs/>
          <w:color w:val="auto"/>
          <w:kern w:val="2"/>
          <w:sz w:val="24"/>
          <w:szCs w:val="24"/>
          <w:lang w:val="en-US" w:eastAsia="zh-CN" w:bidi="ar-SA"/>
        </w:rPr>
        <w:t>资格文件声明函</w:t>
      </w:r>
    </w:p>
    <w:p w14:paraId="30FCBF92">
      <w:pPr>
        <w:spacing w:line="360" w:lineRule="auto"/>
        <w:jc w:val="center"/>
        <w:outlineLvl w:val="1"/>
        <w:rPr>
          <w:rFonts w:hint="eastAsia" w:ascii="宋体" w:hAnsi="宋体" w:cs="宋体"/>
          <w:b/>
          <w:bCs/>
          <w:color w:val="auto"/>
          <w:sz w:val="32"/>
          <w:szCs w:val="32"/>
        </w:rPr>
      </w:pPr>
      <w:r>
        <w:rPr>
          <w:rFonts w:hint="eastAsia" w:ascii="宋体" w:hAnsi="宋体" w:cs="宋体"/>
          <w:b/>
          <w:bCs/>
          <w:color w:val="auto"/>
          <w:sz w:val="32"/>
          <w:szCs w:val="32"/>
        </w:rPr>
        <w:t>资格文件声明函</w:t>
      </w:r>
    </w:p>
    <w:p w14:paraId="7F00ABD2">
      <w:pPr>
        <w:spacing w:line="360" w:lineRule="auto"/>
        <w:jc w:val="center"/>
        <w:rPr>
          <w:rFonts w:hint="eastAsia" w:ascii="宋体" w:hAnsi="宋体" w:cs="宋体"/>
          <w:b/>
          <w:bCs/>
          <w:color w:val="auto"/>
        </w:rPr>
      </w:pPr>
    </w:p>
    <w:p w14:paraId="25F584B2">
      <w:pPr>
        <w:spacing w:line="360" w:lineRule="auto"/>
        <w:rPr>
          <w:rFonts w:hint="eastAsia" w:ascii="宋体" w:hAnsi="宋体" w:cs="宋体"/>
          <w:color w:val="auto"/>
        </w:rPr>
      </w:pPr>
      <w:r>
        <w:rPr>
          <w:rFonts w:hint="eastAsia" w:ascii="宋体" w:hAnsi="宋体" w:cs="宋体"/>
          <w:color w:val="auto"/>
        </w:rPr>
        <w:t>江门幼儿师范学校：</w:t>
      </w:r>
    </w:p>
    <w:p w14:paraId="08CB0A18">
      <w:pPr>
        <w:pStyle w:val="8"/>
        <w:spacing w:line="440" w:lineRule="exact"/>
        <w:ind w:firstLine="420"/>
        <w:rPr>
          <w:rFonts w:ascii="Times New Roman" w:hAnsi="Times New Roman"/>
          <w:sz w:val="24"/>
          <w:szCs w:val="24"/>
        </w:rPr>
      </w:pPr>
      <w:r>
        <w:rPr>
          <w:rFonts w:ascii="Times New Roman" w:hAnsi="Times New Roman"/>
          <w:sz w:val="24"/>
          <w:szCs w:val="24"/>
        </w:rPr>
        <w:t>为响应你方组</w:t>
      </w:r>
      <w:r>
        <w:rPr>
          <w:rFonts w:ascii="Times New Roman" w:hAnsi="Times New Roman"/>
          <w:sz w:val="24"/>
          <w:szCs w:val="24"/>
          <w:lang w:val="zh-CN"/>
        </w:rPr>
        <w:t>织的“</w:t>
      </w:r>
      <w:r>
        <w:rPr>
          <w:rFonts w:hint="eastAsia" w:ascii="Times New Roman" w:hAnsi="Times New Roman"/>
          <w:sz w:val="24"/>
          <w:szCs w:val="24"/>
          <w:u w:val="single"/>
          <w:lang w:val="en-US" w:eastAsia="zh-CN"/>
        </w:rPr>
        <w:t>XXX</w:t>
      </w:r>
      <w:r>
        <w:rPr>
          <w:rFonts w:hint="eastAsia" w:ascii="Times New Roman" w:hAnsi="Times New Roman"/>
          <w:sz w:val="24"/>
          <w:szCs w:val="24"/>
          <w:u w:val="single"/>
          <w:lang w:val="zh-CN"/>
        </w:rPr>
        <w:t>项目</w:t>
      </w:r>
      <w:r>
        <w:rPr>
          <w:rFonts w:ascii="Times New Roman" w:hAnsi="Times New Roman"/>
          <w:sz w:val="24"/>
          <w:szCs w:val="24"/>
          <w:lang w:val="zh-CN"/>
        </w:rPr>
        <w:t>”的报价</w:t>
      </w:r>
      <w:r>
        <w:rPr>
          <w:rFonts w:ascii="Times New Roman" w:hAnsi="Times New Roman"/>
          <w:sz w:val="24"/>
          <w:szCs w:val="24"/>
        </w:rPr>
        <w:t>[项目编号为：</w:t>
      </w:r>
      <w:r>
        <w:rPr>
          <w:rFonts w:ascii="Times New Roman" w:hAnsi="Times New Roman"/>
          <w:sz w:val="24"/>
          <w:szCs w:val="24"/>
          <w:u w:val="single"/>
          <w:lang w:val="zh-CN"/>
        </w:rPr>
        <w:t xml:space="preserve">     </w:t>
      </w:r>
      <w:r>
        <w:rPr>
          <w:rFonts w:ascii="Times New Roman" w:hAnsi="Times New Roman"/>
          <w:sz w:val="24"/>
          <w:szCs w:val="24"/>
        </w:rPr>
        <w:t>]，我方愿参与报价。</w:t>
      </w:r>
    </w:p>
    <w:p w14:paraId="120C4194">
      <w:pPr>
        <w:pStyle w:val="8"/>
        <w:spacing w:line="440" w:lineRule="exact"/>
        <w:ind w:firstLine="420"/>
        <w:rPr>
          <w:rFonts w:ascii="Times New Roman" w:hAnsi="Times New Roman"/>
          <w:sz w:val="24"/>
          <w:szCs w:val="24"/>
        </w:rPr>
      </w:pPr>
      <w:r>
        <w:rPr>
          <w:rFonts w:ascii="Times New Roman" w:hAnsi="Times New Roman"/>
          <w:sz w:val="24"/>
          <w:szCs w:val="24"/>
        </w:rPr>
        <w:t>我方作为</w:t>
      </w:r>
      <w:r>
        <w:rPr>
          <w:rFonts w:ascii="Times New Roman" w:hAnsi="Times New Roman"/>
          <w:sz w:val="24"/>
          <w:szCs w:val="24"/>
          <w:u w:val="single"/>
        </w:rPr>
        <w:t xml:space="preserve">   （报价人名称）   </w:t>
      </w:r>
      <w:r>
        <w:rPr>
          <w:rFonts w:ascii="Times New Roman" w:hAnsi="Times New Roman"/>
          <w:sz w:val="24"/>
          <w:szCs w:val="24"/>
        </w:rPr>
        <w:t>是在法律、财务和运作上独立于采购人的报价人，提交所有文件和全部说明是真实的和正确的。</w:t>
      </w:r>
    </w:p>
    <w:p w14:paraId="304E346C">
      <w:pPr>
        <w:pStyle w:val="8"/>
        <w:spacing w:line="440" w:lineRule="exact"/>
        <w:ind w:firstLine="420"/>
        <w:rPr>
          <w:rFonts w:ascii="Times New Roman" w:hAnsi="Times New Roman"/>
          <w:sz w:val="24"/>
          <w:szCs w:val="24"/>
        </w:rPr>
      </w:pPr>
      <w:r>
        <w:rPr>
          <w:rFonts w:ascii="Times New Roman" w:hAnsi="Times New Roman"/>
          <w:sz w:val="24"/>
          <w:szCs w:val="24"/>
        </w:rPr>
        <w:t>我方理解你方可能还要求提供更进一步的资格资料，并愿意应你方的要求提交。</w:t>
      </w:r>
    </w:p>
    <w:p w14:paraId="4A6D5A14">
      <w:pPr>
        <w:pStyle w:val="8"/>
        <w:spacing w:line="440" w:lineRule="exact"/>
        <w:ind w:firstLine="420"/>
        <w:rPr>
          <w:rFonts w:ascii="Times New Roman" w:hAnsi="Times New Roman"/>
          <w:sz w:val="24"/>
          <w:szCs w:val="24"/>
        </w:rPr>
      </w:pPr>
      <w:r>
        <w:rPr>
          <w:rFonts w:ascii="Times New Roman" w:hAnsi="Times New Roman"/>
          <w:sz w:val="24"/>
          <w:szCs w:val="24"/>
        </w:rPr>
        <w:t>我方具备</w:t>
      </w:r>
      <w:r>
        <w:rPr>
          <w:rFonts w:ascii="Times New Roman" w:hAnsi="Times New Roman"/>
          <w:sz w:val="24"/>
          <w:szCs w:val="24"/>
          <w:u w:val="single"/>
          <w:lang w:val="zh-CN"/>
        </w:rPr>
        <w:t>“</w:t>
      </w:r>
      <w:r>
        <w:rPr>
          <w:rFonts w:hint="eastAsia" w:ascii="Times New Roman" w:hAnsi="Times New Roman"/>
          <w:sz w:val="24"/>
          <w:szCs w:val="24"/>
          <w:u w:val="single"/>
          <w:lang w:val="en-US" w:eastAsia="zh-CN"/>
        </w:rPr>
        <w:t>XXXXX</w:t>
      </w:r>
      <w:r>
        <w:rPr>
          <w:rFonts w:hint="eastAsia" w:ascii="Times New Roman" w:hAnsi="Times New Roman"/>
          <w:sz w:val="24"/>
          <w:szCs w:val="24"/>
          <w:u w:val="single"/>
          <w:lang w:val="zh-CN"/>
        </w:rPr>
        <w:t>项目</w:t>
      </w:r>
      <w:r>
        <w:rPr>
          <w:rFonts w:ascii="Times New Roman" w:hAnsi="Times New Roman"/>
          <w:sz w:val="24"/>
          <w:szCs w:val="24"/>
          <w:lang w:val="zh-CN"/>
        </w:rPr>
        <w:t xml:space="preserve"> ”</w:t>
      </w:r>
      <w:r>
        <w:rPr>
          <w:rFonts w:ascii="Times New Roman" w:hAnsi="Times New Roman"/>
          <w:sz w:val="24"/>
          <w:szCs w:val="24"/>
        </w:rPr>
        <w:t>规定的资格条件。</w:t>
      </w:r>
    </w:p>
    <w:p w14:paraId="6A7F8D43">
      <w:pPr>
        <w:pStyle w:val="8"/>
        <w:spacing w:line="440" w:lineRule="exact"/>
        <w:ind w:firstLine="420"/>
        <w:rPr>
          <w:rFonts w:ascii="Times New Roman" w:hAnsi="Times New Roman"/>
          <w:sz w:val="24"/>
          <w:szCs w:val="24"/>
        </w:rPr>
      </w:pPr>
      <w:r>
        <w:rPr>
          <w:rFonts w:ascii="Times New Roman" w:hAnsi="Times New Roman"/>
          <w:sz w:val="24"/>
          <w:szCs w:val="24"/>
        </w:rPr>
        <w:t>我方在参加本次报价前</w:t>
      </w:r>
      <w:r>
        <w:rPr>
          <w:rFonts w:ascii="Times New Roman" w:hAnsi="Times New Roman"/>
          <w:sz w:val="24"/>
          <w:szCs w:val="24"/>
          <w:u w:val="single"/>
        </w:rPr>
        <w:t xml:space="preserve">  3  </w:t>
      </w:r>
      <w:r>
        <w:rPr>
          <w:rFonts w:ascii="Times New Roman" w:hAnsi="Times New Roman"/>
          <w:sz w:val="24"/>
          <w:szCs w:val="24"/>
        </w:rPr>
        <w:t>年内，在经营活动及参与招标投标活动中没有重大违法活动及涉嫌违规行为，并没有因而被有关部门警告或处分的记录。</w:t>
      </w:r>
    </w:p>
    <w:p w14:paraId="61A8C239">
      <w:pPr>
        <w:spacing w:line="360" w:lineRule="auto"/>
        <w:rPr>
          <w:rFonts w:hint="eastAsia" w:ascii="宋体" w:hAnsi="宋体" w:cs="宋体"/>
          <w:color w:val="auto"/>
        </w:rPr>
      </w:pPr>
      <w:r>
        <w:rPr>
          <w:rFonts w:hint="eastAsia" w:ascii="宋体" w:hAnsi="宋体" w:cs="宋体"/>
          <w:color w:val="auto"/>
        </w:rPr>
        <w:t xml:space="preserve">  </w:t>
      </w:r>
    </w:p>
    <w:p w14:paraId="50B1099B">
      <w:pPr>
        <w:spacing w:line="360" w:lineRule="auto"/>
        <w:rPr>
          <w:rFonts w:hint="eastAsia" w:ascii="宋体" w:hAnsi="宋体" w:cs="宋体"/>
          <w:color w:val="auto"/>
        </w:rPr>
      </w:pPr>
      <w:r>
        <w:rPr>
          <w:rFonts w:hint="eastAsia" w:ascii="宋体" w:hAnsi="宋体" w:cs="宋体"/>
          <w:color w:val="auto"/>
        </w:rPr>
        <w:t xml:space="preserve">   </w:t>
      </w:r>
      <w:r>
        <w:rPr>
          <w:rFonts w:hint="eastAsia" w:ascii="Times New Roman" w:hAnsi="Times New Roman" w:eastAsia="宋体" w:cs="Times New Roman"/>
          <w:kern w:val="2"/>
          <w:sz w:val="24"/>
          <w:szCs w:val="24"/>
          <w:lang w:val="en-US" w:eastAsia="zh-CN" w:bidi="ar-SA"/>
        </w:rPr>
        <w:t xml:space="preserve"> 特此声明！</w:t>
      </w:r>
    </w:p>
    <w:p w14:paraId="70F35469">
      <w:pPr>
        <w:spacing w:line="480" w:lineRule="auto"/>
        <w:rPr>
          <w:rFonts w:hint="eastAsia" w:ascii="宋体" w:hAnsi="宋体" w:cs="宋体"/>
          <w:color w:val="auto"/>
        </w:rPr>
      </w:pPr>
    </w:p>
    <w:p w14:paraId="37AD7E36">
      <w:pPr>
        <w:spacing w:line="360" w:lineRule="auto"/>
        <w:ind w:firstLine="105" w:firstLineChars="50"/>
        <w:rPr>
          <w:rFonts w:hint="eastAsia" w:ascii="宋体" w:hAnsi="宋体" w:cs="宋体"/>
          <w:color w:val="auto"/>
          <w:u w:val="single"/>
        </w:rPr>
      </w:pPr>
      <w:r>
        <w:rPr>
          <w:rFonts w:hint="eastAsia" w:ascii="宋体" w:hAnsi="宋体" w:cs="宋体"/>
          <w:color w:val="auto"/>
        </w:rPr>
        <w:t xml:space="preserve">                                              参选人名称（盖公章）：</w:t>
      </w:r>
      <w:r>
        <w:rPr>
          <w:rFonts w:hint="eastAsia" w:ascii="宋体" w:hAnsi="宋体" w:cs="宋体"/>
          <w:color w:val="auto"/>
          <w:u w:val="single"/>
        </w:rPr>
        <w:t xml:space="preserve">                     </w:t>
      </w:r>
    </w:p>
    <w:p w14:paraId="4EE4E7D9">
      <w:pPr>
        <w:spacing w:line="360" w:lineRule="auto"/>
        <w:ind w:firstLine="2940" w:firstLineChars="1400"/>
        <w:rPr>
          <w:rFonts w:hint="eastAsia" w:ascii="宋体" w:hAnsi="宋体" w:cs="宋体"/>
          <w:color w:val="auto"/>
          <w:u w:val="single"/>
        </w:rPr>
      </w:pPr>
      <w:r>
        <w:rPr>
          <w:rFonts w:hint="eastAsia" w:ascii="宋体" w:hAnsi="宋体" w:cs="宋体"/>
          <w:color w:val="auto"/>
        </w:rPr>
        <w:t>参选人法定代表人或授权代表（签字或盖章）：</w:t>
      </w:r>
      <w:r>
        <w:rPr>
          <w:rFonts w:hint="eastAsia" w:ascii="宋体" w:hAnsi="宋体" w:cs="宋体"/>
          <w:color w:val="auto"/>
          <w:u w:val="single"/>
        </w:rPr>
        <w:t xml:space="preserve">             </w:t>
      </w:r>
    </w:p>
    <w:p w14:paraId="2F14D005">
      <w:pPr>
        <w:spacing w:line="360" w:lineRule="auto"/>
        <w:jc w:val="right"/>
        <w:rPr>
          <w:rFonts w:ascii="宋体" w:hAnsi="宋体" w:cs="宋体"/>
          <w:color w:val="auto"/>
        </w:rPr>
      </w:pPr>
      <w:r>
        <w:rPr>
          <w:rFonts w:hint="eastAsia" w:ascii="宋体" w:hAnsi="宋体" w:cs="宋体"/>
          <w:color w:val="auto"/>
        </w:rPr>
        <w:t>日    期：</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p>
    <w:p w14:paraId="29424A75">
      <w:pPr>
        <w:pStyle w:val="6"/>
        <w:numPr>
          <w:ilvl w:val="0"/>
          <w:numId w:val="8"/>
        </w:numPr>
        <w:spacing w:line="360" w:lineRule="auto"/>
        <w:outlineLvl w:val="1"/>
        <w:rPr>
          <w:rFonts w:hint="eastAsia" w:ascii="宋体" w:hAnsi="宋体" w:cs="宋体"/>
          <w:b/>
          <w:bCs/>
          <w:color w:val="auto"/>
        </w:rPr>
      </w:pPr>
      <w:r>
        <w:rPr>
          <w:rFonts w:ascii="宋体" w:hAnsi="宋体" w:cs="宋体"/>
          <w:color w:val="auto"/>
        </w:rPr>
        <w:br w:type="page"/>
      </w:r>
      <w:bookmarkStart w:id="25" w:name="_Toc50703722"/>
      <w:bookmarkStart w:id="26" w:name="_Toc50691029"/>
      <w:bookmarkStart w:id="27" w:name="_Toc43264516"/>
      <w:r>
        <w:rPr>
          <w:rFonts w:hint="eastAsia" w:ascii="宋体" w:hAnsi="宋体" w:cs="宋体" w:eastAsiaTheme="minorEastAsia"/>
          <w:b/>
          <w:bCs/>
          <w:color w:val="auto"/>
          <w:kern w:val="2"/>
          <w:sz w:val="24"/>
          <w:szCs w:val="24"/>
          <w:lang w:val="en-US" w:eastAsia="zh-CN" w:bidi="ar-SA"/>
        </w:rPr>
        <w:t xml:space="preserve"> 法定代表人（负责人）证明书</w:t>
      </w:r>
    </w:p>
    <w:p w14:paraId="4922448A">
      <w:pPr>
        <w:spacing w:line="360" w:lineRule="auto"/>
        <w:rPr>
          <w:rFonts w:hint="eastAsia" w:ascii="宋体" w:hAnsi="宋体" w:cs="宋体"/>
          <w:b/>
          <w:bCs/>
          <w:color w:val="auto"/>
          <w:sz w:val="28"/>
          <w:szCs w:val="28"/>
        </w:rPr>
      </w:pPr>
    </w:p>
    <w:p w14:paraId="17C5EA13">
      <w:pPr>
        <w:pStyle w:val="6"/>
        <w:spacing w:line="360" w:lineRule="auto"/>
        <w:jc w:val="center"/>
        <w:outlineLvl w:val="1"/>
        <w:rPr>
          <w:rFonts w:hint="eastAsia" w:ascii="宋体" w:hAnsi="宋体" w:cs="宋体"/>
          <w:b/>
          <w:bCs/>
          <w:color w:val="auto"/>
          <w:sz w:val="32"/>
          <w:szCs w:val="32"/>
        </w:rPr>
      </w:pPr>
      <w:bookmarkStart w:id="28" w:name="_Toc385940902"/>
      <w:r>
        <w:rPr>
          <w:rFonts w:hint="eastAsia" w:ascii="宋体" w:hAnsi="宋体" w:cs="宋体"/>
          <w:b/>
          <w:bCs/>
          <w:color w:val="auto"/>
          <w:sz w:val="32"/>
          <w:szCs w:val="32"/>
        </w:rPr>
        <w:t>法定代表人（负责人）证明书</w:t>
      </w:r>
      <w:bookmarkEnd w:id="28"/>
    </w:p>
    <w:p w14:paraId="162541E0">
      <w:pPr>
        <w:pStyle w:val="4"/>
        <w:spacing w:line="360" w:lineRule="auto"/>
        <w:rPr>
          <w:rFonts w:hint="eastAsia" w:ascii="宋体" w:hAnsi="宋体" w:eastAsia="宋体" w:cs="宋体"/>
          <w:bCs/>
          <w:sz w:val="21"/>
          <w:u w:val="single"/>
        </w:rPr>
      </w:pPr>
    </w:p>
    <w:p w14:paraId="17CDA1F6">
      <w:pPr>
        <w:pStyle w:val="4"/>
        <w:spacing w:line="360" w:lineRule="auto"/>
        <w:ind w:firstLine="840" w:firstLineChars="400"/>
        <w:rPr>
          <w:rFonts w:hint="eastAsia" w:ascii="宋体" w:hAnsi="宋体" w:eastAsia="宋体" w:cs="宋体"/>
          <w:bCs/>
          <w:sz w:val="21"/>
        </w:rPr>
      </w:pPr>
      <w:r>
        <w:rPr>
          <w:rFonts w:hint="eastAsia" w:ascii="宋体" w:hAnsi="宋体" w:eastAsia="宋体" w:cs="宋体"/>
          <w:bCs/>
          <w:sz w:val="21"/>
          <w:u w:val="single"/>
        </w:rPr>
        <w:t xml:space="preserve">        </w:t>
      </w:r>
      <w:r>
        <w:rPr>
          <w:rFonts w:hint="eastAsia" w:ascii="宋体" w:hAnsi="宋体" w:eastAsia="宋体" w:cs="宋体"/>
          <w:bCs/>
          <w:sz w:val="21"/>
        </w:rPr>
        <w:t>现任我单位</w:t>
      </w:r>
      <w:r>
        <w:rPr>
          <w:rFonts w:hint="eastAsia" w:ascii="宋体" w:hAnsi="宋体" w:eastAsia="宋体" w:cs="宋体"/>
          <w:bCs/>
          <w:sz w:val="21"/>
          <w:u w:val="single"/>
        </w:rPr>
        <w:t xml:space="preserve">                  </w:t>
      </w:r>
      <w:r>
        <w:rPr>
          <w:rFonts w:hint="eastAsia" w:ascii="宋体" w:hAnsi="宋体" w:eastAsia="宋体" w:cs="宋体"/>
          <w:bCs/>
          <w:sz w:val="21"/>
        </w:rPr>
        <w:t xml:space="preserve"> 职务，为法定代表人（负责人），特此证明。</w:t>
      </w:r>
    </w:p>
    <w:p w14:paraId="3AF05356">
      <w:pPr>
        <w:pStyle w:val="4"/>
        <w:spacing w:line="360" w:lineRule="auto"/>
        <w:rPr>
          <w:rFonts w:hint="eastAsia" w:ascii="宋体" w:hAnsi="宋体" w:eastAsia="宋体" w:cs="宋体"/>
          <w:bCs/>
          <w:sz w:val="21"/>
        </w:rPr>
      </w:pPr>
      <w:r>
        <w:rPr>
          <w:rFonts w:hint="eastAsia" w:ascii="宋体" w:hAnsi="宋体" w:eastAsia="宋体" w:cs="宋体"/>
          <w:bCs/>
          <w:sz w:val="21"/>
        </w:rPr>
        <w:t>有效期限与本公司所提交的参选文件标注的参选有效期一致。签发日期：</w:t>
      </w:r>
      <w:r>
        <w:rPr>
          <w:rFonts w:hint="eastAsia" w:ascii="宋体" w:hAnsi="宋体" w:eastAsia="宋体" w:cs="宋体"/>
          <w:bCs/>
          <w:sz w:val="21"/>
          <w:u w:val="single"/>
        </w:rPr>
        <w:t xml:space="preserve">     </w:t>
      </w:r>
      <w:r>
        <w:rPr>
          <w:rFonts w:hint="eastAsia" w:ascii="宋体" w:hAnsi="宋体" w:eastAsia="宋体" w:cs="宋体"/>
          <w:bCs/>
          <w:sz w:val="21"/>
        </w:rPr>
        <w:t>年</w:t>
      </w:r>
      <w:r>
        <w:rPr>
          <w:rFonts w:hint="eastAsia" w:ascii="宋体" w:hAnsi="宋体" w:eastAsia="宋体" w:cs="宋体"/>
          <w:bCs/>
          <w:sz w:val="21"/>
          <w:u w:val="single"/>
        </w:rPr>
        <w:t xml:space="preserve">     </w:t>
      </w:r>
      <w:r>
        <w:rPr>
          <w:rFonts w:hint="eastAsia" w:ascii="宋体" w:hAnsi="宋体" w:eastAsia="宋体" w:cs="宋体"/>
          <w:bCs/>
          <w:sz w:val="21"/>
        </w:rPr>
        <w:t>月</w:t>
      </w:r>
      <w:r>
        <w:rPr>
          <w:rFonts w:hint="eastAsia" w:ascii="宋体" w:hAnsi="宋体" w:eastAsia="宋体" w:cs="宋体"/>
          <w:bCs/>
          <w:sz w:val="21"/>
          <w:u w:val="single"/>
        </w:rPr>
        <w:t xml:space="preserve">    </w:t>
      </w:r>
      <w:r>
        <w:rPr>
          <w:rFonts w:hint="eastAsia" w:ascii="宋体" w:hAnsi="宋体" w:eastAsia="宋体" w:cs="宋体"/>
          <w:bCs/>
          <w:sz w:val="21"/>
        </w:rPr>
        <w:t>日</w:t>
      </w:r>
    </w:p>
    <w:p w14:paraId="3E315214">
      <w:pPr>
        <w:pStyle w:val="4"/>
        <w:spacing w:line="360" w:lineRule="auto"/>
        <w:rPr>
          <w:rFonts w:hint="eastAsia" w:ascii="宋体" w:hAnsi="宋体" w:eastAsia="宋体" w:cs="宋体"/>
          <w:bCs/>
          <w:sz w:val="21"/>
        </w:rPr>
      </w:pPr>
      <w:r>
        <w:rPr>
          <w:rFonts w:hint="eastAsia" w:ascii="宋体" w:hAnsi="宋体" w:eastAsia="宋体" w:cs="宋体"/>
          <w:bCs/>
          <w:sz w:val="21"/>
        </w:rPr>
        <w:t>附：</w:t>
      </w:r>
    </w:p>
    <w:p w14:paraId="6A0DB328">
      <w:pPr>
        <w:pStyle w:val="4"/>
        <w:spacing w:line="360" w:lineRule="auto"/>
        <w:rPr>
          <w:rFonts w:hint="eastAsia" w:ascii="宋体" w:hAnsi="宋体" w:eastAsia="宋体" w:cs="宋体"/>
          <w:bCs/>
          <w:sz w:val="21"/>
        </w:rPr>
      </w:pPr>
      <w:r>
        <w:rPr>
          <w:rFonts w:hint="eastAsia" w:ascii="宋体" w:hAnsi="宋体" w:eastAsia="宋体" w:cs="宋体"/>
          <w:bCs/>
          <w:sz w:val="21"/>
        </w:rPr>
        <w:t>代表人性别：</w:t>
      </w:r>
      <w:r>
        <w:rPr>
          <w:rFonts w:hint="eastAsia" w:ascii="宋体" w:hAnsi="宋体" w:eastAsia="宋体" w:cs="宋体"/>
          <w:bCs/>
          <w:sz w:val="21"/>
          <w:u w:val="single"/>
        </w:rPr>
        <w:t xml:space="preserve">      </w:t>
      </w:r>
      <w:r>
        <w:rPr>
          <w:rFonts w:hint="eastAsia" w:ascii="宋体" w:hAnsi="宋体" w:eastAsia="宋体" w:cs="宋体"/>
          <w:bCs/>
          <w:sz w:val="21"/>
        </w:rPr>
        <w:t>年龄：</w:t>
      </w:r>
      <w:r>
        <w:rPr>
          <w:rFonts w:hint="eastAsia" w:ascii="宋体" w:hAnsi="宋体" w:eastAsia="宋体" w:cs="宋体"/>
          <w:bCs/>
          <w:sz w:val="21"/>
          <w:u w:val="single"/>
        </w:rPr>
        <w:t xml:space="preserve">       </w:t>
      </w:r>
      <w:r>
        <w:rPr>
          <w:rFonts w:hint="eastAsia" w:ascii="宋体" w:hAnsi="宋体" w:eastAsia="宋体" w:cs="宋体"/>
          <w:bCs/>
          <w:sz w:val="21"/>
        </w:rPr>
        <w:t>身份证号码：</w:t>
      </w:r>
      <w:r>
        <w:rPr>
          <w:rFonts w:hint="eastAsia" w:ascii="宋体" w:hAnsi="宋体" w:eastAsia="宋体" w:cs="宋体"/>
          <w:bCs/>
          <w:sz w:val="21"/>
          <w:u w:val="single"/>
        </w:rPr>
        <w:t xml:space="preserve">                   </w:t>
      </w:r>
      <w:r>
        <w:rPr>
          <w:rFonts w:hint="eastAsia" w:ascii="宋体" w:hAnsi="宋体" w:eastAsia="宋体" w:cs="宋体"/>
          <w:bCs/>
          <w:sz w:val="21"/>
        </w:rPr>
        <w:t xml:space="preserve"> </w:t>
      </w:r>
    </w:p>
    <w:p w14:paraId="00CE1894">
      <w:pPr>
        <w:pStyle w:val="4"/>
        <w:spacing w:line="360" w:lineRule="auto"/>
        <w:rPr>
          <w:rFonts w:hint="eastAsia" w:ascii="宋体" w:hAnsi="宋体" w:eastAsia="宋体" w:cs="宋体"/>
          <w:bCs/>
          <w:sz w:val="21"/>
        </w:rPr>
      </w:pPr>
      <w:r>
        <w:rPr>
          <w:rFonts w:hint="eastAsia" w:ascii="宋体" w:hAnsi="宋体" w:eastAsia="宋体" w:cs="宋体"/>
          <w:bCs/>
          <w:sz w:val="21"/>
        </w:rPr>
        <w:t>营业执照注册号（或统一社会信用代码）：</w:t>
      </w:r>
      <w:r>
        <w:rPr>
          <w:rFonts w:hint="eastAsia" w:ascii="宋体" w:hAnsi="宋体" w:eastAsia="宋体" w:cs="宋体"/>
          <w:bCs/>
          <w:sz w:val="21"/>
          <w:u w:val="single"/>
        </w:rPr>
        <w:t xml:space="preserve">                       </w:t>
      </w:r>
      <w:r>
        <w:rPr>
          <w:rFonts w:hint="eastAsia" w:ascii="宋体" w:hAnsi="宋体" w:eastAsia="宋体" w:cs="宋体"/>
          <w:bCs/>
          <w:sz w:val="21"/>
        </w:rPr>
        <w:t xml:space="preserve"> 企业类型：</w:t>
      </w:r>
      <w:r>
        <w:rPr>
          <w:rFonts w:hint="eastAsia" w:ascii="宋体" w:hAnsi="宋体" w:eastAsia="宋体" w:cs="宋体"/>
          <w:bCs/>
          <w:sz w:val="21"/>
          <w:u w:val="single"/>
        </w:rPr>
        <w:t xml:space="preserve">                    </w:t>
      </w:r>
      <w:r>
        <w:rPr>
          <w:rFonts w:hint="eastAsia" w:ascii="宋体" w:hAnsi="宋体" w:eastAsia="宋体" w:cs="宋体"/>
          <w:bCs/>
          <w:sz w:val="21"/>
        </w:rPr>
        <w:t xml:space="preserve"> </w:t>
      </w:r>
    </w:p>
    <w:p w14:paraId="071A084A">
      <w:pPr>
        <w:pStyle w:val="4"/>
        <w:spacing w:line="360" w:lineRule="auto"/>
        <w:rPr>
          <w:rFonts w:hint="eastAsia" w:ascii="宋体" w:hAnsi="宋体" w:eastAsia="宋体" w:cs="宋体"/>
          <w:b/>
          <w:sz w:val="21"/>
          <w:u w:val="single"/>
        </w:rPr>
      </w:pPr>
      <w:r>
        <w:rPr>
          <w:rFonts w:hint="eastAsia" w:ascii="宋体" w:hAnsi="宋体" w:eastAsia="宋体" w:cs="宋体"/>
          <w:bCs/>
          <w:sz w:val="21"/>
        </w:rPr>
        <w:t>经营范围：</w:t>
      </w:r>
      <w:r>
        <w:rPr>
          <w:rFonts w:hint="eastAsia" w:ascii="宋体" w:hAnsi="宋体" w:eastAsia="宋体" w:cs="宋体"/>
          <w:bCs/>
          <w:sz w:val="21"/>
          <w:u w:val="single"/>
        </w:rPr>
        <w:t xml:space="preserve">     </w:t>
      </w:r>
      <w:r>
        <w:rPr>
          <w:rFonts w:hint="eastAsia" w:ascii="宋体" w:hAnsi="宋体" w:eastAsia="宋体" w:cs="宋体"/>
          <w:b/>
          <w:sz w:val="21"/>
          <w:u w:val="single"/>
        </w:rPr>
        <w:t xml:space="preserve">                                                                     </w:t>
      </w:r>
    </w:p>
    <w:p w14:paraId="76E08BF2">
      <w:pPr>
        <w:pStyle w:val="4"/>
        <w:spacing w:line="360" w:lineRule="auto"/>
        <w:rPr>
          <w:rFonts w:hint="eastAsia" w:ascii="宋体" w:hAnsi="宋体" w:eastAsia="宋体" w:cs="宋体"/>
          <w:b/>
          <w:sz w:val="21"/>
          <w:u w:val="single"/>
        </w:rPr>
      </w:pPr>
      <w:r>
        <w:rPr>
          <w:rFonts w:hint="eastAsia" w:ascii="宋体" w:hAnsi="宋体" w:eastAsia="宋体" w:cs="宋体"/>
          <w:b/>
          <w:sz w:val="21"/>
          <w:u w:val="single"/>
        </w:rPr>
        <w:t xml:space="preserve">                                                                                    </w:t>
      </w:r>
    </w:p>
    <w:p w14:paraId="3A460AB3">
      <w:pPr>
        <w:pStyle w:val="4"/>
        <w:spacing w:line="360" w:lineRule="auto"/>
        <w:rPr>
          <w:rFonts w:hint="eastAsia" w:ascii="宋体" w:hAnsi="宋体" w:eastAsia="宋体" w:cs="宋体"/>
          <w:b/>
          <w:sz w:val="21"/>
        </w:rPr>
      </w:pPr>
      <w:r>
        <w:rPr>
          <w:rFonts w:hint="eastAsia" w:ascii="宋体" w:hAnsi="宋体" w:eastAsia="宋体" w:cs="宋体"/>
          <w:b/>
          <w:sz w:val="21"/>
          <w:u w:val="single"/>
        </w:rPr>
        <w:t xml:space="preserve">                                          </w:t>
      </w:r>
      <w:r>
        <w:rPr>
          <w:rFonts w:hint="eastAsia" w:ascii="宋体" w:hAnsi="宋体" w:eastAsia="宋体" w:cs="宋体"/>
          <w:sz w:val="21"/>
        </w:rPr>
        <w:t>。</w:t>
      </w:r>
    </w:p>
    <w:p w14:paraId="543FF293">
      <w:pPr>
        <w:spacing w:line="360" w:lineRule="auto"/>
        <w:rPr>
          <w:rFonts w:hint="eastAsia" w:ascii="宋体" w:hAnsi="宋体" w:cs="宋体"/>
        </w:rPr>
      </w:pPr>
      <w:r>
        <w:rPr>
          <w:rFonts w:hint="eastAsia" w:ascii="宋体" w:hAnsi="宋体" w:cs="宋体"/>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243840</wp:posOffset>
                </wp:positionV>
                <wp:extent cx="3429000" cy="1981200"/>
                <wp:effectExtent l="4445" t="5080" r="14605" b="13970"/>
                <wp:wrapNone/>
                <wp:docPr id="3" name="矩形 3"/>
                <wp:cNvGraphicFramePr/>
                <a:graphic xmlns:a="http://schemas.openxmlformats.org/drawingml/2006/main">
                  <a:graphicData uri="http://schemas.microsoft.com/office/word/2010/wordprocessingShape">
                    <wps:wsp>
                      <wps:cNvSpPr/>
                      <wps:spPr>
                        <a:xfrm>
                          <a:off x="0" y="0"/>
                          <a:ext cx="34290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13BDEFC">
                            <w:pPr>
                              <w:rPr>
                                <w:rFonts w:hint="eastAsia" w:eastAsia="黑体"/>
                                <w:b/>
                                <w:sz w:val="30"/>
                              </w:rPr>
                            </w:pPr>
                          </w:p>
                          <w:p w14:paraId="6ED3FF85">
                            <w:pPr>
                              <w:pStyle w:val="24"/>
                              <w:widowControl w:val="0"/>
                              <w:spacing w:before="0" w:beforeAutospacing="0" w:after="0" w:afterAutospacing="0"/>
                              <w:rPr>
                                <w:rFonts w:hint="eastAsia" w:ascii="Times New Roman" w:hAnsi="Times New Roman" w:eastAsia="华文中宋"/>
                                <w:bCs/>
                                <w:color w:val="000000"/>
                                <w:kern w:val="2"/>
                                <w:szCs w:val="24"/>
                              </w:rPr>
                            </w:pPr>
                            <w:r>
                              <w:rPr>
                                <w:rFonts w:hint="eastAsia" w:ascii="Times New Roman" w:hAnsi="Times New Roman"/>
                                <w:bCs/>
                                <w:kern w:val="2"/>
                                <w:szCs w:val="24"/>
                              </w:rPr>
                              <w:t>法定代表人（负责人）</w:t>
                            </w:r>
                          </w:p>
                          <w:p w14:paraId="19643458">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wps:txbx>
                      <wps:bodyPr upright="1"/>
                    </wps:wsp>
                  </a:graphicData>
                </a:graphic>
              </wp:anchor>
            </w:drawing>
          </mc:Choice>
          <mc:Fallback>
            <w:pict>
              <v:rect id="_x0000_s1026" o:spid="_x0000_s1026" o:spt="1" style="position:absolute;left:0pt;margin-left:115.5pt;margin-top:19.2pt;height:156pt;width:270pt;z-index:251660288;mso-width-relative:page;mso-height-relative:page;" fillcolor="#FFFFFF" filled="t" stroked="t" coordsize="21600,21600" o:gfxdata="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91NqW2AAAAAoBAAAPAAAAAAAAAAEAIAAAACIAAABkcnMv&#10;ZG93bnJldi54bWxQSwECFAAUAAAACACHTuJAcS42TQMCAAAqBAAADgAAAAAAAAABACAAAAAnAQAA&#10;ZHJzL2Uyb0RvYy54bWxQSwUGAAAAAAYABgBZAQAAnAUAAAAA&#10;">
                <v:fill on="t" focussize="0,0"/>
                <v:stroke color="#000000" joinstyle="miter"/>
                <v:imagedata o:title=""/>
                <o:lock v:ext="edit" aspectratio="f"/>
                <v:textbox>
                  <w:txbxContent>
                    <w:p w14:paraId="213BDEFC">
                      <w:pPr>
                        <w:rPr>
                          <w:rFonts w:hint="eastAsia" w:eastAsia="黑体"/>
                          <w:b/>
                          <w:sz w:val="30"/>
                        </w:rPr>
                      </w:pPr>
                    </w:p>
                    <w:p w14:paraId="6ED3FF85">
                      <w:pPr>
                        <w:pStyle w:val="24"/>
                        <w:widowControl w:val="0"/>
                        <w:spacing w:before="0" w:beforeAutospacing="0" w:after="0" w:afterAutospacing="0"/>
                        <w:rPr>
                          <w:rFonts w:hint="eastAsia" w:ascii="Times New Roman" w:hAnsi="Times New Roman" w:eastAsia="华文中宋"/>
                          <w:bCs/>
                          <w:color w:val="000000"/>
                          <w:kern w:val="2"/>
                          <w:szCs w:val="24"/>
                        </w:rPr>
                      </w:pPr>
                      <w:r>
                        <w:rPr>
                          <w:rFonts w:hint="eastAsia" w:ascii="Times New Roman" w:hAnsi="Times New Roman"/>
                          <w:bCs/>
                          <w:kern w:val="2"/>
                          <w:szCs w:val="24"/>
                        </w:rPr>
                        <w:t>法定代表人（负责人）</w:t>
                      </w:r>
                    </w:p>
                    <w:p w14:paraId="19643458">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v:textbox>
              </v:rect>
            </w:pict>
          </mc:Fallback>
        </mc:AlternateContent>
      </w:r>
    </w:p>
    <w:p w14:paraId="745B6FC2">
      <w:pPr>
        <w:spacing w:line="360" w:lineRule="auto"/>
        <w:rPr>
          <w:rFonts w:hint="eastAsia" w:ascii="宋体" w:hAnsi="宋体" w:cs="宋体"/>
        </w:rPr>
      </w:pPr>
    </w:p>
    <w:p w14:paraId="7836470F">
      <w:pPr>
        <w:spacing w:line="360" w:lineRule="auto"/>
        <w:rPr>
          <w:rFonts w:hint="eastAsia" w:ascii="宋体" w:hAnsi="宋体" w:cs="宋体"/>
        </w:rPr>
      </w:pPr>
    </w:p>
    <w:p w14:paraId="06A9D030">
      <w:pPr>
        <w:spacing w:line="360" w:lineRule="auto"/>
        <w:rPr>
          <w:rFonts w:hint="eastAsia" w:ascii="宋体" w:hAnsi="宋体" w:cs="宋体"/>
        </w:rPr>
      </w:pPr>
    </w:p>
    <w:p w14:paraId="3A6178BA">
      <w:pPr>
        <w:spacing w:line="360" w:lineRule="auto"/>
        <w:rPr>
          <w:rFonts w:hint="eastAsia" w:ascii="宋体" w:hAnsi="宋体" w:cs="宋体"/>
        </w:rPr>
      </w:pPr>
    </w:p>
    <w:p w14:paraId="3F67C4F8">
      <w:pPr>
        <w:spacing w:line="360" w:lineRule="auto"/>
        <w:rPr>
          <w:rFonts w:hint="eastAsia" w:ascii="宋体" w:hAnsi="宋体" w:cs="宋体"/>
        </w:rPr>
      </w:pPr>
    </w:p>
    <w:p w14:paraId="577E6B3F">
      <w:pPr>
        <w:spacing w:line="360" w:lineRule="auto"/>
        <w:rPr>
          <w:rFonts w:hint="eastAsia" w:ascii="宋体" w:hAnsi="宋体" w:cs="宋体"/>
        </w:rPr>
      </w:pPr>
    </w:p>
    <w:p w14:paraId="356EB3A4">
      <w:pPr>
        <w:pStyle w:val="4"/>
        <w:spacing w:line="360" w:lineRule="auto"/>
        <w:rPr>
          <w:rFonts w:hint="eastAsia" w:ascii="宋体" w:hAnsi="宋体" w:eastAsia="宋体" w:cs="宋体"/>
          <w:b/>
          <w:sz w:val="21"/>
        </w:rPr>
      </w:pPr>
      <w:r>
        <w:rPr>
          <w:rFonts w:hint="eastAsia" w:ascii="宋体" w:hAnsi="宋体" w:eastAsia="宋体" w:cs="宋体"/>
          <w:b/>
          <w:sz w:val="21"/>
        </w:rPr>
        <w:t xml:space="preserve">                </w:t>
      </w:r>
    </w:p>
    <w:p w14:paraId="6967E4D6">
      <w:pPr>
        <w:pStyle w:val="4"/>
        <w:spacing w:line="360" w:lineRule="auto"/>
        <w:rPr>
          <w:rFonts w:hint="eastAsia" w:ascii="宋体" w:hAnsi="宋体" w:eastAsia="宋体" w:cs="宋体"/>
          <w:b/>
          <w:sz w:val="21"/>
        </w:rPr>
      </w:pPr>
    </w:p>
    <w:p w14:paraId="68DADEDB">
      <w:pPr>
        <w:tabs>
          <w:tab w:val="left" w:pos="3780"/>
        </w:tabs>
        <w:spacing w:line="360" w:lineRule="auto"/>
        <w:ind w:firstLine="3360" w:firstLineChars="1600"/>
        <w:rPr>
          <w:rFonts w:hint="eastAsia" w:ascii="宋体" w:hAnsi="宋体" w:cs="宋体"/>
          <w:u w:val="single"/>
        </w:rPr>
      </w:pPr>
      <w:r>
        <w:rPr>
          <w:rFonts w:hint="eastAsia" w:ascii="宋体" w:hAnsi="宋体" w:cs="宋体"/>
        </w:rPr>
        <w:t>参选人名称（盖公章）：</w:t>
      </w:r>
      <w:r>
        <w:rPr>
          <w:rFonts w:hint="eastAsia" w:ascii="宋体" w:hAnsi="宋体" w:cs="宋体"/>
          <w:u w:val="single"/>
        </w:rPr>
        <w:t xml:space="preserve">                              </w:t>
      </w:r>
    </w:p>
    <w:p w14:paraId="7862AD5A">
      <w:pPr>
        <w:spacing w:line="360" w:lineRule="auto"/>
        <w:ind w:firstLine="3360" w:firstLineChars="1600"/>
        <w:rPr>
          <w:rFonts w:hint="eastAsia" w:ascii="宋体" w:hAnsi="宋体" w:cs="宋体"/>
          <w:szCs w:val="20"/>
          <w:u w:val="single"/>
        </w:rPr>
      </w:pPr>
      <w:r>
        <w:rPr>
          <w:rFonts w:hint="eastAsia" w:ascii="宋体" w:hAnsi="宋体" w:cs="宋体"/>
          <w:szCs w:val="20"/>
        </w:rPr>
        <w:t>地   址：</w:t>
      </w:r>
      <w:r>
        <w:rPr>
          <w:rFonts w:hint="eastAsia" w:ascii="宋体" w:hAnsi="宋体" w:cs="宋体"/>
          <w:szCs w:val="20"/>
          <w:u w:val="single"/>
        </w:rPr>
        <w:t xml:space="preserve">                                          </w:t>
      </w:r>
    </w:p>
    <w:p w14:paraId="728F05A9">
      <w:pPr>
        <w:spacing w:line="360" w:lineRule="auto"/>
        <w:ind w:firstLine="3360" w:firstLineChars="1600"/>
        <w:rPr>
          <w:rFonts w:hint="eastAsia" w:ascii="宋体" w:hAnsi="宋体" w:cs="宋体"/>
          <w:bCs/>
          <w:u w:val="single"/>
        </w:rPr>
      </w:pPr>
      <w:r>
        <w:rPr>
          <w:rFonts w:hint="eastAsia" w:ascii="宋体" w:hAnsi="宋体" w:cs="宋体"/>
          <w:szCs w:val="20"/>
        </w:rPr>
        <w:t>日   期：</w:t>
      </w:r>
      <w:r>
        <w:rPr>
          <w:rFonts w:hint="eastAsia" w:ascii="宋体" w:hAnsi="宋体" w:cs="宋体"/>
          <w:szCs w:val="20"/>
          <w:u w:val="single"/>
        </w:rPr>
        <w:t xml:space="preserve">                                          </w:t>
      </w:r>
    </w:p>
    <w:p w14:paraId="580096A7">
      <w:pPr>
        <w:spacing w:line="360" w:lineRule="auto"/>
        <w:ind w:left="2" w:firstLine="403" w:firstLineChars="192"/>
        <w:rPr>
          <w:rFonts w:hint="eastAsia" w:ascii="宋体" w:hAnsi="宋体" w:cs="宋体"/>
          <w:kern w:val="0"/>
        </w:rPr>
      </w:pPr>
    </w:p>
    <w:p w14:paraId="6D4398BD">
      <w:pPr>
        <w:spacing w:line="360" w:lineRule="auto"/>
        <w:ind w:left="2" w:firstLine="403" w:firstLineChars="192"/>
        <w:rPr>
          <w:rFonts w:hint="eastAsia" w:ascii="宋体" w:hAnsi="宋体" w:cs="宋体"/>
          <w:kern w:val="0"/>
        </w:rPr>
      </w:pPr>
      <w:r>
        <w:rPr>
          <w:rFonts w:hint="eastAsia" w:ascii="宋体" w:hAnsi="宋体" w:cs="宋体"/>
          <w:kern w:val="0"/>
        </w:rPr>
        <w:t>注：法定代表人是指营业执照中注明的“法定代表人”</w:t>
      </w:r>
    </w:p>
    <w:p w14:paraId="6B1DAA23">
      <w:pPr>
        <w:spacing w:line="360" w:lineRule="auto"/>
        <w:ind w:left="2" w:firstLine="403" w:firstLineChars="192"/>
        <w:rPr>
          <w:rFonts w:hint="eastAsia" w:ascii="宋体" w:hAnsi="宋体" w:cs="宋体"/>
        </w:rPr>
      </w:pPr>
      <w:r>
        <w:rPr>
          <w:rFonts w:hint="eastAsia" w:ascii="宋体" w:hAnsi="宋体" w:cs="宋体"/>
        </w:rPr>
        <w:t xml:space="preserve">    </w:t>
      </w:r>
      <w:r>
        <w:rPr>
          <w:rFonts w:hint="eastAsia" w:ascii="宋体" w:hAnsi="宋体" w:cs="宋体"/>
          <w:kern w:val="0"/>
        </w:rPr>
        <w:t xml:space="preserve"> 负责人是指营业执照中注明的“负责人”</w:t>
      </w:r>
    </w:p>
    <w:bookmarkEnd w:id="25"/>
    <w:bookmarkEnd w:id="26"/>
    <w:bookmarkEnd w:id="27"/>
    <w:p w14:paraId="69EDA010">
      <w:pPr>
        <w:pStyle w:val="6"/>
        <w:numPr>
          <w:ilvl w:val="0"/>
          <w:numId w:val="8"/>
        </w:numPr>
        <w:spacing w:line="360" w:lineRule="auto"/>
        <w:outlineLvl w:val="1"/>
        <w:rPr>
          <w:rFonts w:hint="eastAsia" w:ascii="宋体" w:hAnsi="宋体" w:cs="宋体" w:eastAsiaTheme="minorEastAsia"/>
          <w:b/>
          <w:bCs/>
          <w:color w:val="auto"/>
          <w:kern w:val="2"/>
          <w:sz w:val="24"/>
          <w:szCs w:val="24"/>
          <w:lang w:val="en-US" w:eastAsia="zh-CN" w:bidi="ar-SA"/>
        </w:rPr>
      </w:pPr>
      <w:r>
        <w:rPr>
          <w:rFonts w:hint="eastAsia" w:ascii="宋体" w:hAnsi="宋体" w:cs="宋体" w:eastAsiaTheme="minorEastAsia"/>
          <w:b/>
          <w:bCs/>
          <w:color w:val="auto"/>
          <w:kern w:val="2"/>
          <w:sz w:val="24"/>
          <w:szCs w:val="24"/>
          <w:lang w:val="en-US" w:eastAsia="zh-CN" w:bidi="ar-SA"/>
        </w:rPr>
        <w:t xml:space="preserve"> 法定代表人（负责人）授权委托书</w:t>
      </w:r>
    </w:p>
    <w:p w14:paraId="5CC81977">
      <w:pPr>
        <w:spacing w:line="360" w:lineRule="auto"/>
        <w:ind w:left="2" w:firstLine="578" w:firstLineChars="192"/>
        <w:rPr>
          <w:rFonts w:hint="eastAsia" w:ascii="宋体" w:hAnsi="宋体" w:cs="宋体"/>
          <w:b/>
          <w:bCs/>
          <w:color w:val="auto"/>
          <w:sz w:val="30"/>
          <w:szCs w:val="30"/>
        </w:rPr>
      </w:pPr>
    </w:p>
    <w:p w14:paraId="415A3F77">
      <w:pPr>
        <w:pStyle w:val="6"/>
        <w:spacing w:line="360" w:lineRule="auto"/>
        <w:jc w:val="center"/>
        <w:outlineLvl w:val="1"/>
        <w:rPr>
          <w:rFonts w:hint="eastAsia" w:ascii="宋体" w:hAnsi="宋体" w:cs="宋体"/>
          <w:b/>
          <w:bCs/>
          <w:color w:val="auto"/>
          <w:sz w:val="32"/>
          <w:szCs w:val="32"/>
        </w:rPr>
      </w:pPr>
      <w:r>
        <w:rPr>
          <w:rFonts w:hint="eastAsia" w:ascii="宋体" w:hAnsi="宋体" w:cs="宋体"/>
          <w:b/>
          <w:bCs/>
          <w:color w:val="auto"/>
          <w:sz w:val="32"/>
          <w:szCs w:val="32"/>
        </w:rPr>
        <w:t>法定代表人（负责人）授权委托书</w:t>
      </w:r>
    </w:p>
    <w:p w14:paraId="27332E1A">
      <w:pPr>
        <w:spacing w:line="360" w:lineRule="auto"/>
        <w:rPr>
          <w:rFonts w:hint="eastAsia" w:ascii="宋体" w:hAnsi="宋体" w:cs="宋体"/>
          <w:color w:val="auto"/>
        </w:rPr>
      </w:pPr>
    </w:p>
    <w:p w14:paraId="66177D05">
      <w:pPr>
        <w:spacing w:line="360" w:lineRule="auto"/>
        <w:ind w:left="2" w:firstLine="403" w:firstLineChars="192"/>
        <w:rPr>
          <w:rFonts w:hint="eastAsia" w:ascii="宋体" w:hAnsi="宋体" w:cs="宋体"/>
          <w:color w:val="auto"/>
        </w:rPr>
      </w:pPr>
      <w:r>
        <w:rPr>
          <w:rFonts w:hint="eastAsia" w:ascii="宋体" w:hAnsi="宋体" w:cs="宋体"/>
          <w:color w:val="auto"/>
        </w:rPr>
        <w:t>本授权书声明：注册于</w:t>
      </w:r>
      <w:r>
        <w:rPr>
          <w:rFonts w:hint="eastAsia" w:ascii="宋体" w:hAnsi="宋体" w:cs="宋体"/>
          <w:color w:val="auto"/>
          <w:u w:val="single"/>
        </w:rPr>
        <w:t xml:space="preserve"> （公司地址）</w:t>
      </w:r>
      <w:r>
        <w:rPr>
          <w:rFonts w:hint="eastAsia" w:ascii="宋体" w:hAnsi="宋体" w:cs="宋体"/>
          <w:color w:val="auto"/>
        </w:rPr>
        <w:t>的</w:t>
      </w:r>
      <w:r>
        <w:rPr>
          <w:rFonts w:hint="eastAsia" w:ascii="宋体" w:hAnsi="宋体" w:cs="宋体"/>
          <w:color w:val="auto"/>
          <w:u w:val="single"/>
        </w:rPr>
        <w:t>（参选人名称）</w:t>
      </w:r>
      <w:r>
        <w:rPr>
          <w:rFonts w:hint="eastAsia" w:ascii="宋体" w:hAnsi="宋体" w:cs="宋体"/>
          <w:color w:val="auto"/>
        </w:rPr>
        <w:t>在下面签字的</w:t>
      </w:r>
      <w:r>
        <w:rPr>
          <w:rFonts w:hint="eastAsia" w:ascii="宋体" w:hAnsi="宋体" w:cs="宋体"/>
          <w:color w:val="auto"/>
          <w:u w:val="single"/>
        </w:rPr>
        <w:t>[法定代表人（或负责人）姓名、职务]</w:t>
      </w:r>
      <w:r>
        <w:rPr>
          <w:rFonts w:hint="eastAsia" w:ascii="宋体" w:hAnsi="宋体" w:cs="宋体"/>
          <w:color w:val="auto"/>
        </w:rPr>
        <w:t>代表本公司授权</w:t>
      </w:r>
      <w:r>
        <w:rPr>
          <w:rFonts w:hint="eastAsia" w:ascii="宋体" w:hAnsi="宋体" w:cs="宋体"/>
          <w:color w:val="auto"/>
          <w:u w:val="single"/>
        </w:rPr>
        <w:t>（单位名称）</w:t>
      </w:r>
      <w:r>
        <w:rPr>
          <w:rFonts w:hint="eastAsia" w:ascii="宋体" w:hAnsi="宋体" w:cs="宋体"/>
          <w:color w:val="auto"/>
        </w:rPr>
        <w:t>的</w:t>
      </w:r>
      <w:r>
        <w:rPr>
          <w:rFonts w:hint="eastAsia" w:ascii="宋体" w:hAnsi="宋体" w:cs="宋体"/>
          <w:color w:val="auto"/>
          <w:u w:val="single"/>
        </w:rPr>
        <w:t>（授权代表姓名、职务）</w:t>
      </w:r>
      <w:r>
        <w:rPr>
          <w:rFonts w:hint="eastAsia" w:ascii="宋体" w:hAnsi="宋体" w:cs="宋体"/>
          <w:color w:val="auto"/>
        </w:rPr>
        <w:t>为本公司的合法代理人，就项目编号为：</w:t>
      </w:r>
      <w:r>
        <w:rPr>
          <w:rFonts w:hint="eastAsia" w:ascii="宋体" w:hAnsi="宋体" w:cs="宋体"/>
          <w:color w:val="auto"/>
          <w:u w:val="single"/>
          <w:lang w:val="en-US" w:eastAsia="zh-CN"/>
        </w:rPr>
        <w:t xml:space="preserve">            </w:t>
      </w:r>
      <w:r>
        <w:rPr>
          <w:rFonts w:hint="eastAsia" w:ascii="宋体" w:hAnsi="宋体" w:cs="宋体"/>
          <w:color w:val="auto"/>
        </w:rPr>
        <w:t>的</w:t>
      </w:r>
      <w:r>
        <w:rPr>
          <w:rFonts w:hint="eastAsia" w:ascii="宋体" w:hAnsi="宋体" w:cs="宋体"/>
          <w:color w:val="auto"/>
          <w:u w:val="single"/>
          <w:lang w:val="en-US" w:eastAsia="zh-CN"/>
        </w:rPr>
        <w:t xml:space="preserve">              </w:t>
      </w:r>
      <w:r>
        <w:rPr>
          <w:rFonts w:hint="eastAsia" w:ascii="宋体" w:hAnsi="宋体" w:cs="宋体"/>
          <w:color w:val="auto"/>
        </w:rPr>
        <w:t>活动，提交参选文件及采购合同的签订、执行、完成和售后服务，作为参选人代表以本公司的名义处理一切与之有关的事宜。</w:t>
      </w:r>
    </w:p>
    <w:p w14:paraId="527CD86B">
      <w:pPr>
        <w:spacing w:line="360" w:lineRule="auto"/>
        <w:ind w:left="2" w:firstLine="403" w:firstLineChars="192"/>
        <w:rPr>
          <w:rFonts w:hint="eastAsia" w:ascii="宋体" w:hAnsi="宋体" w:cs="宋体"/>
          <w:color w:val="auto"/>
        </w:rPr>
      </w:pPr>
      <w:r>
        <w:rPr>
          <w:rFonts w:hint="eastAsia" w:ascii="宋体" w:hAnsi="宋体" w:cs="宋体"/>
          <w:color w:val="auto"/>
        </w:rPr>
        <w:t>被授权人（参选企业授权代表）无转委托权限。</w:t>
      </w:r>
    </w:p>
    <w:p w14:paraId="62624383">
      <w:pPr>
        <w:spacing w:line="360" w:lineRule="auto"/>
        <w:ind w:left="2" w:firstLine="403" w:firstLineChars="192"/>
        <w:rPr>
          <w:rFonts w:hint="eastAsia" w:ascii="宋体" w:hAnsi="宋体" w:cs="宋体"/>
          <w:color w:val="auto"/>
        </w:rPr>
      </w:pPr>
      <w:r>
        <w:rPr>
          <w:rFonts w:hint="eastAsia" w:ascii="宋体" w:hAnsi="宋体" w:cs="宋体"/>
          <w:color w:val="auto"/>
        </w:rPr>
        <w:t>本授权书于</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日签字之日起生效，特此声明。</w:t>
      </w:r>
    </w:p>
    <w:p w14:paraId="0788691E">
      <w:pPr>
        <w:spacing w:line="360" w:lineRule="auto"/>
        <w:rPr>
          <w:rFonts w:hint="eastAsia" w:ascii="宋体" w:hAnsi="宋体" w:cs="宋体"/>
          <w:color w:val="auto"/>
        </w:rPr>
      </w:pPr>
      <w:r>
        <w:rPr>
          <w:rFonts w:hint="eastAsia" w:ascii="宋体" w:hAnsi="宋体" w:cs="宋体"/>
          <w:color w:val="auto"/>
        </w:rPr>
        <w:t>附：</w:t>
      </w:r>
    </w:p>
    <w:p w14:paraId="47D65DFE">
      <w:pPr>
        <w:spacing w:line="360" w:lineRule="auto"/>
        <w:rPr>
          <w:rFonts w:hint="eastAsia" w:ascii="宋体" w:hAnsi="宋体" w:cs="宋体"/>
          <w:color w:val="auto"/>
          <w:u w:val="single"/>
        </w:rPr>
      </w:pPr>
      <w:r>
        <w:rPr>
          <w:rFonts w:hint="eastAsia" w:ascii="宋体" w:hAnsi="宋体" w:cs="宋体"/>
          <w:color w:val="auto"/>
        </w:rPr>
        <w:t>参选人名称（盖公章）：</w:t>
      </w:r>
      <w:r>
        <w:rPr>
          <w:rFonts w:hint="eastAsia" w:ascii="宋体" w:hAnsi="宋体" w:cs="宋体"/>
          <w:color w:val="auto"/>
          <w:u w:val="single"/>
        </w:rPr>
        <w:t xml:space="preserve">                               </w:t>
      </w:r>
    </w:p>
    <w:p w14:paraId="5219EE15">
      <w:pPr>
        <w:spacing w:line="360" w:lineRule="auto"/>
        <w:rPr>
          <w:rFonts w:hint="eastAsia" w:ascii="宋体" w:hAnsi="宋体" w:cs="宋体"/>
          <w:color w:val="auto"/>
          <w:u w:val="single"/>
        </w:rPr>
      </w:pPr>
      <w:r>
        <w:rPr>
          <w:rFonts w:hint="eastAsia" w:ascii="宋体" w:hAnsi="宋体" w:cs="宋体"/>
          <w:color w:val="auto"/>
        </w:rPr>
        <w:t>地址：</w:t>
      </w:r>
      <w:r>
        <w:rPr>
          <w:rFonts w:hint="eastAsia" w:ascii="宋体" w:hAnsi="宋体" w:cs="宋体"/>
          <w:color w:val="auto"/>
          <w:u w:val="single"/>
        </w:rPr>
        <w:t xml:space="preserve">                                              </w:t>
      </w:r>
    </w:p>
    <w:p w14:paraId="0EB3F34C">
      <w:pPr>
        <w:spacing w:line="360" w:lineRule="auto"/>
        <w:rPr>
          <w:rFonts w:hint="eastAsia" w:ascii="宋体" w:hAnsi="宋体" w:cs="宋体"/>
          <w:color w:val="auto"/>
          <w:u w:val="single"/>
        </w:rPr>
      </w:pPr>
      <w:r>
        <w:rPr>
          <w:rFonts w:hint="eastAsia" w:ascii="宋体" w:hAnsi="宋体" w:cs="宋体"/>
          <w:color w:val="auto"/>
        </w:rPr>
        <w:t>法定代表人（或负责人）签字或盖章：</w:t>
      </w:r>
      <w:r>
        <w:rPr>
          <w:rFonts w:hint="eastAsia" w:ascii="宋体" w:hAnsi="宋体" w:cs="宋体"/>
          <w:color w:val="auto"/>
          <w:u w:val="single"/>
        </w:rPr>
        <w:t xml:space="preserve">                              </w:t>
      </w:r>
    </w:p>
    <w:p w14:paraId="0D212D0D">
      <w:pPr>
        <w:spacing w:line="360" w:lineRule="auto"/>
        <w:rPr>
          <w:rFonts w:hint="eastAsia" w:ascii="宋体" w:hAnsi="宋体" w:cs="宋体"/>
          <w:color w:val="auto"/>
        </w:rPr>
      </w:pPr>
    </w:p>
    <w:p w14:paraId="07988A71">
      <w:pPr>
        <w:spacing w:line="360" w:lineRule="auto"/>
        <w:rPr>
          <w:rFonts w:hint="eastAsia" w:ascii="宋体" w:hAnsi="宋体" w:cs="宋体"/>
          <w:color w:val="auto"/>
          <w:u w:val="single"/>
        </w:rPr>
      </w:pPr>
      <w:r>
        <w:rPr>
          <w:rFonts w:hint="eastAsia" w:ascii="宋体" w:hAnsi="宋体" w:cs="宋体"/>
          <w:color w:val="auto"/>
        </w:rPr>
        <w:t>参选人代表（授权代表）签字或盖章：</w:t>
      </w:r>
      <w:r>
        <w:rPr>
          <w:rFonts w:hint="eastAsia" w:ascii="宋体" w:hAnsi="宋体" w:cs="宋体"/>
          <w:color w:val="auto"/>
          <w:u w:val="single"/>
        </w:rPr>
        <w:t xml:space="preserve">                 </w:t>
      </w:r>
    </w:p>
    <w:p w14:paraId="3A2291A8">
      <w:pPr>
        <w:spacing w:line="360" w:lineRule="auto"/>
        <w:rPr>
          <w:rFonts w:hint="eastAsia" w:ascii="宋体" w:hAnsi="宋体" w:cs="宋体"/>
          <w:color w:val="auto"/>
          <w:u w:val="single"/>
        </w:rPr>
      </w:pPr>
      <w:r>
        <w:rPr>
          <w:rFonts w:hint="eastAsia" w:ascii="宋体" w:hAnsi="宋体" w:cs="宋体"/>
          <w:color w:val="auto"/>
        </w:rPr>
        <w:t>职务：</w:t>
      </w:r>
      <w:r>
        <w:rPr>
          <w:rFonts w:hint="eastAsia" w:ascii="宋体" w:hAnsi="宋体" w:cs="宋体"/>
          <w:color w:val="auto"/>
          <w:u w:val="single"/>
        </w:rPr>
        <w:t xml:space="preserve">                </w:t>
      </w:r>
    </w:p>
    <w:p w14:paraId="64DD868E">
      <w:pPr>
        <w:spacing w:line="360" w:lineRule="auto"/>
        <w:rPr>
          <w:rFonts w:hint="eastAsia" w:ascii="宋体" w:hAnsi="宋体" w:cs="宋体"/>
          <w:color w:val="auto"/>
        </w:rPr>
      </w:pPr>
    </w:p>
    <w:p w14:paraId="4EA099ED">
      <w:pPr>
        <w:spacing w:line="360" w:lineRule="auto"/>
        <w:rPr>
          <w:rFonts w:hint="eastAsia" w:ascii="宋体" w:hAnsi="宋体" w:cs="宋体"/>
          <w:color w:val="auto"/>
        </w:rPr>
      </w:pPr>
      <w:r>
        <w:rPr>
          <w:rFonts w:hint="eastAsia" w:ascii="宋体" w:hAnsi="宋体" w:cs="宋体"/>
          <w:color w:val="auto"/>
        </w:rPr>
        <mc:AlternateContent>
          <mc:Choice Requires="wps">
            <w:drawing>
              <wp:anchor distT="0" distB="0" distL="114300" distR="114300" simplePos="0" relativeHeight="251661312" behindDoc="0" locked="0" layoutInCell="1" allowOverlap="1">
                <wp:simplePos x="0" y="0"/>
                <wp:positionH relativeFrom="column">
                  <wp:posOffset>1200150</wp:posOffset>
                </wp:positionH>
                <wp:positionV relativeFrom="paragraph">
                  <wp:posOffset>235585</wp:posOffset>
                </wp:positionV>
                <wp:extent cx="3429000" cy="1981200"/>
                <wp:effectExtent l="4445" t="5080" r="14605" b="13970"/>
                <wp:wrapNone/>
                <wp:docPr id="4" name="矩形 4"/>
                <wp:cNvGraphicFramePr/>
                <a:graphic xmlns:a="http://schemas.openxmlformats.org/drawingml/2006/main">
                  <a:graphicData uri="http://schemas.microsoft.com/office/word/2010/wordprocessingShape">
                    <wps:wsp>
                      <wps:cNvSpPr/>
                      <wps:spPr>
                        <a:xfrm>
                          <a:off x="0" y="0"/>
                          <a:ext cx="34290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CD2E602">
                            <w:pPr>
                              <w:rPr>
                                <w:rFonts w:hint="eastAsia" w:eastAsia="黑体"/>
                                <w:b/>
                                <w:sz w:val="30"/>
                              </w:rPr>
                            </w:pPr>
                          </w:p>
                          <w:p w14:paraId="03F6F8C0">
                            <w:pPr>
                              <w:jc w:val="center"/>
                              <w:rPr>
                                <w:rFonts w:hint="eastAsia" w:eastAsia="华文中宋"/>
                                <w:bCs/>
                                <w:color w:val="000000"/>
                                <w:sz w:val="28"/>
                              </w:rPr>
                            </w:pPr>
                            <w:r>
                              <w:rPr>
                                <w:rFonts w:hint="eastAsia" w:ascii="宋体" w:hAnsi="宋体"/>
                                <w:color w:val="000000"/>
                                <w:sz w:val="28"/>
                              </w:rPr>
                              <w:t>参选人代表（授权代表）</w:t>
                            </w:r>
                          </w:p>
                          <w:p w14:paraId="220588BA">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wps:txbx>
                      <wps:bodyPr upright="1"/>
                    </wps:wsp>
                  </a:graphicData>
                </a:graphic>
              </wp:anchor>
            </w:drawing>
          </mc:Choice>
          <mc:Fallback>
            <w:pict>
              <v:rect id="_x0000_s1026" o:spid="_x0000_s1026" o:spt="1" style="position:absolute;left:0pt;margin-left:94.5pt;margin-top:18.55pt;height:156pt;width:270pt;z-index:251661312;mso-width-relative:page;mso-height-relative:page;" fillcolor="#FFFFFF" filled="t" stroked="t" coordsize="21600,21600" o:gfxdata="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Z0TqvXAAAACgEAAA8AAAAAAAAAAQAgAAAAIgAAAGRycy9k&#10;b3ducmV2LnhtbFBLAQIUABQAAAAIAIdO4kAd3qDBAwIAACoEAAAOAAAAAAAAAAEAIAAAACYBAABk&#10;cnMvZTJvRG9jLnhtbFBLBQYAAAAABgAGAFkBAACbBQAAAAA=&#10;">
                <v:fill on="t" focussize="0,0"/>
                <v:stroke color="#000000" joinstyle="miter"/>
                <v:imagedata o:title=""/>
                <o:lock v:ext="edit" aspectratio="f"/>
                <v:textbox>
                  <w:txbxContent>
                    <w:p w14:paraId="5CD2E602">
                      <w:pPr>
                        <w:rPr>
                          <w:rFonts w:hint="eastAsia" w:eastAsia="黑体"/>
                          <w:b/>
                          <w:sz w:val="30"/>
                        </w:rPr>
                      </w:pPr>
                    </w:p>
                    <w:p w14:paraId="03F6F8C0">
                      <w:pPr>
                        <w:jc w:val="center"/>
                        <w:rPr>
                          <w:rFonts w:hint="eastAsia" w:eastAsia="华文中宋"/>
                          <w:bCs/>
                          <w:color w:val="000000"/>
                          <w:sz w:val="28"/>
                        </w:rPr>
                      </w:pPr>
                      <w:r>
                        <w:rPr>
                          <w:rFonts w:hint="eastAsia" w:ascii="宋体" w:hAnsi="宋体"/>
                          <w:color w:val="000000"/>
                          <w:sz w:val="28"/>
                        </w:rPr>
                        <w:t>参选人代表（授权代表）</w:t>
                      </w:r>
                    </w:p>
                    <w:p w14:paraId="220588BA">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v:textbox>
              </v:rect>
            </w:pict>
          </mc:Fallback>
        </mc:AlternateContent>
      </w:r>
    </w:p>
    <w:p w14:paraId="3AEC3C70">
      <w:pPr>
        <w:spacing w:line="360" w:lineRule="auto"/>
        <w:rPr>
          <w:rFonts w:hint="eastAsia" w:ascii="宋体" w:hAnsi="宋体" w:cs="宋体"/>
          <w:color w:val="auto"/>
        </w:rPr>
      </w:pPr>
    </w:p>
    <w:p w14:paraId="68D5466A">
      <w:pPr>
        <w:spacing w:line="360" w:lineRule="auto"/>
        <w:rPr>
          <w:rFonts w:hint="eastAsia" w:ascii="宋体" w:hAnsi="宋体" w:cs="宋体"/>
          <w:color w:val="auto"/>
        </w:rPr>
      </w:pPr>
    </w:p>
    <w:p w14:paraId="5E1604FB">
      <w:pPr>
        <w:spacing w:line="360" w:lineRule="auto"/>
        <w:rPr>
          <w:rFonts w:hint="eastAsia" w:ascii="宋体" w:hAnsi="宋体" w:cs="宋体"/>
          <w:color w:val="auto"/>
        </w:rPr>
      </w:pPr>
    </w:p>
    <w:p w14:paraId="0DCE26B9">
      <w:pPr>
        <w:spacing w:line="360" w:lineRule="auto"/>
        <w:rPr>
          <w:rFonts w:hint="eastAsia" w:ascii="宋体" w:hAnsi="宋体" w:cs="宋体"/>
          <w:color w:val="auto"/>
        </w:rPr>
      </w:pPr>
    </w:p>
    <w:p w14:paraId="0B92AB2A">
      <w:pPr>
        <w:spacing w:line="360" w:lineRule="auto"/>
        <w:rPr>
          <w:rFonts w:hint="eastAsia" w:ascii="宋体" w:hAnsi="宋体" w:cs="宋体"/>
          <w:color w:val="auto"/>
        </w:rPr>
      </w:pPr>
    </w:p>
    <w:p w14:paraId="261D5861">
      <w:pPr>
        <w:spacing w:line="360" w:lineRule="auto"/>
        <w:rPr>
          <w:rFonts w:hint="eastAsia" w:ascii="宋体" w:hAnsi="宋体" w:cs="宋体"/>
          <w:color w:val="auto"/>
        </w:rPr>
      </w:pPr>
    </w:p>
    <w:p w14:paraId="239D4CC9">
      <w:pPr>
        <w:spacing w:line="360" w:lineRule="auto"/>
        <w:rPr>
          <w:rFonts w:hint="eastAsia" w:ascii="宋体" w:hAnsi="宋体" w:cs="宋体"/>
          <w:color w:val="auto"/>
        </w:rPr>
      </w:pPr>
    </w:p>
    <w:p w14:paraId="7970638D">
      <w:pPr>
        <w:spacing w:line="360" w:lineRule="auto"/>
        <w:rPr>
          <w:rFonts w:hint="eastAsia" w:ascii="宋体" w:hAnsi="宋体" w:cs="宋体"/>
          <w:color w:val="auto"/>
        </w:rPr>
      </w:pPr>
    </w:p>
    <w:p w14:paraId="3E5A593C">
      <w:pPr>
        <w:spacing w:line="360" w:lineRule="auto"/>
        <w:rPr>
          <w:rFonts w:hint="eastAsia" w:ascii="宋体" w:hAnsi="宋体" w:cs="宋体"/>
          <w:color w:val="auto"/>
        </w:rPr>
      </w:pPr>
    </w:p>
    <w:p w14:paraId="5C86FA24">
      <w:pPr>
        <w:pStyle w:val="6"/>
        <w:numPr>
          <w:ilvl w:val="0"/>
          <w:numId w:val="8"/>
        </w:numPr>
        <w:spacing w:line="360" w:lineRule="auto"/>
        <w:outlineLvl w:val="1"/>
        <w:rPr>
          <w:rFonts w:hint="eastAsia" w:ascii="宋体" w:hAnsi="宋体" w:cs="宋体" w:eastAsiaTheme="minorEastAsia"/>
          <w:b/>
          <w:bCs/>
          <w:color w:val="auto"/>
          <w:kern w:val="2"/>
          <w:sz w:val="24"/>
          <w:szCs w:val="24"/>
          <w:lang w:val="en-US" w:eastAsia="zh-CN" w:bidi="ar-SA"/>
        </w:rPr>
      </w:pPr>
      <w:r>
        <w:rPr>
          <w:rFonts w:hint="eastAsia" w:ascii="宋体" w:hAnsi="宋体" w:cs="宋体" w:eastAsiaTheme="minorEastAsia"/>
          <w:b/>
          <w:bCs/>
          <w:color w:val="auto"/>
          <w:kern w:val="2"/>
          <w:sz w:val="24"/>
          <w:szCs w:val="24"/>
          <w:lang w:val="en-US" w:eastAsia="zh-CN" w:bidi="ar-SA"/>
        </w:rPr>
        <w:t>参选报价表</w:t>
      </w:r>
    </w:p>
    <w:p w14:paraId="44AD5BEF">
      <w:pPr>
        <w:pStyle w:val="6"/>
        <w:spacing w:line="360" w:lineRule="auto"/>
        <w:jc w:val="center"/>
        <w:rPr>
          <w:rFonts w:hint="eastAsia" w:ascii="宋体" w:hAnsi="宋体" w:cs="宋体"/>
          <w:b/>
          <w:color w:val="auto"/>
        </w:rPr>
      </w:pPr>
      <w:bookmarkStart w:id="29" w:name="_Toc385940905"/>
    </w:p>
    <w:bookmarkEnd w:id="29"/>
    <w:p w14:paraId="645A731E">
      <w:pPr>
        <w:pStyle w:val="6"/>
        <w:spacing w:line="360" w:lineRule="auto"/>
        <w:jc w:val="center"/>
        <w:outlineLvl w:val="1"/>
        <w:rPr>
          <w:rFonts w:hint="eastAsia" w:ascii="宋体" w:hAnsi="宋体" w:cs="宋体"/>
          <w:b/>
          <w:bCs/>
          <w:color w:val="auto"/>
          <w:sz w:val="32"/>
          <w:szCs w:val="32"/>
        </w:rPr>
      </w:pPr>
      <w:r>
        <w:rPr>
          <w:rFonts w:hint="eastAsia" w:ascii="宋体" w:hAnsi="宋体" w:cs="宋体"/>
          <w:b/>
          <w:bCs/>
          <w:color w:val="auto"/>
          <w:sz w:val="32"/>
          <w:szCs w:val="32"/>
        </w:rPr>
        <w:t>参选报价表</w:t>
      </w:r>
    </w:p>
    <w:p w14:paraId="6266D138">
      <w:pPr>
        <w:spacing w:line="360" w:lineRule="auto"/>
        <w:rPr>
          <w:rFonts w:hint="eastAsia" w:ascii="宋体" w:hAnsi="宋体" w:cs="宋体"/>
          <w:szCs w:val="21"/>
        </w:rPr>
      </w:pPr>
      <w:r>
        <w:rPr>
          <w:rFonts w:hint="eastAsia" w:ascii="宋体" w:hAnsi="宋体" w:cs="宋体"/>
          <w:szCs w:val="21"/>
        </w:rPr>
        <w:t>项目编号：</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 xml:space="preserve">                    </w:t>
      </w:r>
    </w:p>
    <w:p w14:paraId="4A13224A">
      <w:pPr>
        <w:spacing w:line="360" w:lineRule="auto"/>
        <w:rPr>
          <w:rFonts w:hint="eastAsia" w:ascii="宋体" w:hAnsi="宋体" w:cs="宋体"/>
          <w:szCs w:val="21"/>
        </w:rPr>
      </w:pPr>
      <w:r>
        <w:rPr>
          <w:rFonts w:hint="eastAsia" w:ascii="宋体" w:hAnsi="宋体" w:cs="宋体"/>
          <w:szCs w:val="21"/>
        </w:rPr>
        <w:t>项目名称：</w:t>
      </w:r>
      <w:r>
        <w:rPr>
          <w:rFonts w:hint="eastAsia" w:ascii="宋体" w:hAnsi="宋体" w:cs="宋体"/>
          <w:szCs w:val="21"/>
          <w:u w:val="single"/>
          <w:lang w:val="en-US" w:eastAsia="zh-CN"/>
        </w:rPr>
        <w:t xml:space="preserve">                    </w:t>
      </w:r>
      <w:r>
        <w:rPr>
          <w:rFonts w:hint="eastAsia" w:ascii="宋体" w:hAnsi="宋体" w:cs="宋体"/>
          <w:szCs w:val="21"/>
          <w:lang w:val="en-US" w:eastAsia="zh-CN"/>
        </w:rPr>
        <w:t xml:space="preserve"> </w:t>
      </w:r>
      <w:r>
        <w:rPr>
          <w:rFonts w:hint="eastAsia" w:ascii="宋体" w:hAnsi="宋体" w:cs="宋体"/>
          <w:szCs w:val="21"/>
        </w:rPr>
        <w:t xml:space="preserve">                                                          </w:t>
      </w:r>
    </w:p>
    <w:tbl>
      <w:tblPr>
        <w:tblStyle w:val="12"/>
        <w:tblW w:w="4996"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 w:type="dxa"/>
          <w:bottom w:w="0" w:type="dxa"/>
          <w:right w:w="10" w:type="dxa"/>
        </w:tblCellMar>
      </w:tblPr>
      <w:tblGrid>
        <w:gridCol w:w="3858"/>
        <w:gridCol w:w="1022"/>
        <w:gridCol w:w="3439"/>
      </w:tblGrid>
      <w:tr w14:paraId="7A6848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 w:type="dxa"/>
            <w:bottom w:w="0" w:type="dxa"/>
            <w:right w:w="10" w:type="dxa"/>
          </w:tblCellMar>
        </w:tblPrEx>
        <w:trPr>
          <w:trHeight w:val="631" w:hRule="atLeast"/>
          <w:jc w:val="center"/>
        </w:trPr>
        <w:tc>
          <w:tcPr>
            <w:tcW w:w="4330" w:type="dxa"/>
            <w:noWrap w:val="0"/>
            <w:vAlign w:val="center"/>
          </w:tcPr>
          <w:p w14:paraId="699EF53A">
            <w:pPr>
              <w:tabs>
                <w:tab w:val="right" w:leader="dot" w:pos="9628"/>
              </w:tabs>
              <w:autoSpaceDE w:val="0"/>
              <w:autoSpaceDN w:val="0"/>
              <w:adjustRightInd w:val="0"/>
              <w:spacing w:line="360" w:lineRule="auto"/>
              <w:jc w:val="center"/>
              <w:rPr>
                <w:rFonts w:hint="eastAsia" w:ascii="宋体" w:hAnsi="宋体" w:cs="宋体"/>
                <w:szCs w:val="21"/>
                <w:lang w:val="zh-CN"/>
              </w:rPr>
            </w:pPr>
            <w:r>
              <w:rPr>
                <w:rFonts w:hint="eastAsia" w:ascii="宋体" w:hAnsi="宋体" w:cs="宋体"/>
                <w:szCs w:val="21"/>
              </w:rPr>
              <w:t>采购内容</w:t>
            </w:r>
          </w:p>
        </w:tc>
        <w:tc>
          <w:tcPr>
            <w:tcW w:w="1125" w:type="dxa"/>
            <w:noWrap w:val="0"/>
            <w:vAlign w:val="center"/>
          </w:tcPr>
          <w:p w14:paraId="6937B37A">
            <w:pPr>
              <w:tabs>
                <w:tab w:val="right" w:leader="dot" w:pos="9628"/>
              </w:tabs>
              <w:autoSpaceDE w:val="0"/>
              <w:autoSpaceDN w:val="0"/>
              <w:adjustRightInd w:val="0"/>
              <w:spacing w:line="360" w:lineRule="auto"/>
              <w:jc w:val="center"/>
              <w:rPr>
                <w:rFonts w:hint="eastAsia" w:ascii="宋体" w:hAnsi="宋体" w:cs="宋体"/>
                <w:szCs w:val="21"/>
                <w:lang w:val="zh-CN"/>
              </w:rPr>
            </w:pPr>
            <w:r>
              <w:rPr>
                <w:rFonts w:hint="eastAsia" w:ascii="宋体" w:hAnsi="宋体" w:cs="宋体"/>
                <w:szCs w:val="21"/>
                <w:lang w:val="zh-CN"/>
              </w:rPr>
              <w:t>数量</w:t>
            </w:r>
          </w:p>
        </w:tc>
        <w:tc>
          <w:tcPr>
            <w:tcW w:w="3856" w:type="dxa"/>
            <w:noWrap w:val="0"/>
            <w:vAlign w:val="center"/>
          </w:tcPr>
          <w:p w14:paraId="73EF7F72">
            <w:pPr>
              <w:tabs>
                <w:tab w:val="right" w:leader="dot" w:pos="9628"/>
              </w:tabs>
              <w:autoSpaceDE w:val="0"/>
              <w:autoSpaceDN w:val="0"/>
              <w:adjustRightInd w:val="0"/>
              <w:spacing w:line="360" w:lineRule="auto"/>
              <w:jc w:val="center"/>
              <w:rPr>
                <w:rFonts w:hint="eastAsia" w:ascii="宋体" w:hAnsi="宋体" w:cs="宋体"/>
                <w:szCs w:val="21"/>
                <w:lang w:val="zh-CN"/>
              </w:rPr>
            </w:pPr>
            <w:r>
              <w:rPr>
                <w:rFonts w:hint="eastAsia" w:ascii="宋体" w:hAnsi="宋体" w:cs="宋体"/>
              </w:rPr>
              <w:t>参选报价</w:t>
            </w:r>
          </w:p>
        </w:tc>
      </w:tr>
      <w:tr w14:paraId="13EED1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 w:type="dxa"/>
            <w:bottom w:w="0" w:type="dxa"/>
            <w:right w:w="10" w:type="dxa"/>
          </w:tblCellMar>
        </w:tblPrEx>
        <w:trPr>
          <w:trHeight w:val="461" w:hRule="atLeast"/>
          <w:jc w:val="center"/>
        </w:trPr>
        <w:tc>
          <w:tcPr>
            <w:tcW w:w="4330" w:type="dxa"/>
            <w:tcBorders>
              <w:bottom w:val="single" w:color="auto" w:sz="4" w:space="0"/>
            </w:tcBorders>
            <w:noWrap w:val="0"/>
            <w:vAlign w:val="center"/>
          </w:tcPr>
          <w:p w14:paraId="52F0DDA1">
            <w:pPr>
              <w:tabs>
                <w:tab w:val="right" w:leader="dot" w:pos="9628"/>
              </w:tabs>
              <w:autoSpaceDE w:val="0"/>
              <w:autoSpaceDN w:val="0"/>
              <w:adjustRightInd w:val="0"/>
              <w:spacing w:line="360" w:lineRule="auto"/>
              <w:jc w:val="center"/>
              <w:rPr>
                <w:rFonts w:hint="eastAsia" w:ascii="宋体" w:hAnsi="宋体" w:cs="宋体"/>
                <w:szCs w:val="21"/>
                <w:lang w:val="zh-CN"/>
              </w:rPr>
            </w:pPr>
          </w:p>
        </w:tc>
        <w:tc>
          <w:tcPr>
            <w:tcW w:w="1125" w:type="dxa"/>
            <w:tcBorders>
              <w:bottom w:val="single" w:color="auto" w:sz="4" w:space="0"/>
            </w:tcBorders>
            <w:noWrap w:val="0"/>
            <w:vAlign w:val="center"/>
          </w:tcPr>
          <w:p w14:paraId="5309A163">
            <w:pPr>
              <w:tabs>
                <w:tab w:val="right" w:leader="dot" w:pos="9628"/>
              </w:tabs>
              <w:autoSpaceDE w:val="0"/>
              <w:autoSpaceDN w:val="0"/>
              <w:adjustRightInd w:val="0"/>
              <w:spacing w:line="360" w:lineRule="auto"/>
              <w:jc w:val="center"/>
              <w:rPr>
                <w:rFonts w:hint="eastAsia" w:ascii="宋体" w:hAnsi="宋体" w:cs="宋体"/>
                <w:szCs w:val="21"/>
                <w:lang w:val="zh-CN"/>
              </w:rPr>
            </w:pPr>
            <w:r>
              <w:rPr>
                <w:rFonts w:hint="eastAsia" w:ascii="宋体" w:hAnsi="宋体" w:cs="宋体"/>
              </w:rPr>
              <w:t>1项</w:t>
            </w:r>
          </w:p>
        </w:tc>
        <w:tc>
          <w:tcPr>
            <w:tcW w:w="3856" w:type="dxa"/>
            <w:tcBorders>
              <w:bottom w:val="single" w:color="auto" w:sz="4" w:space="0"/>
            </w:tcBorders>
            <w:noWrap w:val="0"/>
            <w:vAlign w:val="center"/>
          </w:tcPr>
          <w:p w14:paraId="07240C5D">
            <w:pPr>
              <w:spacing w:line="360" w:lineRule="auto"/>
              <w:jc w:val="center"/>
              <w:rPr>
                <w:rFonts w:hint="eastAsia" w:ascii="宋体" w:hAnsi="宋体" w:cs="宋体"/>
                <w:kern w:val="0"/>
                <w:szCs w:val="21"/>
              </w:rPr>
            </w:pPr>
            <w:r>
              <w:rPr>
                <w:rFonts w:hint="eastAsia" w:ascii="宋体" w:hAnsi="宋体" w:cs="宋体"/>
                <w:szCs w:val="21"/>
                <w:u w:val="single"/>
                <w:lang w:val="zh-CN"/>
              </w:rPr>
              <w:t xml:space="preserve">       </w:t>
            </w:r>
            <w:r>
              <w:rPr>
                <w:rFonts w:hint="eastAsia" w:ascii="宋体" w:hAnsi="宋体" w:cs="宋体"/>
                <w:szCs w:val="21"/>
                <w:lang w:val="zh-CN"/>
              </w:rPr>
              <w:t>元</w:t>
            </w:r>
          </w:p>
        </w:tc>
      </w:tr>
    </w:tbl>
    <w:p w14:paraId="48A15F46">
      <w:pPr>
        <w:spacing w:line="360" w:lineRule="auto"/>
        <w:ind w:left="720" w:hanging="720"/>
        <w:rPr>
          <w:rFonts w:hint="eastAsia" w:ascii="宋体" w:hAnsi="宋体" w:cs="宋体" w:eastAsiaTheme="minorEastAsia"/>
          <w:lang w:eastAsia="zh-CN"/>
        </w:rPr>
      </w:pPr>
      <w:r>
        <w:rPr>
          <w:rFonts w:hint="eastAsia" w:ascii="宋体" w:hAnsi="宋体" w:cs="宋体"/>
          <w:lang w:eastAsia="zh-CN"/>
        </w:rPr>
        <w:t>本项目预算包括机票、租车、酒店住宿、医疗保障费（氧气、高原反应治疗费）、家访慰问品费用、保险费，按实际结算</w:t>
      </w:r>
    </w:p>
    <w:p w14:paraId="7CA923D4">
      <w:pPr>
        <w:spacing w:line="360" w:lineRule="auto"/>
        <w:ind w:left="720" w:hanging="720"/>
        <w:rPr>
          <w:rFonts w:hint="eastAsia" w:ascii="宋体" w:hAnsi="宋体" w:cs="宋体"/>
        </w:rPr>
      </w:pPr>
    </w:p>
    <w:p w14:paraId="29217DC4">
      <w:pPr>
        <w:spacing w:line="360" w:lineRule="auto"/>
        <w:ind w:left="720" w:hanging="720"/>
        <w:rPr>
          <w:rFonts w:hint="eastAsia" w:ascii="宋体" w:hAnsi="宋体" w:cs="宋体"/>
        </w:rPr>
      </w:pPr>
      <w:r>
        <w:rPr>
          <w:rFonts w:hint="eastAsia" w:ascii="宋体" w:hAnsi="宋体" w:cs="宋体"/>
        </w:rPr>
        <w:t>注：1.</w:t>
      </w:r>
      <w:r>
        <w:rPr>
          <w:rFonts w:hint="eastAsia" w:ascii="宋体" w:hAnsi="宋体" w:cs="宋体"/>
          <w:szCs w:val="21"/>
        </w:rPr>
        <w:t>参选人须按要求填写所有信息，不得随意更改本表格式。</w:t>
      </w:r>
    </w:p>
    <w:p w14:paraId="50468AE1">
      <w:pPr>
        <w:spacing w:line="360" w:lineRule="auto"/>
        <w:ind w:firstLine="420" w:firstLineChars="200"/>
        <w:rPr>
          <w:rFonts w:hint="eastAsia" w:ascii="宋体" w:hAnsi="宋体" w:cs="宋体"/>
        </w:rPr>
      </w:pPr>
      <w:r>
        <w:rPr>
          <w:rFonts w:hint="eastAsia" w:ascii="宋体" w:hAnsi="宋体" w:cs="宋体"/>
        </w:rPr>
        <w:t>2.以</w:t>
      </w:r>
      <w:r>
        <w:rPr>
          <w:rFonts w:hint="eastAsia" w:ascii="宋体" w:hAnsi="宋体" w:cs="宋体"/>
          <w:u w:val="single"/>
        </w:rPr>
        <w:t>人民币</w:t>
      </w:r>
      <w:r>
        <w:rPr>
          <w:rFonts w:hint="eastAsia" w:ascii="宋体" w:hAnsi="宋体" w:cs="宋体"/>
        </w:rPr>
        <w:t>报价。</w:t>
      </w:r>
    </w:p>
    <w:p w14:paraId="0245165E">
      <w:pPr>
        <w:spacing w:line="360" w:lineRule="auto"/>
        <w:ind w:firstLine="422" w:firstLineChars="150"/>
        <w:rPr>
          <w:rFonts w:hint="eastAsia" w:ascii="宋体" w:hAnsi="宋体"/>
          <w:b/>
          <w:sz w:val="28"/>
          <w:szCs w:val="28"/>
        </w:rPr>
      </w:pPr>
      <w:r>
        <w:rPr>
          <w:rFonts w:hint="eastAsia" w:ascii="宋体" w:hAnsi="宋体"/>
          <w:b/>
          <w:sz w:val="28"/>
          <w:szCs w:val="28"/>
        </w:rPr>
        <w:t>3.请务必检查参选报价的单位、小数点位、数值与分项汇总是否一致。</w:t>
      </w:r>
    </w:p>
    <w:p w14:paraId="3EFD9600">
      <w:pPr>
        <w:spacing w:line="360" w:lineRule="auto"/>
        <w:ind w:firstLine="420" w:firstLineChars="200"/>
        <w:rPr>
          <w:rFonts w:hint="eastAsia" w:ascii="宋体" w:hAnsi="宋体" w:cs="宋体"/>
          <w:color w:val="FF0000"/>
        </w:rPr>
      </w:pPr>
    </w:p>
    <w:p w14:paraId="0C6D84A0">
      <w:pPr>
        <w:spacing w:line="360" w:lineRule="auto"/>
        <w:ind w:firstLine="422" w:firstLineChars="200"/>
        <w:rPr>
          <w:rFonts w:hint="eastAsia" w:ascii="宋体" w:hAnsi="宋体" w:cs="宋体"/>
          <w:b/>
          <w:bCs/>
        </w:rPr>
      </w:pPr>
    </w:p>
    <w:p w14:paraId="0EB1423E">
      <w:pPr>
        <w:spacing w:line="360" w:lineRule="auto"/>
        <w:ind w:firstLine="105" w:firstLineChars="50"/>
        <w:rPr>
          <w:rFonts w:hint="eastAsia" w:ascii="宋体" w:hAnsi="宋体" w:cs="宋体"/>
          <w:u w:val="single"/>
        </w:rPr>
      </w:pPr>
      <w:r>
        <w:rPr>
          <w:rFonts w:hint="eastAsia" w:ascii="宋体" w:hAnsi="宋体" w:cs="宋体"/>
          <w:b/>
          <w:bCs/>
        </w:rPr>
        <w:t xml:space="preserve">  </w:t>
      </w:r>
      <w:r>
        <w:rPr>
          <w:rFonts w:hint="eastAsia" w:ascii="宋体" w:hAnsi="宋体" w:cs="宋体"/>
        </w:rPr>
        <w:t xml:space="preserve">                                            参选人名称（盖公章）：</w:t>
      </w:r>
      <w:r>
        <w:rPr>
          <w:rFonts w:hint="eastAsia" w:ascii="宋体" w:hAnsi="宋体" w:cs="宋体"/>
          <w:u w:val="single"/>
        </w:rPr>
        <w:t xml:space="preserve">                    </w:t>
      </w:r>
    </w:p>
    <w:p w14:paraId="070D846F">
      <w:pPr>
        <w:spacing w:line="360" w:lineRule="auto"/>
        <w:ind w:firstLine="2940" w:firstLineChars="1400"/>
        <w:rPr>
          <w:rFonts w:hint="eastAsia" w:ascii="宋体" w:hAnsi="宋体" w:cs="宋体"/>
          <w:u w:val="single"/>
        </w:rPr>
      </w:pPr>
      <w:r>
        <w:rPr>
          <w:rFonts w:hint="eastAsia" w:ascii="宋体" w:hAnsi="宋体" w:cs="宋体"/>
        </w:rPr>
        <w:t>参选人法定代表人或授权代表（签字或盖章）：</w:t>
      </w:r>
      <w:r>
        <w:rPr>
          <w:rFonts w:hint="eastAsia" w:ascii="宋体" w:hAnsi="宋体" w:cs="宋体"/>
          <w:u w:val="single"/>
        </w:rPr>
        <w:t xml:space="preserve">            </w:t>
      </w:r>
    </w:p>
    <w:p w14:paraId="4D6E15C5">
      <w:pPr>
        <w:spacing w:line="360" w:lineRule="auto"/>
        <w:ind w:firstLine="4935" w:firstLineChars="2350"/>
        <w:rPr>
          <w:rFonts w:hint="eastAsia" w:ascii="宋体" w:hAnsi="宋体" w:cs="宋体"/>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07C1D183">
      <w:pPr>
        <w:pStyle w:val="6"/>
        <w:numPr>
          <w:ilvl w:val="0"/>
          <w:numId w:val="8"/>
        </w:numPr>
        <w:spacing w:line="360" w:lineRule="auto"/>
        <w:outlineLvl w:val="1"/>
        <w:rPr>
          <w:rFonts w:hint="eastAsia" w:ascii="宋体" w:hAnsi="宋体" w:cs="宋体"/>
          <w:b/>
          <w:bCs/>
          <w:color w:val="auto"/>
        </w:rPr>
      </w:pPr>
      <w:r>
        <w:rPr>
          <w:rFonts w:hint="eastAsia" w:ascii="宋体" w:hAnsi="宋体" w:cs="宋体"/>
          <w:szCs w:val="21"/>
        </w:rPr>
        <w:br w:type="page"/>
      </w:r>
      <w:r>
        <w:rPr>
          <w:rFonts w:hint="eastAsia" w:ascii="宋体" w:hAnsi="宋体" w:cs="宋体" w:eastAsiaTheme="minorEastAsia"/>
          <w:b/>
          <w:bCs/>
          <w:color w:val="auto"/>
          <w:kern w:val="2"/>
          <w:sz w:val="24"/>
          <w:szCs w:val="24"/>
          <w:lang w:val="en-US" w:eastAsia="zh-CN" w:bidi="ar-SA"/>
        </w:rPr>
        <w:t xml:space="preserve">  </w:t>
      </w:r>
      <w:r>
        <w:rPr>
          <w:rFonts w:hint="eastAsia" w:ascii="宋体" w:hAnsi="宋体" w:cs="宋体"/>
          <w:b/>
          <w:bCs/>
          <w:color w:val="auto"/>
          <w:kern w:val="2"/>
          <w:sz w:val="24"/>
          <w:szCs w:val="24"/>
          <w:lang w:val="en-US" w:eastAsia="zh-CN" w:bidi="ar-SA"/>
        </w:rPr>
        <w:t>相关方案</w:t>
      </w:r>
    </w:p>
    <w:bookmarkEnd w:id="12"/>
    <w:bookmarkEnd w:id="13"/>
    <w:bookmarkEnd w:id="14"/>
    <w:bookmarkEnd w:id="15"/>
    <w:bookmarkEnd w:id="16"/>
    <w:bookmarkEnd w:id="17"/>
    <w:bookmarkEnd w:id="18"/>
    <w:bookmarkEnd w:id="19"/>
    <w:bookmarkEnd w:id="20"/>
    <w:bookmarkEnd w:id="21"/>
    <w:bookmarkEnd w:id="22"/>
    <w:bookmarkEnd w:id="23"/>
    <w:bookmarkEnd w:id="24"/>
    <w:p w14:paraId="27ED31AF">
      <w:pPr>
        <w:pStyle w:val="6"/>
        <w:spacing w:line="360" w:lineRule="auto"/>
        <w:jc w:val="center"/>
        <w:outlineLvl w:val="1"/>
        <w:rPr>
          <w:rFonts w:hint="eastAsia" w:ascii="宋体" w:hAnsi="宋体" w:cs="宋体"/>
          <w:b/>
          <w:bCs/>
          <w:color w:val="auto"/>
          <w:sz w:val="32"/>
          <w:szCs w:val="32"/>
          <w:lang w:eastAsia="zh-CN"/>
        </w:rPr>
      </w:pPr>
      <w:bookmarkStart w:id="30" w:name="_Toc52165078"/>
      <w:bookmarkStart w:id="31" w:name="_Toc50737294"/>
      <w:bookmarkStart w:id="32" w:name="_Toc50736474"/>
      <w:bookmarkStart w:id="33" w:name="_Toc76354922"/>
      <w:bookmarkStart w:id="34" w:name="_Toc50737326"/>
      <w:bookmarkStart w:id="35" w:name="_Toc50691030"/>
      <w:r>
        <w:rPr>
          <w:rFonts w:hint="eastAsia" w:ascii="宋体" w:hAnsi="宋体" w:cs="宋体"/>
          <w:b/>
          <w:bCs/>
          <w:color w:val="auto"/>
          <w:sz w:val="32"/>
          <w:szCs w:val="32"/>
          <w:lang w:eastAsia="zh-CN"/>
        </w:rPr>
        <w:t>相关方案</w:t>
      </w:r>
    </w:p>
    <w:p w14:paraId="2E796D8D">
      <w:pPr>
        <w:autoSpaceDE w:val="0"/>
        <w:autoSpaceDN w:val="0"/>
        <w:adjustRightInd w:val="0"/>
        <w:spacing w:line="440" w:lineRule="exact"/>
        <w:ind w:firstLine="480" w:firstLineChars="200"/>
        <w:jc w:val="left"/>
        <w:rPr>
          <w:rFonts w:eastAsia="宋体"/>
          <w:kern w:val="0"/>
          <w:sz w:val="24"/>
          <w:szCs w:val="24"/>
          <w:lang w:val="en-GB"/>
        </w:rPr>
      </w:pPr>
      <w:r>
        <w:rPr>
          <w:rFonts w:eastAsia="宋体"/>
          <w:kern w:val="0"/>
          <w:sz w:val="24"/>
          <w:szCs w:val="24"/>
          <w:lang w:val="en-GB"/>
        </w:rPr>
        <w:t>报价供应商针对采购人及本项目特点，制定的</w:t>
      </w:r>
      <w:r>
        <w:rPr>
          <w:rFonts w:hint="eastAsia" w:eastAsia="宋体"/>
          <w:kern w:val="0"/>
          <w:sz w:val="24"/>
          <w:szCs w:val="24"/>
          <w:lang w:val="en-GB" w:eastAsia="zh-CN"/>
        </w:rPr>
        <w:t>相关</w:t>
      </w:r>
      <w:r>
        <w:rPr>
          <w:rFonts w:eastAsia="宋体"/>
          <w:kern w:val="0"/>
          <w:sz w:val="24"/>
          <w:szCs w:val="24"/>
          <w:lang w:val="en-GB"/>
        </w:rPr>
        <w:t>服务方案，包括但不限于以下</w:t>
      </w:r>
      <w:r>
        <w:rPr>
          <w:rFonts w:hint="eastAsia" w:eastAsia="宋体"/>
          <w:kern w:val="0"/>
          <w:sz w:val="24"/>
          <w:szCs w:val="24"/>
          <w:lang w:val="en-GB" w:eastAsia="zh-CN"/>
        </w:rPr>
        <w:t>整体试试安排和应急预案等方案等</w:t>
      </w:r>
      <w:r>
        <w:rPr>
          <w:rFonts w:eastAsia="宋体"/>
          <w:kern w:val="0"/>
          <w:sz w:val="24"/>
          <w:szCs w:val="24"/>
          <w:lang w:val="en-GB"/>
        </w:rPr>
        <w:t>（格式自定）</w:t>
      </w:r>
    </w:p>
    <w:p w14:paraId="0A359C5C">
      <w:pPr>
        <w:autoSpaceDE w:val="0"/>
        <w:autoSpaceDN w:val="0"/>
        <w:adjustRightInd w:val="0"/>
        <w:snapToGrid w:val="0"/>
        <w:spacing w:line="440" w:lineRule="exact"/>
        <w:jc w:val="left"/>
        <w:rPr>
          <w:rFonts w:eastAsia="宋体"/>
          <w:kern w:val="0"/>
          <w:sz w:val="24"/>
          <w:szCs w:val="24"/>
        </w:rPr>
      </w:pPr>
      <w:r>
        <w:rPr>
          <w:rFonts w:eastAsia="宋体"/>
          <w:kern w:val="0"/>
          <w:sz w:val="24"/>
          <w:szCs w:val="24"/>
        </w:rPr>
        <w:t>（1）</w:t>
      </w:r>
      <w:r>
        <w:rPr>
          <w:rFonts w:eastAsia="宋体"/>
          <w:kern w:val="0"/>
          <w:sz w:val="24"/>
          <w:szCs w:val="24"/>
        </w:rPr>
        <w:tab/>
      </w:r>
      <w:r>
        <w:rPr>
          <w:rFonts w:hint="eastAsia" w:eastAsia="宋体"/>
          <w:kern w:val="0"/>
          <w:sz w:val="24"/>
          <w:szCs w:val="24"/>
          <w:lang w:eastAsia="zh-CN"/>
        </w:rPr>
        <w:t>整体实施安排</w:t>
      </w:r>
      <w:r>
        <w:rPr>
          <w:rFonts w:eastAsia="宋体"/>
          <w:kern w:val="0"/>
          <w:sz w:val="24"/>
          <w:szCs w:val="24"/>
        </w:rPr>
        <w:t>。</w:t>
      </w:r>
    </w:p>
    <w:p w14:paraId="3761C1E7">
      <w:pPr>
        <w:autoSpaceDE w:val="0"/>
        <w:autoSpaceDN w:val="0"/>
        <w:adjustRightInd w:val="0"/>
        <w:snapToGrid w:val="0"/>
        <w:spacing w:line="440" w:lineRule="exact"/>
        <w:jc w:val="left"/>
        <w:rPr>
          <w:rFonts w:eastAsia="宋体"/>
          <w:kern w:val="0"/>
          <w:sz w:val="24"/>
          <w:szCs w:val="24"/>
        </w:rPr>
      </w:pPr>
      <w:r>
        <w:rPr>
          <w:rFonts w:eastAsia="宋体"/>
          <w:kern w:val="0"/>
          <w:sz w:val="24"/>
          <w:szCs w:val="24"/>
        </w:rPr>
        <w:t>（2）</w:t>
      </w:r>
      <w:r>
        <w:rPr>
          <w:rFonts w:eastAsia="宋体"/>
          <w:kern w:val="0"/>
          <w:sz w:val="24"/>
          <w:szCs w:val="24"/>
        </w:rPr>
        <w:tab/>
      </w:r>
      <w:r>
        <w:rPr>
          <w:rFonts w:hint="eastAsia" w:eastAsia="宋体"/>
          <w:kern w:val="0"/>
          <w:sz w:val="24"/>
          <w:szCs w:val="24"/>
        </w:rPr>
        <w:t>车辆及司机服务方案</w:t>
      </w:r>
      <w:r>
        <w:rPr>
          <w:rFonts w:eastAsia="宋体"/>
          <w:kern w:val="0"/>
          <w:sz w:val="24"/>
          <w:szCs w:val="24"/>
        </w:rPr>
        <w:t>。</w:t>
      </w:r>
    </w:p>
    <w:p w14:paraId="36E28DAD">
      <w:pPr>
        <w:autoSpaceDE w:val="0"/>
        <w:autoSpaceDN w:val="0"/>
        <w:adjustRightInd w:val="0"/>
        <w:snapToGrid w:val="0"/>
        <w:spacing w:line="440" w:lineRule="exact"/>
        <w:jc w:val="left"/>
        <w:rPr>
          <w:rFonts w:eastAsia="宋体"/>
          <w:kern w:val="0"/>
          <w:sz w:val="24"/>
          <w:szCs w:val="24"/>
        </w:rPr>
      </w:pPr>
      <w:r>
        <w:rPr>
          <w:rFonts w:eastAsia="宋体"/>
          <w:kern w:val="0"/>
          <w:sz w:val="24"/>
          <w:szCs w:val="24"/>
        </w:rPr>
        <w:t>（3）</w:t>
      </w:r>
      <w:r>
        <w:rPr>
          <w:rFonts w:eastAsia="宋体"/>
          <w:kern w:val="0"/>
          <w:sz w:val="24"/>
          <w:szCs w:val="24"/>
        </w:rPr>
        <w:tab/>
      </w:r>
      <w:r>
        <w:rPr>
          <w:rFonts w:hint="eastAsia" w:eastAsia="宋体"/>
          <w:kern w:val="0"/>
          <w:sz w:val="24"/>
          <w:szCs w:val="24"/>
        </w:rPr>
        <w:t>应急预案</w:t>
      </w:r>
      <w:r>
        <w:rPr>
          <w:rFonts w:eastAsia="宋体"/>
          <w:kern w:val="0"/>
          <w:sz w:val="24"/>
          <w:szCs w:val="24"/>
        </w:rPr>
        <w:t>。</w:t>
      </w:r>
    </w:p>
    <w:p w14:paraId="36EBC428">
      <w:pPr>
        <w:autoSpaceDE w:val="0"/>
        <w:autoSpaceDN w:val="0"/>
        <w:adjustRightInd w:val="0"/>
        <w:snapToGrid w:val="0"/>
        <w:spacing w:line="440" w:lineRule="exact"/>
        <w:jc w:val="left"/>
        <w:rPr>
          <w:rFonts w:eastAsia="宋体"/>
          <w:kern w:val="0"/>
          <w:sz w:val="24"/>
          <w:szCs w:val="24"/>
        </w:rPr>
      </w:pPr>
      <w:r>
        <w:rPr>
          <w:rFonts w:eastAsia="宋体"/>
          <w:kern w:val="0"/>
          <w:sz w:val="24"/>
          <w:szCs w:val="24"/>
        </w:rPr>
        <w:t>（4）</w:t>
      </w:r>
      <w:r>
        <w:rPr>
          <w:rFonts w:eastAsia="宋体"/>
          <w:kern w:val="0"/>
          <w:sz w:val="24"/>
          <w:szCs w:val="24"/>
        </w:rPr>
        <w:tab/>
      </w:r>
      <w:r>
        <w:rPr>
          <w:rFonts w:hint="eastAsia" w:eastAsia="宋体"/>
          <w:kern w:val="0"/>
          <w:sz w:val="24"/>
          <w:szCs w:val="24"/>
        </w:rPr>
        <w:t>保险及安全保障方案</w:t>
      </w:r>
      <w:r>
        <w:rPr>
          <w:rFonts w:eastAsia="宋体"/>
          <w:kern w:val="0"/>
          <w:sz w:val="24"/>
          <w:szCs w:val="24"/>
        </w:rPr>
        <w:t>。</w:t>
      </w:r>
    </w:p>
    <w:p w14:paraId="3CDF38E6">
      <w:pPr>
        <w:autoSpaceDE w:val="0"/>
        <w:autoSpaceDN w:val="0"/>
        <w:adjustRightInd w:val="0"/>
        <w:snapToGrid w:val="0"/>
        <w:spacing w:line="440" w:lineRule="exact"/>
        <w:jc w:val="left"/>
        <w:rPr>
          <w:rFonts w:eastAsia="宋体"/>
          <w:bCs/>
          <w:kern w:val="0"/>
          <w:sz w:val="24"/>
          <w:szCs w:val="24"/>
        </w:rPr>
      </w:pPr>
      <w:r>
        <w:rPr>
          <w:rFonts w:eastAsia="宋体"/>
          <w:kern w:val="0"/>
          <w:sz w:val="24"/>
          <w:szCs w:val="24"/>
        </w:rPr>
        <w:t>（5）</w:t>
      </w:r>
      <w:r>
        <w:rPr>
          <w:rFonts w:eastAsia="宋体"/>
          <w:kern w:val="0"/>
          <w:sz w:val="24"/>
          <w:szCs w:val="24"/>
        </w:rPr>
        <w:tab/>
      </w:r>
      <w:r>
        <w:rPr>
          <w:rFonts w:hint="eastAsia" w:ascii="宋体" w:hAnsi="宋体" w:eastAsia="宋体" w:cs="宋体"/>
          <w:bCs/>
          <w:sz w:val="24"/>
          <w:szCs w:val="24"/>
          <w:highlight w:val="none"/>
        </w:rPr>
        <w:t>慰问品采购及管理方案</w:t>
      </w:r>
      <w:r>
        <w:rPr>
          <w:rFonts w:eastAsia="宋体"/>
          <w:kern w:val="0"/>
          <w:sz w:val="24"/>
          <w:szCs w:val="24"/>
        </w:rPr>
        <w:t>。</w:t>
      </w:r>
    </w:p>
    <w:p w14:paraId="7630C7F7">
      <w:pPr>
        <w:autoSpaceDE w:val="0"/>
        <w:autoSpaceDN w:val="0"/>
        <w:adjustRightInd w:val="0"/>
        <w:snapToGrid w:val="0"/>
        <w:spacing w:line="440" w:lineRule="exact"/>
        <w:jc w:val="left"/>
        <w:rPr>
          <w:rFonts w:eastAsia="宋体"/>
          <w:kern w:val="0"/>
          <w:sz w:val="24"/>
          <w:szCs w:val="24"/>
        </w:rPr>
      </w:pPr>
      <w:r>
        <w:rPr>
          <w:rFonts w:eastAsia="宋体"/>
          <w:kern w:val="0"/>
          <w:sz w:val="24"/>
          <w:szCs w:val="24"/>
        </w:rPr>
        <w:t>（6）</w:t>
      </w:r>
      <w:r>
        <w:rPr>
          <w:rFonts w:eastAsia="宋体"/>
          <w:kern w:val="0"/>
          <w:sz w:val="24"/>
          <w:szCs w:val="24"/>
        </w:rPr>
        <w:tab/>
      </w:r>
      <w:r>
        <w:rPr>
          <w:rFonts w:eastAsia="宋体"/>
          <w:kern w:val="0"/>
          <w:sz w:val="24"/>
          <w:szCs w:val="24"/>
        </w:rPr>
        <w:t>用户需求书中要求的</w:t>
      </w:r>
      <w:r>
        <w:rPr>
          <w:rFonts w:eastAsia="宋体"/>
          <w:bCs/>
          <w:kern w:val="0"/>
          <w:sz w:val="24"/>
          <w:szCs w:val="24"/>
        </w:rPr>
        <w:t>有关的资料。</w:t>
      </w:r>
    </w:p>
    <w:p w14:paraId="1247EB66">
      <w:pPr>
        <w:autoSpaceDE w:val="0"/>
        <w:autoSpaceDN w:val="0"/>
        <w:adjustRightInd w:val="0"/>
        <w:snapToGrid w:val="0"/>
        <w:spacing w:line="440" w:lineRule="exact"/>
        <w:jc w:val="left"/>
        <w:rPr>
          <w:rFonts w:eastAsia="宋体"/>
          <w:kern w:val="0"/>
          <w:sz w:val="24"/>
          <w:szCs w:val="24"/>
        </w:rPr>
      </w:pPr>
    </w:p>
    <w:p w14:paraId="0BC96681">
      <w:pPr>
        <w:autoSpaceDE w:val="0"/>
        <w:autoSpaceDN w:val="0"/>
        <w:adjustRightInd w:val="0"/>
        <w:snapToGrid w:val="0"/>
        <w:spacing w:line="440" w:lineRule="exact"/>
        <w:jc w:val="left"/>
        <w:rPr>
          <w:rFonts w:eastAsia="宋体"/>
          <w:kern w:val="0"/>
          <w:sz w:val="24"/>
          <w:szCs w:val="24"/>
        </w:rPr>
      </w:pPr>
    </w:p>
    <w:p w14:paraId="5B0D4751">
      <w:pPr>
        <w:autoSpaceDE w:val="0"/>
        <w:autoSpaceDN w:val="0"/>
        <w:adjustRightInd w:val="0"/>
        <w:snapToGrid w:val="0"/>
        <w:spacing w:line="440" w:lineRule="exact"/>
        <w:jc w:val="left"/>
        <w:rPr>
          <w:rFonts w:eastAsia="宋体"/>
          <w:kern w:val="0"/>
          <w:sz w:val="24"/>
          <w:szCs w:val="24"/>
        </w:rPr>
      </w:pPr>
      <w:r>
        <w:rPr>
          <w:rFonts w:eastAsia="宋体"/>
          <w:kern w:val="0"/>
          <w:sz w:val="24"/>
          <w:szCs w:val="24"/>
        </w:rPr>
        <w:t>报价人法定代表人（或授权代表）签字或盖章：</w:t>
      </w:r>
      <w:r>
        <w:rPr>
          <w:rFonts w:eastAsia="宋体"/>
          <w:kern w:val="0"/>
          <w:sz w:val="24"/>
          <w:szCs w:val="24"/>
          <w:u w:val="single"/>
        </w:rPr>
        <w:t xml:space="preserve">                   </w:t>
      </w:r>
    </w:p>
    <w:p w14:paraId="01E5B77E">
      <w:pPr>
        <w:autoSpaceDE w:val="0"/>
        <w:autoSpaceDN w:val="0"/>
        <w:adjustRightInd w:val="0"/>
        <w:snapToGrid w:val="0"/>
        <w:spacing w:line="440" w:lineRule="exact"/>
        <w:jc w:val="left"/>
        <w:rPr>
          <w:rFonts w:eastAsia="宋体"/>
          <w:kern w:val="0"/>
          <w:sz w:val="24"/>
          <w:szCs w:val="24"/>
          <w:u w:val="single"/>
        </w:rPr>
      </w:pPr>
      <w:r>
        <w:rPr>
          <w:rFonts w:eastAsia="宋体"/>
          <w:kern w:val="0"/>
          <w:sz w:val="24"/>
          <w:szCs w:val="24"/>
        </w:rPr>
        <w:t>报价人名称（加盖公章）：</w:t>
      </w:r>
      <w:r>
        <w:rPr>
          <w:rFonts w:eastAsia="宋体"/>
          <w:kern w:val="0"/>
          <w:sz w:val="24"/>
          <w:szCs w:val="24"/>
          <w:u w:val="single"/>
        </w:rPr>
        <w:t xml:space="preserve">                        </w:t>
      </w:r>
    </w:p>
    <w:p w14:paraId="028FF49C">
      <w:pPr>
        <w:autoSpaceDE w:val="0"/>
        <w:autoSpaceDN w:val="0"/>
        <w:adjustRightInd w:val="0"/>
        <w:snapToGrid w:val="0"/>
        <w:spacing w:line="440" w:lineRule="exact"/>
        <w:jc w:val="left"/>
        <w:rPr>
          <w:rFonts w:eastAsia="宋体"/>
          <w:kern w:val="0"/>
          <w:sz w:val="24"/>
          <w:szCs w:val="24"/>
        </w:rPr>
      </w:pPr>
      <w:r>
        <w:rPr>
          <w:rFonts w:eastAsia="宋体"/>
          <w:kern w:val="0"/>
          <w:sz w:val="24"/>
          <w:szCs w:val="24"/>
        </w:rPr>
        <w:t>日期：</w:t>
      </w:r>
      <w:r>
        <w:rPr>
          <w:rFonts w:eastAsia="宋体"/>
          <w:kern w:val="0"/>
          <w:sz w:val="24"/>
          <w:szCs w:val="24"/>
          <w:u w:val="single"/>
        </w:rPr>
        <w:t xml:space="preserve">          </w:t>
      </w:r>
      <w:r>
        <w:rPr>
          <w:rFonts w:eastAsia="宋体"/>
          <w:kern w:val="0"/>
          <w:sz w:val="24"/>
          <w:szCs w:val="24"/>
        </w:rPr>
        <w:t>年</w:t>
      </w:r>
      <w:r>
        <w:rPr>
          <w:rFonts w:eastAsia="宋体"/>
          <w:kern w:val="0"/>
          <w:sz w:val="24"/>
          <w:szCs w:val="24"/>
          <w:u w:val="single"/>
        </w:rPr>
        <w:t xml:space="preserve">     </w:t>
      </w:r>
      <w:r>
        <w:rPr>
          <w:rFonts w:eastAsia="宋体"/>
          <w:kern w:val="0"/>
          <w:sz w:val="24"/>
          <w:szCs w:val="24"/>
        </w:rPr>
        <w:t xml:space="preserve"> 月</w:t>
      </w:r>
      <w:r>
        <w:rPr>
          <w:rFonts w:eastAsia="宋体"/>
          <w:kern w:val="0"/>
          <w:sz w:val="24"/>
          <w:szCs w:val="24"/>
          <w:u w:val="single"/>
        </w:rPr>
        <w:t xml:space="preserve">    </w:t>
      </w:r>
      <w:r>
        <w:rPr>
          <w:rFonts w:eastAsia="宋体"/>
          <w:kern w:val="0"/>
          <w:sz w:val="24"/>
          <w:szCs w:val="24"/>
        </w:rPr>
        <w:t xml:space="preserve"> 日</w:t>
      </w:r>
    </w:p>
    <w:p w14:paraId="6D1CA1C7">
      <w:pPr>
        <w:pStyle w:val="6"/>
        <w:spacing w:line="360" w:lineRule="auto"/>
        <w:jc w:val="both"/>
        <w:outlineLvl w:val="1"/>
        <w:rPr>
          <w:rFonts w:hint="eastAsia" w:ascii="宋体" w:hAnsi="宋体" w:cs="宋体"/>
          <w:b/>
          <w:bCs/>
          <w:color w:val="auto"/>
          <w:sz w:val="32"/>
          <w:szCs w:val="32"/>
          <w:lang w:eastAsia="zh-CN"/>
        </w:rPr>
      </w:pPr>
    </w:p>
    <w:p w14:paraId="23C0CF05">
      <w:pPr>
        <w:spacing w:line="360" w:lineRule="auto"/>
        <w:rPr>
          <w:rFonts w:hint="eastAsia" w:ascii="宋体" w:hAnsi="宋体" w:cs="宋体"/>
          <w:color w:val="auto"/>
        </w:rPr>
      </w:pPr>
    </w:p>
    <w:p w14:paraId="712669C9">
      <w:pPr>
        <w:spacing w:line="360" w:lineRule="auto"/>
        <w:rPr>
          <w:rFonts w:hint="eastAsia" w:ascii="宋体" w:hAnsi="宋体" w:cs="宋体"/>
          <w:color w:val="auto"/>
        </w:rPr>
      </w:pPr>
    </w:p>
    <w:p w14:paraId="08226BC5">
      <w:pPr>
        <w:pStyle w:val="6"/>
        <w:numPr>
          <w:ilvl w:val="0"/>
          <w:numId w:val="8"/>
        </w:numPr>
        <w:spacing w:line="360" w:lineRule="auto"/>
        <w:outlineLvl w:val="1"/>
        <w:rPr>
          <w:rFonts w:hint="eastAsia" w:ascii="宋体" w:hAnsi="宋体" w:cs="宋体" w:eastAsiaTheme="minorEastAsia"/>
          <w:b/>
          <w:bCs/>
          <w:color w:val="auto"/>
          <w:kern w:val="2"/>
          <w:sz w:val="24"/>
          <w:szCs w:val="24"/>
          <w:lang w:val="en-US" w:eastAsia="zh-CN" w:bidi="ar-SA"/>
        </w:rPr>
      </w:pPr>
      <w:r>
        <w:rPr>
          <w:rFonts w:hint="eastAsia" w:ascii="宋体" w:hAnsi="宋体" w:cs="宋体"/>
          <w:b/>
          <w:bCs/>
          <w:color w:val="auto"/>
        </w:rPr>
        <w:br w:type="page"/>
      </w:r>
      <w:r>
        <w:rPr>
          <w:rFonts w:hint="eastAsia" w:ascii="宋体" w:hAnsi="宋体" w:cs="宋体" w:eastAsiaTheme="minorEastAsia"/>
          <w:b/>
          <w:bCs/>
          <w:color w:val="auto"/>
          <w:kern w:val="2"/>
          <w:sz w:val="24"/>
          <w:szCs w:val="24"/>
          <w:lang w:val="en-US" w:eastAsia="zh-CN" w:bidi="ar-SA"/>
        </w:rPr>
        <w:t xml:space="preserve"> 采购需求响应表</w:t>
      </w:r>
    </w:p>
    <w:bookmarkEnd w:id="30"/>
    <w:bookmarkEnd w:id="31"/>
    <w:bookmarkEnd w:id="32"/>
    <w:bookmarkEnd w:id="33"/>
    <w:bookmarkEnd w:id="34"/>
    <w:bookmarkEnd w:id="35"/>
    <w:p w14:paraId="5D28A742">
      <w:pPr>
        <w:pStyle w:val="6"/>
        <w:spacing w:line="360" w:lineRule="auto"/>
        <w:jc w:val="center"/>
        <w:outlineLvl w:val="1"/>
        <w:rPr>
          <w:rFonts w:hint="eastAsia" w:ascii="宋体" w:hAnsi="宋体" w:cs="宋体"/>
          <w:b/>
          <w:bCs/>
          <w:color w:val="auto"/>
          <w:sz w:val="32"/>
          <w:szCs w:val="32"/>
        </w:rPr>
      </w:pPr>
      <w:bookmarkStart w:id="36" w:name="_Toc385940910"/>
      <w:r>
        <w:rPr>
          <w:rFonts w:hint="eastAsia" w:ascii="宋体" w:hAnsi="宋体" w:cs="宋体"/>
          <w:b/>
          <w:bCs/>
          <w:color w:val="auto"/>
          <w:sz w:val="32"/>
          <w:szCs w:val="32"/>
          <w:lang w:eastAsia="zh-CN"/>
        </w:rPr>
        <w:t>采购需求</w:t>
      </w:r>
      <w:r>
        <w:rPr>
          <w:rFonts w:hint="eastAsia" w:ascii="宋体" w:hAnsi="宋体" w:cs="宋体"/>
          <w:b/>
          <w:bCs/>
          <w:color w:val="auto"/>
          <w:sz w:val="32"/>
          <w:szCs w:val="32"/>
        </w:rPr>
        <w:t>响应表</w:t>
      </w:r>
      <w:bookmarkEnd w:id="36"/>
    </w:p>
    <w:p w14:paraId="3B7D97EF">
      <w:pPr>
        <w:spacing w:line="360" w:lineRule="auto"/>
        <w:rPr>
          <w:rFonts w:hint="eastAsia" w:ascii="宋体" w:hAnsi="宋体" w:cs="宋体"/>
          <w:szCs w:val="21"/>
        </w:rPr>
      </w:pPr>
      <w:r>
        <w:rPr>
          <w:rFonts w:hint="eastAsia" w:ascii="宋体" w:hAnsi="宋体" w:cs="宋体"/>
          <w:szCs w:val="21"/>
        </w:rPr>
        <w:t xml:space="preserve">项目编号：                 </w:t>
      </w:r>
    </w:p>
    <w:p w14:paraId="47D47344">
      <w:pPr>
        <w:spacing w:line="360" w:lineRule="auto"/>
        <w:rPr>
          <w:rFonts w:hint="eastAsia" w:ascii="宋体" w:hAnsi="宋体" w:cs="宋体"/>
          <w:szCs w:val="21"/>
        </w:rPr>
      </w:pPr>
      <w:r>
        <w:rPr>
          <w:rFonts w:hint="eastAsia" w:ascii="宋体" w:hAnsi="宋体" w:cs="宋体"/>
          <w:szCs w:val="21"/>
        </w:rPr>
        <w:t>项目名称：</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30" w:type="dxa"/>
          <w:bottom w:w="0" w:type="dxa"/>
          <w:right w:w="30" w:type="dxa"/>
        </w:tblCellMar>
      </w:tblPr>
      <w:tblGrid>
        <w:gridCol w:w="597"/>
        <w:gridCol w:w="2410"/>
        <w:gridCol w:w="2214"/>
        <w:gridCol w:w="1609"/>
        <w:gridCol w:w="1134"/>
        <w:gridCol w:w="1080"/>
      </w:tblGrid>
      <w:tr w14:paraId="527D06A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732" w:hRule="exact"/>
          <w:jc w:val="center"/>
        </w:trPr>
        <w:tc>
          <w:tcPr>
            <w:tcW w:w="597" w:type="dxa"/>
            <w:tcBorders>
              <w:top w:val="single" w:color="auto" w:sz="12" w:space="0"/>
              <w:bottom w:val="single" w:color="auto" w:sz="2" w:space="0"/>
            </w:tcBorders>
            <w:noWrap w:val="0"/>
            <w:vAlign w:val="center"/>
          </w:tcPr>
          <w:p w14:paraId="330D9C5F">
            <w:pPr>
              <w:autoSpaceDE w:val="0"/>
              <w:autoSpaceDN w:val="0"/>
              <w:adjustRightInd w:val="0"/>
              <w:ind w:right="84" w:rightChars="40"/>
              <w:jc w:val="center"/>
              <w:rPr>
                <w:rFonts w:hint="eastAsia" w:ascii="宋体" w:hAnsi="宋体" w:cs="宋体"/>
                <w:szCs w:val="21"/>
              </w:rPr>
            </w:pPr>
            <w:r>
              <w:rPr>
                <w:rFonts w:hint="eastAsia" w:ascii="宋体" w:hAnsi="宋体" w:cs="宋体"/>
                <w:szCs w:val="21"/>
              </w:rPr>
              <w:t>序号</w:t>
            </w:r>
          </w:p>
        </w:tc>
        <w:tc>
          <w:tcPr>
            <w:tcW w:w="2410" w:type="dxa"/>
            <w:tcBorders>
              <w:top w:val="single" w:color="auto" w:sz="12" w:space="0"/>
              <w:bottom w:val="single" w:color="auto" w:sz="2" w:space="0"/>
            </w:tcBorders>
            <w:noWrap w:val="0"/>
            <w:vAlign w:val="center"/>
          </w:tcPr>
          <w:p w14:paraId="730C08AA">
            <w:pPr>
              <w:autoSpaceDE w:val="0"/>
              <w:autoSpaceDN w:val="0"/>
              <w:adjustRightInd w:val="0"/>
              <w:ind w:right="84" w:rightChars="40"/>
              <w:jc w:val="center"/>
              <w:rPr>
                <w:rFonts w:hint="eastAsia" w:ascii="宋体" w:hAnsi="宋体" w:cs="宋体"/>
                <w:szCs w:val="21"/>
              </w:rPr>
            </w:pPr>
            <w:r>
              <w:rPr>
                <w:rFonts w:hint="eastAsia" w:ascii="宋体" w:hAnsi="宋体" w:cs="宋体"/>
                <w:szCs w:val="21"/>
                <w:lang w:eastAsia="zh-CN"/>
              </w:rPr>
              <w:t>采购需求</w:t>
            </w:r>
            <w:r>
              <w:rPr>
                <w:rFonts w:hint="eastAsia" w:ascii="宋体" w:hAnsi="宋体" w:cs="宋体"/>
                <w:szCs w:val="21"/>
              </w:rPr>
              <w:t>比选内容</w:t>
            </w:r>
          </w:p>
        </w:tc>
        <w:tc>
          <w:tcPr>
            <w:tcW w:w="2214" w:type="dxa"/>
            <w:tcBorders>
              <w:top w:val="single" w:color="auto" w:sz="12" w:space="0"/>
              <w:bottom w:val="single" w:color="auto" w:sz="2" w:space="0"/>
            </w:tcBorders>
            <w:noWrap w:val="0"/>
            <w:vAlign w:val="center"/>
          </w:tcPr>
          <w:p w14:paraId="74058615">
            <w:pPr>
              <w:autoSpaceDE w:val="0"/>
              <w:autoSpaceDN w:val="0"/>
              <w:adjustRightInd w:val="0"/>
              <w:ind w:right="84" w:rightChars="40"/>
              <w:jc w:val="center"/>
              <w:rPr>
                <w:rFonts w:hint="eastAsia" w:ascii="宋体" w:hAnsi="宋体" w:cs="宋体"/>
                <w:szCs w:val="21"/>
              </w:rPr>
            </w:pPr>
            <w:r>
              <w:rPr>
                <w:rFonts w:hint="eastAsia" w:ascii="宋体" w:hAnsi="宋体" w:cs="宋体"/>
                <w:szCs w:val="21"/>
              </w:rPr>
              <w:t>参选人响应详细内容</w:t>
            </w:r>
          </w:p>
        </w:tc>
        <w:tc>
          <w:tcPr>
            <w:tcW w:w="1609" w:type="dxa"/>
            <w:tcBorders>
              <w:top w:val="single" w:color="auto" w:sz="12" w:space="0"/>
              <w:bottom w:val="single" w:color="auto" w:sz="2" w:space="0"/>
            </w:tcBorders>
            <w:noWrap w:val="0"/>
            <w:vAlign w:val="center"/>
          </w:tcPr>
          <w:p w14:paraId="745C8391">
            <w:pPr>
              <w:autoSpaceDE w:val="0"/>
              <w:autoSpaceDN w:val="0"/>
              <w:adjustRightInd w:val="0"/>
              <w:ind w:right="84" w:rightChars="40"/>
              <w:jc w:val="center"/>
              <w:rPr>
                <w:rFonts w:hint="eastAsia" w:ascii="宋体" w:hAnsi="宋体" w:cs="宋体"/>
                <w:szCs w:val="21"/>
              </w:rPr>
            </w:pPr>
            <w:r>
              <w:rPr>
                <w:rFonts w:hint="eastAsia" w:ascii="宋体" w:hAnsi="宋体" w:cs="宋体"/>
                <w:spacing w:val="4"/>
              </w:rPr>
              <w:t>正/负/</w:t>
            </w:r>
            <w:r>
              <w:rPr>
                <w:rFonts w:hint="eastAsia" w:ascii="宋体" w:hAnsi="宋体" w:cs="宋体"/>
              </w:rPr>
              <w:t>无偏离</w:t>
            </w:r>
          </w:p>
        </w:tc>
        <w:tc>
          <w:tcPr>
            <w:tcW w:w="1134" w:type="dxa"/>
            <w:tcBorders>
              <w:top w:val="single" w:color="auto" w:sz="12" w:space="0"/>
              <w:bottom w:val="single" w:color="auto" w:sz="2" w:space="0"/>
            </w:tcBorders>
            <w:noWrap w:val="0"/>
            <w:vAlign w:val="center"/>
          </w:tcPr>
          <w:p w14:paraId="26D6D7CE">
            <w:pPr>
              <w:spacing w:line="360" w:lineRule="auto"/>
              <w:jc w:val="center"/>
              <w:rPr>
                <w:rFonts w:hint="eastAsia" w:ascii="宋体" w:hAnsi="宋体" w:cs="宋体"/>
                <w:szCs w:val="21"/>
              </w:rPr>
            </w:pPr>
            <w:r>
              <w:rPr>
                <w:rFonts w:hint="eastAsia" w:ascii="宋体" w:hAnsi="宋体" w:cs="宋体"/>
                <w:szCs w:val="21"/>
              </w:rPr>
              <w:t>偏离说明</w:t>
            </w:r>
          </w:p>
        </w:tc>
        <w:tc>
          <w:tcPr>
            <w:tcW w:w="1080" w:type="dxa"/>
            <w:tcBorders>
              <w:top w:val="single" w:color="auto" w:sz="12" w:space="0"/>
              <w:bottom w:val="single" w:color="auto" w:sz="2" w:space="0"/>
            </w:tcBorders>
            <w:noWrap w:val="0"/>
            <w:vAlign w:val="center"/>
          </w:tcPr>
          <w:p w14:paraId="79408609">
            <w:pPr>
              <w:jc w:val="center"/>
              <w:rPr>
                <w:rFonts w:hint="eastAsia" w:ascii="宋体" w:hAnsi="宋体" w:cs="宋体"/>
                <w:szCs w:val="21"/>
              </w:rPr>
            </w:pPr>
            <w:r>
              <w:rPr>
                <w:rFonts w:hint="eastAsia" w:ascii="宋体" w:hAnsi="宋体" w:cs="宋体"/>
                <w:szCs w:val="21"/>
              </w:rPr>
              <w:t>参选文件</w:t>
            </w:r>
          </w:p>
          <w:p w14:paraId="77818B33">
            <w:pPr>
              <w:jc w:val="center"/>
              <w:rPr>
                <w:rFonts w:hint="eastAsia" w:ascii="宋体" w:hAnsi="宋体" w:cs="宋体"/>
                <w:szCs w:val="21"/>
              </w:rPr>
            </w:pPr>
            <w:r>
              <w:rPr>
                <w:rFonts w:hint="eastAsia" w:ascii="宋体" w:hAnsi="宋体" w:cs="宋体"/>
                <w:szCs w:val="21"/>
              </w:rPr>
              <w:t>响应页码</w:t>
            </w:r>
          </w:p>
        </w:tc>
      </w:tr>
      <w:tr w14:paraId="4D31E7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tcBorders>
              <w:top w:val="single" w:color="auto" w:sz="2" w:space="0"/>
            </w:tcBorders>
            <w:noWrap w:val="0"/>
            <w:vAlign w:val="center"/>
          </w:tcPr>
          <w:p w14:paraId="4B005A86">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1</w:t>
            </w:r>
          </w:p>
        </w:tc>
        <w:tc>
          <w:tcPr>
            <w:tcW w:w="2410" w:type="dxa"/>
            <w:tcBorders>
              <w:top w:val="single" w:color="auto" w:sz="2" w:space="0"/>
            </w:tcBorders>
            <w:noWrap w:val="0"/>
            <w:vAlign w:val="center"/>
          </w:tcPr>
          <w:p w14:paraId="4D6FEB1D">
            <w:pPr>
              <w:spacing w:line="360" w:lineRule="auto"/>
              <w:jc w:val="center"/>
              <w:rPr>
                <w:rFonts w:hint="eastAsia" w:ascii="宋体" w:hAnsi="宋体" w:cs="宋体"/>
              </w:rPr>
            </w:pPr>
          </w:p>
        </w:tc>
        <w:tc>
          <w:tcPr>
            <w:tcW w:w="2214" w:type="dxa"/>
            <w:tcBorders>
              <w:top w:val="single" w:color="auto" w:sz="2" w:space="0"/>
            </w:tcBorders>
            <w:noWrap w:val="0"/>
            <w:vAlign w:val="center"/>
          </w:tcPr>
          <w:p w14:paraId="5BBF356A">
            <w:pPr>
              <w:autoSpaceDE w:val="0"/>
              <w:autoSpaceDN w:val="0"/>
              <w:adjustRightInd w:val="0"/>
              <w:spacing w:line="360" w:lineRule="auto"/>
              <w:ind w:right="84" w:rightChars="40"/>
              <w:rPr>
                <w:rFonts w:hint="eastAsia" w:ascii="宋体" w:hAnsi="宋体" w:cs="宋体"/>
              </w:rPr>
            </w:pPr>
          </w:p>
        </w:tc>
        <w:tc>
          <w:tcPr>
            <w:tcW w:w="1609" w:type="dxa"/>
            <w:tcBorders>
              <w:top w:val="single" w:color="auto" w:sz="2" w:space="0"/>
            </w:tcBorders>
            <w:noWrap w:val="0"/>
            <w:vAlign w:val="top"/>
          </w:tcPr>
          <w:p w14:paraId="5FCADE4D">
            <w:pPr>
              <w:autoSpaceDE w:val="0"/>
              <w:autoSpaceDN w:val="0"/>
              <w:adjustRightInd w:val="0"/>
              <w:spacing w:line="360" w:lineRule="auto"/>
              <w:ind w:right="84" w:rightChars="40"/>
              <w:jc w:val="center"/>
              <w:rPr>
                <w:rFonts w:hint="eastAsia" w:ascii="宋体" w:hAnsi="宋体" w:cs="宋体"/>
              </w:rPr>
            </w:pPr>
          </w:p>
        </w:tc>
        <w:tc>
          <w:tcPr>
            <w:tcW w:w="1134" w:type="dxa"/>
            <w:tcBorders>
              <w:top w:val="single" w:color="auto" w:sz="2" w:space="0"/>
            </w:tcBorders>
            <w:noWrap w:val="0"/>
            <w:vAlign w:val="top"/>
          </w:tcPr>
          <w:p w14:paraId="576F8C92">
            <w:pPr>
              <w:autoSpaceDE w:val="0"/>
              <w:autoSpaceDN w:val="0"/>
              <w:adjustRightInd w:val="0"/>
              <w:spacing w:line="360" w:lineRule="auto"/>
              <w:ind w:right="84" w:rightChars="40"/>
              <w:jc w:val="center"/>
              <w:rPr>
                <w:rFonts w:hint="eastAsia" w:ascii="宋体" w:hAnsi="宋体" w:cs="宋体"/>
              </w:rPr>
            </w:pPr>
          </w:p>
        </w:tc>
        <w:tc>
          <w:tcPr>
            <w:tcW w:w="1080" w:type="dxa"/>
            <w:tcBorders>
              <w:top w:val="single" w:color="auto" w:sz="2" w:space="0"/>
            </w:tcBorders>
            <w:noWrap w:val="0"/>
            <w:vAlign w:val="center"/>
          </w:tcPr>
          <w:p w14:paraId="51F32D9F">
            <w:pPr>
              <w:autoSpaceDE w:val="0"/>
              <w:autoSpaceDN w:val="0"/>
              <w:adjustRightInd w:val="0"/>
              <w:spacing w:line="360" w:lineRule="auto"/>
              <w:ind w:right="84" w:rightChars="40"/>
              <w:jc w:val="center"/>
              <w:rPr>
                <w:rFonts w:hint="eastAsia" w:ascii="宋体" w:hAnsi="宋体" w:cs="宋体"/>
              </w:rPr>
            </w:pPr>
          </w:p>
        </w:tc>
      </w:tr>
      <w:tr w14:paraId="27C529B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74C5DA36">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2</w:t>
            </w:r>
          </w:p>
        </w:tc>
        <w:tc>
          <w:tcPr>
            <w:tcW w:w="2410" w:type="dxa"/>
            <w:noWrap w:val="0"/>
            <w:vAlign w:val="center"/>
          </w:tcPr>
          <w:p w14:paraId="0359F9F2">
            <w:pPr>
              <w:spacing w:line="360" w:lineRule="auto"/>
              <w:jc w:val="center"/>
              <w:rPr>
                <w:rFonts w:hint="eastAsia" w:ascii="宋体" w:hAnsi="宋体" w:cs="宋体"/>
              </w:rPr>
            </w:pPr>
          </w:p>
        </w:tc>
        <w:tc>
          <w:tcPr>
            <w:tcW w:w="2214" w:type="dxa"/>
            <w:noWrap w:val="0"/>
            <w:vAlign w:val="center"/>
          </w:tcPr>
          <w:p w14:paraId="56C24078">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44B27EB7">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26238F92">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3BE592B3">
            <w:pPr>
              <w:autoSpaceDE w:val="0"/>
              <w:autoSpaceDN w:val="0"/>
              <w:adjustRightInd w:val="0"/>
              <w:spacing w:line="360" w:lineRule="auto"/>
              <w:ind w:right="84" w:rightChars="40"/>
              <w:jc w:val="center"/>
              <w:rPr>
                <w:rFonts w:hint="eastAsia" w:ascii="宋体" w:hAnsi="宋体" w:cs="宋体"/>
              </w:rPr>
            </w:pPr>
          </w:p>
        </w:tc>
      </w:tr>
      <w:tr w14:paraId="5BD07D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2BBDA640">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3</w:t>
            </w:r>
          </w:p>
        </w:tc>
        <w:tc>
          <w:tcPr>
            <w:tcW w:w="2410" w:type="dxa"/>
            <w:noWrap w:val="0"/>
            <w:vAlign w:val="center"/>
          </w:tcPr>
          <w:p w14:paraId="19500F1F">
            <w:pPr>
              <w:spacing w:line="360" w:lineRule="auto"/>
              <w:jc w:val="center"/>
              <w:rPr>
                <w:rFonts w:hint="eastAsia" w:ascii="宋体" w:hAnsi="宋体" w:cs="宋体"/>
              </w:rPr>
            </w:pPr>
          </w:p>
        </w:tc>
        <w:tc>
          <w:tcPr>
            <w:tcW w:w="2214" w:type="dxa"/>
            <w:noWrap w:val="0"/>
            <w:vAlign w:val="center"/>
          </w:tcPr>
          <w:p w14:paraId="07CA599C">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0D5F3B81">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3B31BDCB">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43AC5AB6">
            <w:pPr>
              <w:autoSpaceDE w:val="0"/>
              <w:autoSpaceDN w:val="0"/>
              <w:adjustRightInd w:val="0"/>
              <w:spacing w:line="360" w:lineRule="auto"/>
              <w:ind w:right="84" w:rightChars="40"/>
              <w:jc w:val="center"/>
              <w:rPr>
                <w:rFonts w:hint="eastAsia" w:ascii="宋体" w:hAnsi="宋体" w:cs="宋体"/>
              </w:rPr>
            </w:pPr>
          </w:p>
        </w:tc>
      </w:tr>
      <w:tr w14:paraId="748D64A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0FD31485">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4</w:t>
            </w:r>
          </w:p>
        </w:tc>
        <w:tc>
          <w:tcPr>
            <w:tcW w:w="2410" w:type="dxa"/>
            <w:noWrap w:val="0"/>
            <w:vAlign w:val="center"/>
          </w:tcPr>
          <w:p w14:paraId="022E3F0B">
            <w:pPr>
              <w:spacing w:line="360" w:lineRule="auto"/>
              <w:jc w:val="center"/>
              <w:rPr>
                <w:rFonts w:hint="eastAsia" w:ascii="宋体" w:hAnsi="宋体" w:cs="宋体"/>
              </w:rPr>
            </w:pPr>
          </w:p>
        </w:tc>
        <w:tc>
          <w:tcPr>
            <w:tcW w:w="2214" w:type="dxa"/>
            <w:noWrap w:val="0"/>
            <w:vAlign w:val="center"/>
          </w:tcPr>
          <w:p w14:paraId="6E50CE44">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52BFF7FE">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5152AE55">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0570ABCB">
            <w:pPr>
              <w:autoSpaceDE w:val="0"/>
              <w:autoSpaceDN w:val="0"/>
              <w:adjustRightInd w:val="0"/>
              <w:spacing w:line="360" w:lineRule="auto"/>
              <w:ind w:right="84" w:rightChars="40"/>
              <w:jc w:val="center"/>
              <w:rPr>
                <w:rFonts w:hint="eastAsia" w:ascii="宋体" w:hAnsi="宋体" w:cs="宋体"/>
              </w:rPr>
            </w:pPr>
          </w:p>
        </w:tc>
      </w:tr>
      <w:tr w14:paraId="4C495A6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26BDAB87">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5</w:t>
            </w:r>
          </w:p>
        </w:tc>
        <w:tc>
          <w:tcPr>
            <w:tcW w:w="2410" w:type="dxa"/>
            <w:noWrap w:val="0"/>
            <w:vAlign w:val="center"/>
          </w:tcPr>
          <w:p w14:paraId="4C098249">
            <w:pPr>
              <w:spacing w:line="360" w:lineRule="auto"/>
              <w:jc w:val="center"/>
              <w:rPr>
                <w:rFonts w:hint="eastAsia" w:ascii="宋体" w:hAnsi="宋体" w:cs="宋体"/>
              </w:rPr>
            </w:pPr>
          </w:p>
        </w:tc>
        <w:tc>
          <w:tcPr>
            <w:tcW w:w="2214" w:type="dxa"/>
            <w:noWrap w:val="0"/>
            <w:vAlign w:val="center"/>
          </w:tcPr>
          <w:p w14:paraId="39382966">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0BB495A0">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27CEBF9F">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78079E21">
            <w:pPr>
              <w:autoSpaceDE w:val="0"/>
              <w:autoSpaceDN w:val="0"/>
              <w:adjustRightInd w:val="0"/>
              <w:spacing w:line="360" w:lineRule="auto"/>
              <w:ind w:right="84" w:rightChars="40"/>
              <w:jc w:val="center"/>
              <w:rPr>
                <w:rFonts w:hint="eastAsia" w:ascii="宋体" w:hAnsi="宋体" w:cs="宋体"/>
              </w:rPr>
            </w:pPr>
          </w:p>
        </w:tc>
      </w:tr>
      <w:tr w14:paraId="287142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6DFFBF00">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6</w:t>
            </w:r>
          </w:p>
        </w:tc>
        <w:tc>
          <w:tcPr>
            <w:tcW w:w="2410" w:type="dxa"/>
            <w:noWrap w:val="0"/>
            <w:vAlign w:val="center"/>
          </w:tcPr>
          <w:p w14:paraId="5AAFDA15">
            <w:pPr>
              <w:spacing w:line="360" w:lineRule="auto"/>
              <w:jc w:val="center"/>
              <w:rPr>
                <w:rFonts w:hint="eastAsia" w:ascii="宋体" w:hAnsi="宋体" w:cs="宋体"/>
              </w:rPr>
            </w:pPr>
          </w:p>
        </w:tc>
        <w:tc>
          <w:tcPr>
            <w:tcW w:w="2214" w:type="dxa"/>
            <w:noWrap w:val="0"/>
            <w:vAlign w:val="center"/>
          </w:tcPr>
          <w:p w14:paraId="1A0FD370">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4F4B2AEC">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4F41BDA4">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21567277">
            <w:pPr>
              <w:autoSpaceDE w:val="0"/>
              <w:autoSpaceDN w:val="0"/>
              <w:adjustRightInd w:val="0"/>
              <w:spacing w:line="360" w:lineRule="auto"/>
              <w:ind w:right="84" w:rightChars="40"/>
              <w:jc w:val="center"/>
              <w:rPr>
                <w:rFonts w:hint="eastAsia" w:ascii="宋体" w:hAnsi="宋体" w:cs="宋体"/>
              </w:rPr>
            </w:pPr>
          </w:p>
        </w:tc>
      </w:tr>
      <w:tr w14:paraId="68C93F8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132B7C57">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7</w:t>
            </w:r>
          </w:p>
        </w:tc>
        <w:tc>
          <w:tcPr>
            <w:tcW w:w="2410" w:type="dxa"/>
            <w:noWrap w:val="0"/>
            <w:vAlign w:val="center"/>
          </w:tcPr>
          <w:p w14:paraId="6F940FC0">
            <w:pPr>
              <w:spacing w:line="360" w:lineRule="auto"/>
              <w:jc w:val="center"/>
              <w:rPr>
                <w:rFonts w:hint="eastAsia" w:ascii="宋体" w:hAnsi="宋体" w:cs="宋体"/>
              </w:rPr>
            </w:pPr>
          </w:p>
        </w:tc>
        <w:tc>
          <w:tcPr>
            <w:tcW w:w="2214" w:type="dxa"/>
            <w:noWrap w:val="0"/>
            <w:vAlign w:val="center"/>
          </w:tcPr>
          <w:p w14:paraId="08645620">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69FA1D30">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6967C467">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1F0DC832">
            <w:pPr>
              <w:autoSpaceDE w:val="0"/>
              <w:autoSpaceDN w:val="0"/>
              <w:adjustRightInd w:val="0"/>
              <w:spacing w:line="360" w:lineRule="auto"/>
              <w:ind w:right="84" w:rightChars="40"/>
              <w:jc w:val="center"/>
              <w:rPr>
                <w:rFonts w:hint="eastAsia" w:ascii="宋体" w:hAnsi="宋体" w:cs="宋体"/>
              </w:rPr>
            </w:pPr>
          </w:p>
        </w:tc>
      </w:tr>
      <w:tr w14:paraId="04694A4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77574790">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8</w:t>
            </w:r>
          </w:p>
        </w:tc>
        <w:tc>
          <w:tcPr>
            <w:tcW w:w="2410" w:type="dxa"/>
            <w:noWrap w:val="0"/>
            <w:vAlign w:val="center"/>
          </w:tcPr>
          <w:p w14:paraId="649BC433">
            <w:pPr>
              <w:spacing w:line="360" w:lineRule="auto"/>
              <w:jc w:val="center"/>
              <w:rPr>
                <w:rFonts w:hint="eastAsia" w:ascii="宋体" w:hAnsi="宋体" w:cs="宋体"/>
              </w:rPr>
            </w:pPr>
          </w:p>
        </w:tc>
        <w:tc>
          <w:tcPr>
            <w:tcW w:w="2214" w:type="dxa"/>
            <w:noWrap w:val="0"/>
            <w:vAlign w:val="center"/>
          </w:tcPr>
          <w:p w14:paraId="5E4E5DD1">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05F49FA0">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034AA77B">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5F4494AD">
            <w:pPr>
              <w:autoSpaceDE w:val="0"/>
              <w:autoSpaceDN w:val="0"/>
              <w:adjustRightInd w:val="0"/>
              <w:spacing w:line="360" w:lineRule="auto"/>
              <w:ind w:right="84" w:rightChars="40"/>
              <w:jc w:val="center"/>
              <w:rPr>
                <w:rFonts w:hint="eastAsia" w:ascii="宋体" w:hAnsi="宋体" w:cs="宋体"/>
              </w:rPr>
            </w:pPr>
          </w:p>
        </w:tc>
      </w:tr>
      <w:tr w14:paraId="793EB4D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05472F24">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9</w:t>
            </w:r>
          </w:p>
        </w:tc>
        <w:tc>
          <w:tcPr>
            <w:tcW w:w="2410" w:type="dxa"/>
            <w:noWrap w:val="0"/>
            <w:vAlign w:val="center"/>
          </w:tcPr>
          <w:p w14:paraId="6165E626">
            <w:pPr>
              <w:spacing w:line="360" w:lineRule="auto"/>
              <w:jc w:val="center"/>
              <w:rPr>
                <w:rFonts w:hint="eastAsia" w:ascii="宋体" w:hAnsi="宋体" w:cs="宋体"/>
              </w:rPr>
            </w:pPr>
          </w:p>
        </w:tc>
        <w:tc>
          <w:tcPr>
            <w:tcW w:w="2214" w:type="dxa"/>
            <w:noWrap w:val="0"/>
            <w:vAlign w:val="center"/>
          </w:tcPr>
          <w:p w14:paraId="3EE4732F">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3A51EF8C">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1A1F5C2F">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1D2761BD">
            <w:pPr>
              <w:autoSpaceDE w:val="0"/>
              <w:autoSpaceDN w:val="0"/>
              <w:adjustRightInd w:val="0"/>
              <w:spacing w:line="360" w:lineRule="auto"/>
              <w:ind w:right="84" w:rightChars="40"/>
              <w:jc w:val="center"/>
              <w:rPr>
                <w:rFonts w:hint="eastAsia" w:ascii="宋体" w:hAnsi="宋体" w:cs="宋体"/>
              </w:rPr>
            </w:pPr>
          </w:p>
        </w:tc>
      </w:tr>
      <w:tr w14:paraId="236A8FA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06143049">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10</w:t>
            </w:r>
          </w:p>
        </w:tc>
        <w:tc>
          <w:tcPr>
            <w:tcW w:w="2410" w:type="dxa"/>
            <w:noWrap w:val="0"/>
            <w:vAlign w:val="center"/>
          </w:tcPr>
          <w:p w14:paraId="6712114B">
            <w:pPr>
              <w:tabs>
                <w:tab w:val="left" w:pos="985"/>
              </w:tabs>
              <w:spacing w:line="360" w:lineRule="auto"/>
              <w:ind w:right="84" w:rightChars="40"/>
              <w:jc w:val="center"/>
              <w:rPr>
                <w:rFonts w:hint="eastAsia" w:ascii="宋体" w:hAnsi="宋体" w:cs="宋体"/>
              </w:rPr>
            </w:pPr>
          </w:p>
        </w:tc>
        <w:tc>
          <w:tcPr>
            <w:tcW w:w="2214" w:type="dxa"/>
            <w:noWrap w:val="0"/>
            <w:vAlign w:val="center"/>
          </w:tcPr>
          <w:p w14:paraId="79707156">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28933F3D">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723082AA">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4D87813E">
            <w:pPr>
              <w:autoSpaceDE w:val="0"/>
              <w:autoSpaceDN w:val="0"/>
              <w:adjustRightInd w:val="0"/>
              <w:spacing w:line="360" w:lineRule="auto"/>
              <w:ind w:right="84" w:rightChars="40"/>
              <w:jc w:val="center"/>
              <w:rPr>
                <w:rFonts w:hint="eastAsia" w:ascii="宋体" w:hAnsi="宋体" w:cs="宋体"/>
              </w:rPr>
            </w:pPr>
          </w:p>
        </w:tc>
      </w:tr>
    </w:tbl>
    <w:p w14:paraId="09ECCD26">
      <w:pPr>
        <w:spacing w:line="360" w:lineRule="auto"/>
        <w:rPr>
          <w:rFonts w:hint="eastAsia" w:ascii="宋体" w:hAnsi="宋体" w:cs="宋体"/>
          <w:szCs w:val="21"/>
        </w:rPr>
      </w:pPr>
      <w:r>
        <w:rPr>
          <w:rFonts w:hint="eastAsia" w:ascii="宋体" w:hAnsi="宋体" w:cs="宋体"/>
          <w:szCs w:val="21"/>
        </w:rPr>
        <w:t>备注：报价人应注意采购文件中第二部分”</w:t>
      </w:r>
      <w:r>
        <w:rPr>
          <w:rFonts w:hint="eastAsia" w:ascii="宋体" w:hAnsi="宋体" w:cs="宋体"/>
          <w:szCs w:val="21"/>
          <w:lang w:eastAsia="zh-CN"/>
        </w:rPr>
        <w:t>采购需求的第三点商务及技术要求</w:t>
      </w:r>
      <w:r>
        <w:rPr>
          <w:rFonts w:hint="eastAsia" w:ascii="宋体" w:hAnsi="宋体" w:cs="宋体"/>
          <w:szCs w:val="21"/>
        </w:rPr>
        <w:t>”项下所列的要求的值仅列出了最低限度。报价人在填写本表“报价人响应描述”时必须列出具体数值，特别是带“★”和“▲”的技术参数。</w:t>
      </w:r>
    </w:p>
    <w:p w14:paraId="1EE83E3C">
      <w:pPr>
        <w:spacing w:line="360" w:lineRule="auto"/>
        <w:rPr>
          <w:rFonts w:hint="eastAsia" w:ascii="宋体" w:hAnsi="宋体" w:cs="宋体"/>
          <w:szCs w:val="21"/>
        </w:rPr>
      </w:pPr>
      <w:r>
        <w:rPr>
          <w:rFonts w:hint="eastAsia" w:ascii="宋体" w:hAnsi="宋体" w:cs="宋体"/>
          <w:szCs w:val="21"/>
        </w:rPr>
        <w:t>本表可对应报价文件”商务及技术要求”技术要求条目号逐项填写，不得有任何遗漏，否则视为不响应采购规格要求；或针对与采购文件”商务及技术要求”中技术要求条目号上有偏离款项填写相应的填写，并注明除填写的款项有偏离以外，其他款项均响应采购文件的要求。</w:t>
      </w:r>
    </w:p>
    <w:p w14:paraId="3C05B2F9">
      <w:pPr>
        <w:spacing w:line="360" w:lineRule="auto"/>
        <w:rPr>
          <w:rFonts w:hint="eastAsia" w:ascii="宋体" w:hAnsi="宋体" w:cs="宋体"/>
          <w:szCs w:val="21"/>
        </w:rPr>
      </w:pPr>
      <w:r>
        <w:rPr>
          <w:rFonts w:hint="eastAsia" w:ascii="宋体" w:hAnsi="宋体" w:cs="宋体"/>
          <w:szCs w:val="21"/>
        </w:rPr>
        <w:t>如有偏离，应在“偏离情况”栏内注明“有”，并在“说明”栏内予以说明；如无偏离，应在“偏离情况”栏内注明“无”。</w:t>
      </w:r>
    </w:p>
    <w:p w14:paraId="46423D5E">
      <w:pPr>
        <w:spacing w:line="360" w:lineRule="auto"/>
        <w:rPr>
          <w:rFonts w:hint="eastAsia" w:ascii="宋体" w:hAnsi="宋体" w:cs="宋体"/>
          <w:szCs w:val="21"/>
        </w:rPr>
      </w:pPr>
      <w:r>
        <w:rPr>
          <w:rFonts w:hint="eastAsia" w:ascii="宋体" w:hAnsi="宋体" w:cs="宋体"/>
          <w:szCs w:val="21"/>
        </w:rPr>
        <w:t>报价人投报的内容与采购文件的技术要求有差异时，无论这种差异是否有利于采购人，报价人都应按上述格式如实详细填写。</w:t>
      </w:r>
    </w:p>
    <w:p w14:paraId="1335F276">
      <w:pPr>
        <w:spacing w:line="360" w:lineRule="auto"/>
        <w:rPr>
          <w:rFonts w:hint="eastAsia" w:ascii="宋体" w:hAnsi="宋体" w:cs="宋体"/>
          <w:szCs w:val="21"/>
        </w:rPr>
      </w:pPr>
    </w:p>
    <w:p w14:paraId="7E3AF882">
      <w:pPr>
        <w:spacing w:line="360" w:lineRule="auto"/>
        <w:ind w:firstLine="105" w:firstLineChars="50"/>
        <w:rPr>
          <w:rFonts w:hint="eastAsia" w:ascii="宋体" w:hAnsi="宋体" w:cs="宋体"/>
          <w:b/>
          <w:bCs/>
          <w:color w:val="auto"/>
        </w:rPr>
      </w:pPr>
      <w:r>
        <w:rPr>
          <w:rFonts w:hint="eastAsia" w:ascii="宋体" w:hAnsi="宋体" w:cs="宋体"/>
          <w:b/>
          <w:bCs/>
        </w:rPr>
        <w:br w:type="page"/>
      </w:r>
      <w:bookmarkStart w:id="37" w:name="_Toc385940909"/>
    </w:p>
    <w:p w14:paraId="1F822D54">
      <w:pPr>
        <w:pStyle w:val="6"/>
        <w:numPr>
          <w:ilvl w:val="0"/>
          <w:numId w:val="8"/>
        </w:numPr>
        <w:spacing w:line="360" w:lineRule="auto"/>
        <w:outlineLvl w:val="1"/>
        <w:rPr>
          <w:rFonts w:hint="eastAsia" w:ascii="宋体" w:hAnsi="宋体" w:cs="宋体"/>
          <w:b/>
          <w:bCs/>
          <w:color w:val="auto"/>
        </w:rPr>
      </w:pPr>
      <w:r>
        <w:rPr>
          <w:rFonts w:hint="eastAsia" w:ascii="宋体" w:hAnsi="宋体" w:cs="宋体" w:eastAsiaTheme="minorEastAsia"/>
          <w:b/>
          <w:bCs/>
          <w:color w:val="auto"/>
          <w:kern w:val="2"/>
          <w:sz w:val="24"/>
          <w:szCs w:val="24"/>
          <w:lang w:val="en-US" w:eastAsia="zh-CN" w:bidi="ar-SA"/>
        </w:rPr>
        <w:t>本项目管理人员及技术人员名单</w:t>
      </w:r>
      <w:r>
        <w:rPr>
          <w:rFonts w:hint="eastAsia" w:ascii="宋体" w:hAnsi="宋体" w:cs="宋体"/>
          <w:b/>
          <w:bCs/>
          <w:color w:val="auto"/>
          <w:kern w:val="2"/>
          <w:sz w:val="24"/>
          <w:szCs w:val="24"/>
          <w:lang w:val="en-US" w:eastAsia="zh-CN" w:bidi="ar-SA"/>
        </w:rPr>
        <w:t>（如有）</w:t>
      </w:r>
    </w:p>
    <w:p w14:paraId="74C85BB7">
      <w:pPr>
        <w:bidi w:val="0"/>
        <w:jc w:val="left"/>
        <w:rPr>
          <w:rFonts w:hint="eastAsia" w:ascii="宋体" w:hAnsi="宋体" w:cs="宋体"/>
          <w:b/>
          <w:bCs/>
          <w:color w:val="auto"/>
        </w:rPr>
      </w:pPr>
    </w:p>
    <w:p w14:paraId="630E956B">
      <w:pPr>
        <w:pStyle w:val="6"/>
        <w:spacing w:line="360" w:lineRule="auto"/>
        <w:jc w:val="center"/>
        <w:rPr>
          <w:rFonts w:hint="eastAsia" w:ascii="宋体" w:hAnsi="宋体" w:cs="宋体"/>
          <w:b/>
          <w:bCs/>
          <w:color w:val="auto"/>
        </w:rPr>
      </w:pPr>
    </w:p>
    <w:p w14:paraId="7F1DFC1A">
      <w:pPr>
        <w:pStyle w:val="6"/>
        <w:spacing w:line="360" w:lineRule="auto"/>
        <w:jc w:val="center"/>
        <w:outlineLvl w:val="1"/>
        <w:rPr>
          <w:rFonts w:hint="eastAsia" w:ascii="宋体" w:hAnsi="宋体" w:cs="宋体"/>
          <w:b/>
          <w:bCs/>
          <w:color w:val="auto"/>
          <w:sz w:val="32"/>
          <w:szCs w:val="32"/>
        </w:rPr>
      </w:pPr>
      <w:r>
        <w:rPr>
          <w:rFonts w:hint="eastAsia" w:ascii="宋体" w:hAnsi="宋体" w:cs="宋体"/>
          <w:b/>
          <w:bCs/>
          <w:color w:val="auto"/>
          <w:sz w:val="32"/>
          <w:szCs w:val="32"/>
        </w:rPr>
        <w:t>本项目管理人员及技术人员名单</w:t>
      </w:r>
      <w:bookmarkEnd w:id="37"/>
    </w:p>
    <w:p w14:paraId="235812B1">
      <w:pPr>
        <w:spacing w:line="360" w:lineRule="auto"/>
        <w:rPr>
          <w:rFonts w:hint="eastAsia" w:ascii="宋体" w:hAnsi="宋体" w:cs="宋体"/>
          <w:color w:val="auto"/>
          <w:szCs w:val="21"/>
        </w:rPr>
      </w:pPr>
      <w:r>
        <w:rPr>
          <w:rFonts w:hint="eastAsia" w:ascii="宋体" w:hAnsi="宋体" w:cs="宋体"/>
          <w:color w:val="auto"/>
          <w:szCs w:val="21"/>
        </w:rPr>
        <w:t>项目编号：</w:t>
      </w:r>
    </w:p>
    <w:p w14:paraId="13D6A508">
      <w:pPr>
        <w:spacing w:line="360" w:lineRule="auto"/>
        <w:rPr>
          <w:rFonts w:hint="eastAsia" w:ascii="宋体" w:hAnsi="宋体" w:cs="宋体"/>
          <w:color w:val="auto"/>
          <w:szCs w:val="21"/>
        </w:rPr>
      </w:pPr>
      <w:r>
        <w:rPr>
          <w:rFonts w:hint="eastAsia" w:ascii="宋体" w:hAnsi="宋体" w:cs="宋体"/>
          <w:color w:val="auto"/>
          <w:szCs w:val="21"/>
        </w:rPr>
        <w:t>项目名称：</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89"/>
        <w:gridCol w:w="1433"/>
        <w:gridCol w:w="835"/>
        <w:gridCol w:w="834"/>
        <w:gridCol w:w="834"/>
        <w:gridCol w:w="723"/>
        <w:gridCol w:w="1080"/>
        <w:gridCol w:w="2612"/>
      </w:tblGrid>
      <w:tr w14:paraId="146143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689" w:type="dxa"/>
            <w:tcBorders>
              <w:top w:val="single" w:color="auto" w:sz="12" w:space="0"/>
              <w:bottom w:val="single" w:color="auto" w:sz="2" w:space="0"/>
            </w:tcBorders>
            <w:noWrap w:val="0"/>
            <w:vAlign w:val="center"/>
          </w:tcPr>
          <w:p w14:paraId="50CF4153">
            <w:pPr>
              <w:spacing w:line="360" w:lineRule="auto"/>
              <w:jc w:val="center"/>
              <w:rPr>
                <w:rFonts w:hint="eastAsia" w:ascii="宋体" w:hAnsi="宋体" w:cs="宋体"/>
                <w:color w:val="auto"/>
              </w:rPr>
            </w:pPr>
            <w:r>
              <w:rPr>
                <w:rFonts w:hint="eastAsia" w:ascii="宋体" w:hAnsi="宋体" w:cs="宋体"/>
                <w:color w:val="auto"/>
              </w:rPr>
              <w:t>序号</w:t>
            </w:r>
          </w:p>
        </w:tc>
        <w:tc>
          <w:tcPr>
            <w:tcW w:w="1433" w:type="dxa"/>
            <w:tcBorders>
              <w:top w:val="single" w:color="auto" w:sz="12" w:space="0"/>
              <w:bottom w:val="single" w:color="auto" w:sz="2" w:space="0"/>
            </w:tcBorders>
            <w:noWrap w:val="0"/>
            <w:vAlign w:val="center"/>
          </w:tcPr>
          <w:p w14:paraId="061AABBB">
            <w:pPr>
              <w:pStyle w:val="23"/>
              <w:keepNext w:val="0"/>
              <w:adjustRightInd/>
              <w:spacing w:before="0" w:after="0" w:line="360" w:lineRule="auto"/>
              <w:textAlignment w:val="auto"/>
              <w:rPr>
                <w:rFonts w:hint="eastAsia" w:ascii="宋体" w:hAnsi="宋体" w:cs="宋体"/>
                <w:snapToGrid/>
                <w:color w:val="auto"/>
                <w:spacing w:val="0"/>
                <w:kern w:val="2"/>
                <w:sz w:val="21"/>
                <w:szCs w:val="24"/>
              </w:rPr>
            </w:pPr>
            <w:r>
              <w:rPr>
                <w:rFonts w:hint="eastAsia" w:ascii="宋体" w:hAnsi="宋体" w:cs="宋体"/>
                <w:snapToGrid/>
                <w:color w:val="auto"/>
                <w:spacing w:val="0"/>
                <w:kern w:val="2"/>
                <w:sz w:val="21"/>
                <w:szCs w:val="24"/>
              </w:rPr>
              <w:t>姓名</w:t>
            </w:r>
          </w:p>
        </w:tc>
        <w:tc>
          <w:tcPr>
            <w:tcW w:w="835" w:type="dxa"/>
            <w:tcBorders>
              <w:top w:val="single" w:color="auto" w:sz="12" w:space="0"/>
              <w:bottom w:val="single" w:color="auto" w:sz="2" w:space="0"/>
            </w:tcBorders>
            <w:noWrap w:val="0"/>
            <w:vAlign w:val="center"/>
          </w:tcPr>
          <w:p w14:paraId="0D0AA897">
            <w:pPr>
              <w:spacing w:line="360" w:lineRule="auto"/>
              <w:jc w:val="center"/>
              <w:rPr>
                <w:rFonts w:hint="eastAsia" w:ascii="宋体" w:hAnsi="宋体" w:cs="宋体"/>
                <w:color w:val="auto"/>
              </w:rPr>
            </w:pPr>
            <w:r>
              <w:rPr>
                <w:rFonts w:hint="eastAsia" w:ascii="宋体" w:hAnsi="宋体" w:cs="宋体"/>
                <w:color w:val="auto"/>
              </w:rPr>
              <w:t>性别</w:t>
            </w:r>
          </w:p>
        </w:tc>
        <w:tc>
          <w:tcPr>
            <w:tcW w:w="834" w:type="dxa"/>
            <w:tcBorders>
              <w:top w:val="single" w:color="auto" w:sz="12" w:space="0"/>
              <w:bottom w:val="single" w:color="auto" w:sz="2" w:space="0"/>
            </w:tcBorders>
            <w:noWrap w:val="0"/>
            <w:vAlign w:val="center"/>
          </w:tcPr>
          <w:p w14:paraId="030DAA97">
            <w:pPr>
              <w:spacing w:line="360" w:lineRule="auto"/>
              <w:jc w:val="center"/>
              <w:rPr>
                <w:rFonts w:hint="eastAsia" w:ascii="宋体" w:hAnsi="宋体" w:cs="宋体"/>
                <w:color w:val="auto"/>
              </w:rPr>
            </w:pPr>
            <w:r>
              <w:rPr>
                <w:rFonts w:hint="eastAsia" w:ascii="宋体" w:hAnsi="宋体" w:cs="宋体"/>
                <w:color w:val="auto"/>
              </w:rPr>
              <w:t>年龄</w:t>
            </w:r>
          </w:p>
        </w:tc>
        <w:tc>
          <w:tcPr>
            <w:tcW w:w="834" w:type="dxa"/>
            <w:tcBorders>
              <w:top w:val="single" w:color="auto" w:sz="12" w:space="0"/>
              <w:bottom w:val="single" w:color="auto" w:sz="2" w:space="0"/>
            </w:tcBorders>
            <w:noWrap w:val="0"/>
            <w:vAlign w:val="center"/>
          </w:tcPr>
          <w:p w14:paraId="260DBCBE">
            <w:pPr>
              <w:spacing w:line="360" w:lineRule="auto"/>
              <w:jc w:val="center"/>
              <w:rPr>
                <w:rFonts w:hint="eastAsia" w:ascii="宋体" w:hAnsi="宋体" w:cs="宋体"/>
                <w:color w:val="auto"/>
              </w:rPr>
            </w:pPr>
            <w:r>
              <w:rPr>
                <w:rFonts w:hint="eastAsia" w:ascii="宋体" w:hAnsi="宋体" w:cs="宋体"/>
                <w:color w:val="auto"/>
              </w:rPr>
              <w:t>学历</w:t>
            </w:r>
          </w:p>
        </w:tc>
        <w:tc>
          <w:tcPr>
            <w:tcW w:w="723" w:type="dxa"/>
            <w:tcBorders>
              <w:top w:val="single" w:color="auto" w:sz="12" w:space="0"/>
              <w:bottom w:val="single" w:color="auto" w:sz="2" w:space="0"/>
            </w:tcBorders>
            <w:noWrap w:val="0"/>
            <w:vAlign w:val="center"/>
          </w:tcPr>
          <w:p w14:paraId="29CA8C47">
            <w:pPr>
              <w:spacing w:line="360" w:lineRule="auto"/>
              <w:jc w:val="center"/>
              <w:rPr>
                <w:rFonts w:hint="eastAsia" w:ascii="宋体" w:hAnsi="宋体" w:cs="宋体"/>
                <w:color w:val="auto"/>
              </w:rPr>
            </w:pPr>
            <w:r>
              <w:rPr>
                <w:rFonts w:hint="eastAsia" w:ascii="宋体" w:hAnsi="宋体" w:cs="宋体"/>
                <w:color w:val="auto"/>
              </w:rPr>
              <w:t>专业</w:t>
            </w:r>
          </w:p>
        </w:tc>
        <w:tc>
          <w:tcPr>
            <w:tcW w:w="1080" w:type="dxa"/>
            <w:tcBorders>
              <w:top w:val="single" w:color="auto" w:sz="12" w:space="0"/>
              <w:bottom w:val="single" w:color="auto" w:sz="2" w:space="0"/>
            </w:tcBorders>
            <w:noWrap w:val="0"/>
            <w:vAlign w:val="center"/>
          </w:tcPr>
          <w:p w14:paraId="41F2BA1F">
            <w:pPr>
              <w:spacing w:line="360" w:lineRule="auto"/>
              <w:jc w:val="center"/>
              <w:rPr>
                <w:rFonts w:hint="eastAsia" w:ascii="宋体" w:hAnsi="宋体" w:cs="宋体"/>
                <w:color w:val="auto"/>
              </w:rPr>
            </w:pPr>
            <w:r>
              <w:rPr>
                <w:rFonts w:hint="eastAsia" w:ascii="宋体" w:hAnsi="宋体" w:cs="宋体"/>
                <w:color w:val="auto"/>
              </w:rPr>
              <w:t>经验年限</w:t>
            </w:r>
          </w:p>
        </w:tc>
        <w:tc>
          <w:tcPr>
            <w:tcW w:w="2612" w:type="dxa"/>
            <w:tcBorders>
              <w:top w:val="single" w:color="auto" w:sz="12" w:space="0"/>
              <w:bottom w:val="single" w:color="auto" w:sz="2" w:space="0"/>
            </w:tcBorders>
            <w:noWrap w:val="0"/>
            <w:vAlign w:val="center"/>
          </w:tcPr>
          <w:p w14:paraId="0286132B">
            <w:pPr>
              <w:spacing w:line="360" w:lineRule="auto"/>
              <w:jc w:val="center"/>
              <w:rPr>
                <w:rFonts w:hint="eastAsia" w:ascii="宋体" w:hAnsi="宋体" w:cs="宋体"/>
                <w:color w:val="auto"/>
              </w:rPr>
            </w:pPr>
            <w:r>
              <w:rPr>
                <w:rFonts w:hint="eastAsia" w:ascii="宋体" w:hAnsi="宋体" w:cs="宋体"/>
                <w:color w:val="auto"/>
              </w:rPr>
              <w:t>本项目拟担任职务及职责</w:t>
            </w:r>
          </w:p>
        </w:tc>
      </w:tr>
      <w:tr w14:paraId="32549B6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tcBorders>
              <w:top w:val="single" w:color="auto" w:sz="2" w:space="0"/>
            </w:tcBorders>
            <w:noWrap w:val="0"/>
            <w:vAlign w:val="center"/>
          </w:tcPr>
          <w:p w14:paraId="45EFB061">
            <w:pPr>
              <w:spacing w:line="360" w:lineRule="auto"/>
              <w:jc w:val="center"/>
              <w:rPr>
                <w:rFonts w:hint="eastAsia" w:ascii="宋体" w:hAnsi="宋体" w:cs="宋体"/>
                <w:color w:val="auto"/>
              </w:rPr>
            </w:pPr>
          </w:p>
        </w:tc>
        <w:tc>
          <w:tcPr>
            <w:tcW w:w="1433" w:type="dxa"/>
            <w:tcBorders>
              <w:top w:val="single" w:color="auto" w:sz="2" w:space="0"/>
            </w:tcBorders>
            <w:noWrap w:val="0"/>
            <w:vAlign w:val="center"/>
          </w:tcPr>
          <w:p w14:paraId="35210839">
            <w:pPr>
              <w:spacing w:line="360" w:lineRule="auto"/>
              <w:jc w:val="center"/>
              <w:rPr>
                <w:rFonts w:hint="eastAsia" w:ascii="宋体" w:hAnsi="宋体" w:cs="宋体"/>
                <w:color w:val="auto"/>
              </w:rPr>
            </w:pPr>
          </w:p>
        </w:tc>
        <w:tc>
          <w:tcPr>
            <w:tcW w:w="835" w:type="dxa"/>
            <w:tcBorders>
              <w:top w:val="single" w:color="auto" w:sz="2" w:space="0"/>
            </w:tcBorders>
            <w:noWrap w:val="0"/>
            <w:vAlign w:val="center"/>
          </w:tcPr>
          <w:p w14:paraId="38DE37AE">
            <w:pPr>
              <w:spacing w:line="360" w:lineRule="auto"/>
              <w:jc w:val="center"/>
              <w:rPr>
                <w:rFonts w:hint="eastAsia" w:ascii="宋体" w:hAnsi="宋体" w:cs="宋体"/>
                <w:color w:val="auto"/>
              </w:rPr>
            </w:pPr>
          </w:p>
        </w:tc>
        <w:tc>
          <w:tcPr>
            <w:tcW w:w="834" w:type="dxa"/>
            <w:tcBorders>
              <w:top w:val="single" w:color="auto" w:sz="2" w:space="0"/>
            </w:tcBorders>
            <w:noWrap w:val="0"/>
            <w:vAlign w:val="center"/>
          </w:tcPr>
          <w:p w14:paraId="63192B5A">
            <w:pPr>
              <w:spacing w:line="360" w:lineRule="auto"/>
              <w:jc w:val="center"/>
              <w:rPr>
                <w:rFonts w:hint="eastAsia" w:ascii="宋体" w:hAnsi="宋体" w:cs="宋体"/>
                <w:color w:val="auto"/>
              </w:rPr>
            </w:pPr>
          </w:p>
        </w:tc>
        <w:tc>
          <w:tcPr>
            <w:tcW w:w="834" w:type="dxa"/>
            <w:tcBorders>
              <w:top w:val="single" w:color="auto" w:sz="2" w:space="0"/>
            </w:tcBorders>
            <w:noWrap w:val="0"/>
            <w:vAlign w:val="center"/>
          </w:tcPr>
          <w:p w14:paraId="2EE28647">
            <w:pPr>
              <w:spacing w:line="360" w:lineRule="auto"/>
              <w:jc w:val="center"/>
              <w:rPr>
                <w:rFonts w:hint="eastAsia" w:ascii="宋体" w:hAnsi="宋体" w:cs="宋体"/>
                <w:color w:val="auto"/>
              </w:rPr>
            </w:pPr>
          </w:p>
        </w:tc>
        <w:tc>
          <w:tcPr>
            <w:tcW w:w="723" w:type="dxa"/>
            <w:tcBorders>
              <w:top w:val="single" w:color="auto" w:sz="2" w:space="0"/>
            </w:tcBorders>
            <w:noWrap w:val="0"/>
            <w:vAlign w:val="center"/>
          </w:tcPr>
          <w:p w14:paraId="2FA54C40">
            <w:pPr>
              <w:spacing w:line="360" w:lineRule="auto"/>
              <w:jc w:val="center"/>
              <w:rPr>
                <w:rFonts w:hint="eastAsia" w:ascii="宋体" w:hAnsi="宋体" w:cs="宋体"/>
                <w:color w:val="auto"/>
              </w:rPr>
            </w:pPr>
          </w:p>
        </w:tc>
        <w:tc>
          <w:tcPr>
            <w:tcW w:w="1080" w:type="dxa"/>
            <w:tcBorders>
              <w:top w:val="single" w:color="auto" w:sz="2" w:space="0"/>
            </w:tcBorders>
            <w:noWrap w:val="0"/>
            <w:vAlign w:val="center"/>
          </w:tcPr>
          <w:p w14:paraId="63F340F8">
            <w:pPr>
              <w:spacing w:line="360" w:lineRule="auto"/>
              <w:jc w:val="center"/>
              <w:rPr>
                <w:rFonts w:hint="eastAsia" w:ascii="宋体" w:hAnsi="宋体" w:cs="宋体"/>
                <w:color w:val="auto"/>
              </w:rPr>
            </w:pPr>
          </w:p>
        </w:tc>
        <w:tc>
          <w:tcPr>
            <w:tcW w:w="2612" w:type="dxa"/>
            <w:tcBorders>
              <w:top w:val="single" w:color="auto" w:sz="2" w:space="0"/>
            </w:tcBorders>
            <w:noWrap w:val="0"/>
            <w:vAlign w:val="center"/>
          </w:tcPr>
          <w:p w14:paraId="59D69D44">
            <w:pPr>
              <w:spacing w:line="360" w:lineRule="auto"/>
              <w:jc w:val="center"/>
              <w:rPr>
                <w:rFonts w:hint="eastAsia" w:ascii="宋体" w:hAnsi="宋体" w:cs="宋体"/>
                <w:color w:val="auto"/>
              </w:rPr>
            </w:pPr>
          </w:p>
        </w:tc>
      </w:tr>
      <w:tr w14:paraId="7FD44AF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5C4D28C6">
            <w:pPr>
              <w:spacing w:line="360" w:lineRule="auto"/>
              <w:jc w:val="center"/>
              <w:rPr>
                <w:rFonts w:hint="eastAsia" w:ascii="宋体" w:hAnsi="宋体" w:cs="宋体"/>
                <w:color w:val="auto"/>
              </w:rPr>
            </w:pPr>
          </w:p>
        </w:tc>
        <w:tc>
          <w:tcPr>
            <w:tcW w:w="1433" w:type="dxa"/>
            <w:noWrap w:val="0"/>
            <w:vAlign w:val="center"/>
          </w:tcPr>
          <w:p w14:paraId="064AA975">
            <w:pPr>
              <w:spacing w:line="360" w:lineRule="auto"/>
              <w:jc w:val="center"/>
              <w:rPr>
                <w:rFonts w:hint="eastAsia" w:ascii="宋体" w:hAnsi="宋体" w:cs="宋体"/>
                <w:color w:val="auto"/>
              </w:rPr>
            </w:pPr>
          </w:p>
        </w:tc>
        <w:tc>
          <w:tcPr>
            <w:tcW w:w="835" w:type="dxa"/>
            <w:noWrap w:val="0"/>
            <w:vAlign w:val="center"/>
          </w:tcPr>
          <w:p w14:paraId="1E9AE6AE">
            <w:pPr>
              <w:spacing w:line="360" w:lineRule="auto"/>
              <w:jc w:val="center"/>
              <w:rPr>
                <w:rFonts w:hint="eastAsia" w:ascii="宋体" w:hAnsi="宋体" w:cs="宋体"/>
                <w:color w:val="auto"/>
              </w:rPr>
            </w:pPr>
          </w:p>
        </w:tc>
        <w:tc>
          <w:tcPr>
            <w:tcW w:w="834" w:type="dxa"/>
            <w:noWrap w:val="0"/>
            <w:vAlign w:val="center"/>
          </w:tcPr>
          <w:p w14:paraId="1A4455CB">
            <w:pPr>
              <w:spacing w:line="360" w:lineRule="auto"/>
              <w:jc w:val="center"/>
              <w:rPr>
                <w:rFonts w:hint="eastAsia" w:ascii="宋体" w:hAnsi="宋体" w:cs="宋体"/>
                <w:color w:val="auto"/>
              </w:rPr>
            </w:pPr>
          </w:p>
        </w:tc>
        <w:tc>
          <w:tcPr>
            <w:tcW w:w="834" w:type="dxa"/>
            <w:noWrap w:val="0"/>
            <w:vAlign w:val="center"/>
          </w:tcPr>
          <w:p w14:paraId="21B04760">
            <w:pPr>
              <w:spacing w:line="360" w:lineRule="auto"/>
              <w:jc w:val="center"/>
              <w:rPr>
                <w:rFonts w:hint="eastAsia" w:ascii="宋体" w:hAnsi="宋体" w:cs="宋体"/>
                <w:color w:val="auto"/>
              </w:rPr>
            </w:pPr>
          </w:p>
        </w:tc>
        <w:tc>
          <w:tcPr>
            <w:tcW w:w="723" w:type="dxa"/>
            <w:noWrap w:val="0"/>
            <w:vAlign w:val="center"/>
          </w:tcPr>
          <w:p w14:paraId="29D0E69A">
            <w:pPr>
              <w:spacing w:line="360" w:lineRule="auto"/>
              <w:jc w:val="center"/>
              <w:rPr>
                <w:rFonts w:hint="eastAsia" w:ascii="宋体" w:hAnsi="宋体" w:cs="宋体"/>
                <w:color w:val="auto"/>
              </w:rPr>
            </w:pPr>
          </w:p>
        </w:tc>
        <w:tc>
          <w:tcPr>
            <w:tcW w:w="1080" w:type="dxa"/>
            <w:noWrap w:val="0"/>
            <w:vAlign w:val="center"/>
          </w:tcPr>
          <w:p w14:paraId="49C67C21">
            <w:pPr>
              <w:spacing w:line="360" w:lineRule="auto"/>
              <w:jc w:val="center"/>
              <w:rPr>
                <w:rFonts w:hint="eastAsia" w:ascii="宋体" w:hAnsi="宋体" w:cs="宋体"/>
                <w:color w:val="auto"/>
              </w:rPr>
            </w:pPr>
          </w:p>
        </w:tc>
        <w:tc>
          <w:tcPr>
            <w:tcW w:w="2612" w:type="dxa"/>
            <w:noWrap w:val="0"/>
            <w:vAlign w:val="center"/>
          </w:tcPr>
          <w:p w14:paraId="1DF98FE8">
            <w:pPr>
              <w:spacing w:line="360" w:lineRule="auto"/>
              <w:jc w:val="center"/>
              <w:rPr>
                <w:rFonts w:hint="eastAsia" w:ascii="宋体" w:hAnsi="宋体" w:cs="宋体"/>
                <w:color w:val="auto"/>
              </w:rPr>
            </w:pPr>
          </w:p>
        </w:tc>
      </w:tr>
      <w:tr w14:paraId="3871BE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5408382F">
            <w:pPr>
              <w:spacing w:line="360" w:lineRule="auto"/>
              <w:jc w:val="center"/>
              <w:rPr>
                <w:rFonts w:hint="eastAsia" w:ascii="宋体" w:hAnsi="宋体" w:cs="宋体"/>
                <w:color w:val="auto"/>
              </w:rPr>
            </w:pPr>
          </w:p>
        </w:tc>
        <w:tc>
          <w:tcPr>
            <w:tcW w:w="1433" w:type="dxa"/>
            <w:noWrap w:val="0"/>
            <w:vAlign w:val="center"/>
          </w:tcPr>
          <w:p w14:paraId="63B2D596">
            <w:pPr>
              <w:spacing w:line="360" w:lineRule="auto"/>
              <w:jc w:val="center"/>
              <w:rPr>
                <w:rFonts w:hint="eastAsia" w:ascii="宋体" w:hAnsi="宋体" w:cs="宋体"/>
                <w:color w:val="auto"/>
              </w:rPr>
            </w:pPr>
          </w:p>
        </w:tc>
        <w:tc>
          <w:tcPr>
            <w:tcW w:w="835" w:type="dxa"/>
            <w:noWrap w:val="0"/>
            <w:vAlign w:val="center"/>
          </w:tcPr>
          <w:p w14:paraId="47D8D49F">
            <w:pPr>
              <w:spacing w:line="360" w:lineRule="auto"/>
              <w:jc w:val="center"/>
              <w:rPr>
                <w:rFonts w:hint="eastAsia" w:ascii="宋体" w:hAnsi="宋体" w:cs="宋体"/>
                <w:color w:val="auto"/>
              </w:rPr>
            </w:pPr>
          </w:p>
        </w:tc>
        <w:tc>
          <w:tcPr>
            <w:tcW w:w="834" w:type="dxa"/>
            <w:noWrap w:val="0"/>
            <w:vAlign w:val="center"/>
          </w:tcPr>
          <w:p w14:paraId="008C91C7">
            <w:pPr>
              <w:spacing w:line="360" w:lineRule="auto"/>
              <w:jc w:val="center"/>
              <w:rPr>
                <w:rFonts w:hint="eastAsia" w:ascii="宋体" w:hAnsi="宋体" w:cs="宋体"/>
                <w:color w:val="auto"/>
              </w:rPr>
            </w:pPr>
          </w:p>
        </w:tc>
        <w:tc>
          <w:tcPr>
            <w:tcW w:w="834" w:type="dxa"/>
            <w:noWrap w:val="0"/>
            <w:vAlign w:val="center"/>
          </w:tcPr>
          <w:p w14:paraId="56207A7E">
            <w:pPr>
              <w:spacing w:line="360" w:lineRule="auto"/>
              <w:jc w:val="center"/>
              <w:rPr>
                <w:rFonts w:hint="eastAsia" w:ascii="宋体" w:hAnsi="宋体" w:cs="宋体"/>
                <w:color w:val="auto"/>
              </w:rPr>
            </w:pPr>
          </w:p>
        </w:tc>
        <w:tc>
          <w:tcPr>
            <w:tcW w:w="723" w:type="dxa"/>
            <w:noWrap w:val="0"/>
            <w:vAlign w:val="center"/>
          </w:tcPr>
          <w:p w14:paraId="141830D3">
            <w:pPr>
              <w:spacing w:line="360" w:lineRule="auto"/>
              <w:jc w:val="center"/>
              <w:rPr>
                <w:rFonts w:hint="eastAsia" w:ascii="宋体" w:hAnsi="宋体" w:cs="宋体"/>
                <w:color w:val="auto"/>
              </w:rPr>
            </w:pPr>
          </w:p>
        </w:tc>
        <w:tc>
          <w:tcPr>
            <w:tcW w:w="1080" w:type="dxa"/>
            <w:noWrap w:val="0"/>
            <w:vAlign w:val="center"/>
          </w:tcPr>
          <w:p w14:paraId="1BC6D93A">
            <w:pPr>
              <w:spacing w:line="360" w:lineRule="auto"/>
              <w:jc w:val="center"/>
              <w:rPr>
                <w:rFonts w:hint="eastAsia" w:ascii="宋体" w:hAnsi="宋体" w:cs="宋体"/>
                <w:color w:val="auto"/>
              </w:rPr>
            </w:pPr>
          </w:p>
        </w:tc>
        <w:tc>
          <w:tcPr>
            <w:tcW w:w="2612" w:type="dxa"/>
            <w:noWrap w:val="0"/>
            <w:vAlign w:val="center"/>
          </w:tcPr>
          <w:p w14:paraId="1681B32C">
            <w:pPr>
              <w:spacing w:line="360" w:lineRule="auto"/>
              <w:jc w:val="center"/>
              <w:rPr>
                <w:rFonts w:hint="eastAsia" w:ascii="宋体" w:hAnsi="宋体" w:cs="宋体"/>
                <w:color w:val="auto"/>
              </w:rPr>
            </w:pPr>
          </w:p>
        </w:tc>
      </w:tr>
      <w:tr w14:paraId="124B46D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78A47F10">
            <w:pPr>
              <w:spacing w:line="360" w:lineRule="auto"/>
              <w:jc w:val="center"/>
              <w:rPr>
                <w:rFonts w:hint="eastAsia" w:ascii="宋体" w:hAnsi="宋体" w:cs="宋体"/>
                <w:color w:val="auto"/>
              </w:rPr>
            </w:pPr>
          </w:p>
        </w:tc>
        <w:tc>
          <w:tcPr>
            <w:tcW w:w="1433" w:type="dxa"/>
            <w:noWrap w:val="0"/>
            <w:vAlign w:val="center"/>
          </w:tcPr>
          <w:p w14:paraId="49F88DED">
            <w:pPr>
              <w:spacing w:line="360" w:lineRule="auto"/>
              <w:jc w:val="center"/>
              <w:rPr>
                <w:rFonts w:hint="eastAsia" w:ascii="宋体" w:hAnsi="宋体" w:cs="宋体"/>
                <w:color w:val="auto"/>
              </w:rPr>
            </w:pPr>
          </w:p>
        </w:tc>
        <w:tc>
          <w:tcPr>
            <w:tcW w:w="835" w:type="dxa"/>
            <w:noWrap w:val="0"/>
            <w:vAlign w:val="center"/>
          </w:tcPr>
          <w:p w14:paraId="739A8730">
            <w:pPr>
              <w:spacing w:line="360" w:lineRule="auto"/>
              <w:jc w:val="center"/>
              <w:rPr>
                <w:rFonts w:hint="eastAsia" w:ascii="宋体" w:hAnsi="宋体" w:cs="宋体"/>
                <w:color w:val="auto"/>
              </w:rPr>
            </w:pPr>
          </w:p>
        </w:tc>
        <w:tc>
          <w:tcPr>
            <w:tcW w:w="834" w:type="dxa"/>
            <w:noWrap w:val="0"/>
            <w:vAlign w:val="center"/>
          </w:tcPr>
          <w:p w14:paraId="082FE657">
            <w:pPr>
              <w:spacing w:line="360" w:lineRule="auto"/>
              <w:jc w:val="center"/>
              <w:rPr>
                <w:rFonts w:hint="eastAsia" w:ascii="宋体" w:hAnsi="宋体" w:cs="宋体"/>
                <w:color w:val="auto"/>
              </w:rPr>
            </w:pPr>
          </w:p>
        </w:tc>
        <w:tc>
          <w:tcPr>
            <w:tcW w:w="834" w:type="dxa"/>
            <w:noWrap w:val="0"/>
            <w:vAlign w:val="center"/>
          </w:tcPr>
          <w:p w14:paraId="19C1D3C9">
            <w:pPr>
              <w:spacing w:line="360" w:lineRule="auto"/>
              <w:jc w:val="center"/>
              <w:rPr>
                <w:rFonts w:hint="eastAsia" w:ascii="宋体" w:hAnsi="宋体" w:cs="宋体"/>
                <w:color w:val="auto"/>
              </w:rPr>
            </w:pPr>
          </w:p>
        </w:tc>
        <w:tc>
          <w:tcPr>
            <w:tcW w:w="723" w:type="dxa"/>
            <w:noWrap w:val="0"/>
            <w:vAlign w:val="center"/>
          </w:tcPr>
          <w:p w14:paraId="2784846F">
            <w:pPr>
              <w:spacing w:line="360" w:lineRule="auto"/>
              <w:jc w:val="center"/>
              <w:rPr>
                <w:rFonts w:hint="eastAsia" w:ascii="宋体" w:hAnsi="宋体" w:cs="宋体"/>
                <w:color w:val="auto"/>
              </w:rPr>
            </w:pPr>
          </w:p>
        </w:tc>
        <w:tc>
          <w:tcPr>
            <w:tcW w:w="1080" w:type="dxa"/>
            <w:noWrap w:val="0"/>
            <w:vAlign w:val="center"/>
          </w:tcPr>
          <w:p w14:paraId="676F0041">
            <w:pPr>
              <w:spacing w:line="360" w:lineRule="auto"/>
              <w:jc w:val="center"/>
              <w:rPr>
                <w:rFonts w:hint="eastAsia" w:ascii="宋体" w:hAnsi="宋体" w:cs="宋体"/>
                <w:color w:val="auto"/>
              </w:rPr>
            </w:pPr>
          </w:p>
        </w:tc>
        <w:tc>
          <w:tcPr>
            <w:tcW w:w="2612" w:type="dxa"/>
            <w:noWrap w:val="0"/>
            <w:vAlign w:val="center"/>
          </w:tcPr>
          <w:p w14:paraId="5FED89E1">
            <w:pPr>
              <w:spacing w:line="360" w:lineRule="auto"/>
              <w:jc w:val="center"/>
              <w:rPr>
                <w:rFonts w:hint="eastAsia" w:ascii="宋体" w:hAnsi="宋体" w:cs="宋体"/>
                <w:color w:val="auto"/>
              </w:rPr>
            </w:pPr>
          </w:p>
        </w:tc>
      </w:tr>
      <w:tr w14:paraId="733C3F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401D9E36">
            <w:pPr>
              <w:spacing w:line="360" w:lineRule="auto"/>
              <w:jc w:val="center"/>
              <w:rPr>
                <w:rFonts w:hint="eastAsia" w:ascii="宋体" w:hAnsi="宋体" w:cs="宋体"/>
                <w:color w:val="auto"/>
              </w:rPr>
            </w:pPr>
          </w:p>
        </w:tc>
        <w:tc>
          <w:tcPr>
            <w:tcW w:w="1433" w:type="dxa"/>
            <w:noWrap w:val="0"/>
            <w:vAlign w:val="center"/>
          </w:tcPr>
          <w:p w14:paraId="70D21875">
            <w:pPr>
              <w:spacing w:line="360" w:lineRule="auto"/>
              <w:jc w:val="center"/>
              <w:rPr>
                <w:rFonts w:hint="eastAsia" w:ascii="宋体" w:hAnsi="宋体" w:cs="宋体"/>
                <w:color w:val="auto"/>
              </w:rPr>
            </w:pPr>
          </w:p>
        </w:tc>
        <w:tc>
          <w:tcPr>
            <w:tcW w:w="835" w:type="dxa"/>
            <w:noWrap w:val="0"/>
            <w:vAlign w:val="center"/>
          </w:tcPr>
          <w:p w14:paraId="725A1606">
            <w:pPr>
              <w:spacing w:line="360" w:lineRule="auto"/>
              <w:jc w:val="center"/>
              <w:rPr>
                <w:rFonts w:hint="eastAsia" w:ascii="宋体" w:hAnsi="宋体" w:cs="宋体"/>
                <w:color w:val="auto"/>
              </w:rPr>
            </w:pPr>
          </w:p>
        </w:tc>
        <w:tc>
          <w:tcPr>
            <w:tcW w:w="834" w:type="dxa"/>
            <w:noWrap w:val="0"/>
            <w:vAlign w:val="center"/>
          </w:tcPr>
          <w:p w14:paraId="59B518A5">
            <w:pPr>
              <w:spacing w:line="360" w:lineRule="auto"/>
              <w:jc w:val="center"/>
              <w:rPr>
                <w:rFonts w:hint="eastAsia" w:ascii="宋体" w:hAnsi="宋体" w:cs="宋体"/>
                <w:color w:val="auto"/>
              </w:rPr>
            </w:pPr>
          </w:p>
        </w:tc>
        <w:tc>
          <w:tcPr>
            <w:tcW w:w="834" w:type="dxa"/>
            <w:noWrap w:val="0"/>
            <w:vAlign w:val="center"/>
          </w:tcPr>
          <w:p w14:paraId="0329F602">
            <w:pPr>
              <w:spacing w:line="360" w:lineRule="auto"/>
              <w:jc w:val="center"/>
              <w:rPr>
                <w:rFonts w:hint="eastAsia" w:ascii="宋体" w:hAnsi="宋体" w:cs="宋体"/>
                <w:color w:val="auto"/>
              </w:rPr>
            </w:pPr>
          </w:p>
        </w:tc>
        <w:tc>
          <w:tcPr>
            <w:tcW w:w="723" w:type="dxa"/>
            <w:noWrap w:val="0"/>
            <w:vAlign w:val="center"/>
          </w:tcPr>
          <w:p w14:paraId="2DC69090">
            <w:pPr>
              <w:spacing w:line="360" w:lineRule="auto"/>
              <w:jc w:val="center"/>
              <w:rPr>
                <w:rFonts w:hint="eastAsia" w:ascii="宋体" w:hAnsi="宋体" w:cs="宋体"/>
                <w:color w:val="auto"/>
              </w:rPr>
            </w:pPr>
          </w:p>
        </w:tc>
        <w:tc>
          <w:tcPr>
            <w:tcW w:w="1080" w:type="dxa"/>
            <w:noWrap w:val="0"/>
            <w:vAlign w:val="center"/>
          </w:tcPr>
          <w:p w14:paraId="2532ABCF">
            <w:pPr>
              <w:spacing w:line="360" w:lineRule="auto"/>
              <w:jc w:val="center"/>
              <w:rPr>
                <w:rFonts w:hint="eastAsia" w:ascii="宋体" w:hAnsi="宋体" w:cs="宋体"/>
                <w:color w:val="auto"/>
              </w:rPr>
            </w:pPr>
          </w:p>
        </w:tc>
        <w:tc>
          <w:tcPr>
            <w:tcW w:w="2612" w:type="dxa"/>
            <w:noWrap w:val="0"/>
            <w:vAlign w:val="center"/>
          </w:tcPr>
          <w:p w14:paraId="44762106">
            <w:pPr>
              <w:spacing w:line="360" w:lineRule="auto"/>
              <w:jc w:val="center"/>
              <w:rPr>
                <w:rFonts w:hint="eastAsia" w:ascii="宋体" w:hAnsi="宋体" w:cs="宋体"/>
                <w:color w:val="auto"/>
              </w:rPr>
            </w:pPr>
          </w:p>
        </w:tc>
      </w:tr>
      <w:tr w14:paraId="0689B56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7344F4AB">
            <w:pPr>
              <w:spacing w:line="360" w:lineRule="auto"/>
              <w:jc w:val="center"/>
              <w:rPr>
                <w:rFonts w:hint="eastAsia" w:ascii="宋体" w:hAnsi="宋体" w:cs="宋体"/>
                <w:color w:val="auto"/>
              </w:rPr>
            </w:pPr>
          </w:p>
        </w:tc>
        <w:tc>
          <w:tcPr>
            <w:tcW w:w="1433" w:type="dxa"/>
            <w:noWrap w:val="0"/>
            <w:vAlign w:val="center"/>
          </w:tcPr>
          <w:p w14:paraId="7E729B84">
            <w:pPr>
              <w:spacing w:line="360" w:lineRule="auto"/>
              <w:jc w:val="center"/>
              <w:rPr>
                <w:rFonts w:hint="eastAsia" w:ascii="宋体" w:hAnsi="宋体" w:cs="宋体"/>
                <w:color w:val="auto"/>
              </w:rPr>
            </w:pPr>
          </w:p>
        </w:tc>
        <w:tc>
          <w:tcPr>
            <w:tcW w:w="835" w:type="dxa"/>
            <w:noWrap w:val="0"/>
            <w:vAlign w:val="center"/>
          </w:tcPr>
          <w:p w14:paraId="31588A5F">
            <w:pPr>
              <w:spacing w:line="360" w:lineRule="auto"/>
              <w:jc w:val="center"/>
              <w:rPr>
                <w:rFonts w:hint="eastAsia" w:ascii="宋体" w:hAnsi="宋体" w:cs="宋体"/>
                <w:color w:val="auto"/>
              </w:rPr>
            </w:pPr>
          </w:p>
        </w:tc>
        <w:tc>
          <w:tcPr>
            <w:tcW w:w="834" w:type="dxa"/>
            <w:noWrap w:val="0"/>
            <w:vAlign w:val="center"/>
          </w:tcPr>
          <w:p w14:paraId="3678681A">
            <w:pPr>
              <w:spacing w:line="360" w:lineRule="auto"/>
              <w:jc w:val="center"/>
              <w:rPr>
                <w:rFonts w:hint="eastAsia" w:ascii="宋体" w:hAnsi="宋体" w:cs="宋体"/>
                <w:color w:val="auto"/>
              </w:rPr>
            </w:pPr>
          </w:p>
        </w:tc>
        <w:tc>
          <w:tcPr>
            <w:tcW w:w="834" w:type="dxa"/>
            <w:noWrap w:val="0"/>
            <w:vAlign w:val="center"/>
          </w:tcPr>
          <w:p w14:paraId="158CDC7F">
            <w:pPr>
              <w:spacing w:line="360" w:lineRule="auto"/>
              <w:jc w:val="center"/>
              <w:rPr>
                <w:rFonts w:hint="eastAsia" w:ascii="宋体" w:hAnsi="宋体" w:cs="宋体"/>
                <w:color w:val="auto"/>
              </w:rPr>
            </w:pPr>
          </w:p>
        </w:tc>
        <w:tc>
          <w:tcPr>
            <w:tcW w:w="723" w:type="dxa"/>
            <w:noWrap w:val="0"/>
            <w:vAlign w:val="center"/>
          </w:tcPr>
          <w:p w14:paraId="37CD625B">
            <w:pPr>
              <w:spacing w:line="360" w:lineRule="auto"/>
              <w:jc w:val="center"/>
              <w:rPr>
                <w:rFonts w:hint="eastAsia" w:ascii="宋体" w:hAnsi="宋体" w:cs="宋体"/>
                <w:color w:val="auto"/>
              </w:rPr>
            </w:pPr>
          </w:p>
        </w:tc>
        <w:tc>
          <w:tcPr>
            <w:tcW w:w="1080" w:type="dxa"/>
            <w:noWrap w:val="0"/>
            <w:vAlign w:val="center"/>
          </w:tcPr>
          <w:p w14:paraId="2D63D591">
            <w:pPr>
              <w:spacing w:line="360" w:lineRule="auto"/>
              <w:jc w:val="center"/>
              <w:rPr>
                <w:rFonts w:hint="eastAsia" w:ascii="宋体" w:hAnsi="宋体" w:cs="宋体"/>
                <w:color w:val="auto"/>
              </w:rPr>
            </w:pPr>
          </w:p>
        </w:tc>
        <w:tc>
          <w:tcPr>
            <w:tcW w:w="2612" w:type="dxa"/>
            <w:noWrap w:val="0"/>
            <w:vAlign w:val="center"/>
          </w:tcPr>
          <w:p w14:paraId="04ABDBE9">
            <w:pPr>
              <w:spacing w:line="360" w:lineRule="auto"/>
              <w:jc w:val="center"/>
              <w:rPr>
                <w:rFonts w:hint="eastAsia" w:ascii="宋体" w:hAnsi="宋体" w:cs="宋体"/>
                <w:color w:val="auto"/>
              </w:rPr>
            </w:pPr>
          </w:p>
        </w:tc>
      </w:tr>
      <w:tr w14:paraId="25AF198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4F48B28C">
            <w:pPr>
              <w:spacing w:line="360" w:lineRule="auto"/>
              <w:jc w:val="center"/>
              <w:rPr>
                <w:rFonts w:hint="eastAsia" w:ascii="宋体" w:hAnsi="宋体" w:cs="宋体"/>
                <w:color w:val="auto"/>
              </w:rPr>
            </w:pPr>
          </w:p>
        </w:tc>
        <w:tc>
          <w:tcPr>
            <w:tcW w:w="1433" w:type="dxa"/>
            <w:noWrap w:val="0"/>
            <w:vAlign w:val="center"/>
          </w:tcPr>
          <w:p w14:paraId="2BDFAF1B">
            <w:pPr>
              <w:spacing w:line="360" w:lineRule="auto"/>
              <w:jc w:val="center"/>
              <w:rPr>
                <w:rFonts w:hint="eastAsia" w:ascii="宋体" w:hAnsi="宋体" w:cs="宋体"/>
                <w:color w:val="auto"/>
              </w:rPr>
            </w:pPr>
          </w:p>
        </w:tc>
        <w:tc>
          <w:tcPr>
            <w:tcW w:w="835" w:type="dxa"/>
            <w:noWrap w:val="0"/>
            <w:vAlign w:val="center"/>
          </w:tcPr>
          <w:p w14:paraId="2A9FD563">
            <w:pPr>
              <w:spacing w:line="360" w:lineRule="auto"/>
              <w:jc w:val="center"/>
              <w:rPr>
                <w:rFonts w:hint="eastAsia" w:ascii="宋体" w:hAnsi="宋体" w:cs="宋体"/>
                <w:color w:val="auto"/>
              </w:rPr>
            </w:pPr>
          </w:p>
        </w:tc>
        <w:tc>
          <w:tcPr>
            <w:tcW w:w="834" w:type="dxa"/>
            <w:noWrap w:val="0"/>
            <w:vAlign w:val="center"/>
          </w:tcPr>
          <w:p w14:paraId="5300F61B">
            <w:pPr>
              <w:spacing w:line="360" w:lineRule="auto"/>
              <w:jc w:val="center"/>
              <w:rPr>
                <w:rFonts w:hint="eastAsia" w:ascii="宋体" w:hAnsi="宋体" w:cs="宋体"/>
                <w:color w:val="auto"/>
              </w:rPr>
            </w:pPr>
          </w:p>
        </w:tc>
        <w:tc>
          <w:tcPr>
            <w:tcW w:w="834" w:type="dxa"/>
            <w:noWrap w:val="0"/>
            <w:vAlign w:val="center"/>
          </w:tcPr>
          <w:p w14:paraId="4D5DE9C1">
            <w:pPr>
              <w:spacing w:line="360" w:lineRule="auto"/>
              <w:jc w:val="center"/>
              <w:rPr>
                <w:rFonts w:hint="eastAsia" w:ascii="宋体" w:hAnsi="宋体" w:cs="宋体"/>
                <w:color w:val="auto"/>
              </w:rPr>
            </w:pPr>
          </w:p>
        </w:tc>
        <w:tc>
          <w:tcPr>
            <w:tcW w:w="723" w:type="dxa"/>
            <w:noWrap w:val="0"/>
            <w:vAlign w:val="center"/>
          </w:tcPr>
          <w:p w14:paraId="68D963E9">
            <w:pPr>
              <w:spacing w:line="360" w:lineRule="auto"/>
              <w:jc w:val="center"/>
              <w:rPr>
                <w:rFonts w:hint="eastAsia" w:ascii="宋体" w:hAnsi="宋体" w:cs="宋体"/>
                <w:color w:val="auto"/>
              </w:rPr>
            </w:pPr>
          </w:p>
        </w:tc>
        <w:tc>
          <w:tcPr>
            <w:tcW w:w="1080" w:type="dxa"/>
            <w:noWrap w:val="0"/>
            <w:vAlign w:val="center"/>
          </w:tcPr>
          <w:p w14:paraId="21D94D0B">
            <w:pPr>
              <w:spacing w:line="360" w:lineRule="auto"/>
              <w:jc w:val="center"/>
              <w:rPr>
                <w:rFonts w:hint="eastAsia" w:ascii="宋体" w:hAnsi="宋体" w:cs="宋体"/>
                <w:color w:val="auto"/>
              </w:rPr>
            </w:pPr>
          </w:p>
        </w:tc>
        <w:tc>
          <w:tcPr>
            <w:tcW w:w="2612" w:type="dxa"/>
            <w:noWrap w:val="0"/>
            <w:vAlign w:val="center"/>
          </w:tcPr>
          <w:p w14:paraId="5E4D0FCF">
            <w:pPr>
              <w:spacing w:line="360" w:lineRule="auto"/>
              <w:jc w:val="center"/>
              <w:rPr>
                <w:rFonts w:hint="eastAsia" w:ascii="宋体" w:hAnsi="宋体" w:cs="宋体"/>
                <w:color w:val="auto"/>
              </w:rPr>
            </w:pPr>
          </w:p>
        </w:tc>
      </w:tr>
      <w:tr w14:paraId="49BF52A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4650EA73">
            <w:pPr>
              <w:spacing w:line="360" w:lineRule="auto"/>
              <w:jc w:val="center"/>
              <w:rPr>
                <w:rFonts w:hint="eastAsia" w:ascii="宋体" w:hAnsi="宋体" w:cs="宋体"/>
                <w:color w:val="auto"/>
              </w:rPr>
            </w:pPr>
          </w:p>
        </w:tc>
        <w:tc>
          <w:tcPr>
            <w:tcW w:w="1433" w:type="dxa"/>
            <w:noWrap w:val="0"/>
            <w:vAlign w:val="center"/>
          </w:tcPr>
          <w:p w14:paraId="2CE87718">
            <w:pPr>
              <w:spacing w:line="360" w:lineRule="auto"/>
              <w:jc w:val="center"/>
              <w:rPr>
                <w:rFonts w:hint="eastAsia" w:ascii="宋体" w:hAnsi="宋体" w:cs="宋体"/>
                <w:color w:val="auto"/>
              </w:rPr>
            </w:pPr>
          </w:p>
        </w:tc>
        <w:tc>
          <w:tcPr>
            <w:tcW w:w="835" w:type="dxa"/>
            <w:noWrap w:val="0"/>
            <w:vAlign w:val="center"/>
          </w:tcPr>
          <w:p w14:paraId="35BE2351">
            <w:pPr>
              <w:spacing w:line="360" w:lineRule="auto"/>
              <w:jc w:val="center"/>
              <w:rPr>
                <w:rFonts w:hint="eastAsia" w:ascii="宋体" w:hAnsi="宋体" w:cs="宋体"/>
                <w:color w:val="auto"/>
              </w:rPr>
            </w:pPr>
          </w:p>
        </w:tc>
        <w:tc>
          <w:tcPr>
            <w:tcW w:w="834" w:type="dxa"/>
            <w:noWrap w:val="0"/>
            <w:vAlign w:val="center"/>
          </w:tcPr>
          <w:p w14:paraId="00AFFBE2">
            <w:pPr>
              <w:spacing w:line="360" w:lineRule="auto"/>
              <w:jc w:val="center"/>
              <w:rPr>
                <w:rFonts w:hint="eastAsia" w:ascii="宋体" w:hAnsi="宋体" w:cs="宋体"/>
                <w:color w:val="auto"/>
              </w:rPr>
            </w:pPr>
          </w:p>
        </w:tc>
        <w:tc>
          <w:tcPr>
            <w:tcW w:w="834" w:type="dxa"/>
            <w:noWrap w:val="0"/>
            <w:vAlign w:val="center"/>
          </w:tcPr>
          <w:p w14:paraId="257D681E">
            <w:pPr>
              <w:spacing w:line="360" w:lineRule="auto"/>
              <w:jc w:val="center"/>
              <w:rPr>
                <w:rFonts w:hint="eastAsia" w:ascii="宋体" w:hAnsi="宋体" w:cs="宋体"/>
                <w:color w:val="auto"/>
              </w:rPr>
            </w:pPr>
          </w:p>
        </w:tc>
        <w:tc>
          <w:tcPr>
            <w:tcW w:w="723" w:type="dxa"/>
            <w:noWrap w:val="0"/>
            <w:vAlign w:val="center"/>
          </w:tcPr>
          <w:p w14:paraId="2030B681">
            <w:pPr>
              <w:spacing w:line="360" w:lineRule="auto"/>
              <w:jc w:val="center"/>
              <w:rPr>
                <w:rFonts w:hint="eastAsia" w:ascii="宋体" w:hAnsi="宋体" w:cs="宋体"/>
                <w:color w:val="auto"/>
              </w:rPr>
            </w:pPr>
          </w:p>
        </w:tc>
        <w:tc>
          <w:tcPr>
            <w:tcW w:w="1080" w:type="dxa"/>
            <w:noWrap w:val="0"/>
            <w:vAlign w:val="center"/>
          </w:tcPr>
          <w:p w14:paraId="77813D68">
            <w:pPr>
              <w:spacing w:line="360" w:lineRule="auto"/>
              <w:jc w:val="center"/>
              <w:rPr>
                <w:rFonts w:hint="eastAsia" w:ascii="宋体" w:hAnsi="宋体" w:cs="宋体"/>
                <w:color w:val="auto"/>
              </w:rPr>
            </w:pPr>
          </w:p>
        </w:tc>
        <w:tc>
          <w:tcPr>
            <w:tcW w:w="2612" w:type="dxa"/>
            <w:noWrap w:val="0"/>
            <w:vAlign w:val="center"/>
          </w:tcPr>
          <w:p w14:paraId="0D78CFD5">
            <w:pPr>
              <w:spacing w:line="360" w:lineRule="auto"/>
              <w:jc w:val="center"/>
              <w:rPr>
                <w:rFonts w:hint="eastAsia" w:ascii="宋体" w:hAnsi="宋体" w:cs="宋体"/>
                <w:color w:val="auto"/>
              </w:rPr>
            </w:pPr>
          </w:p>
        </w:tc>
      </w:tr>
      <w:tr w14:paraId="641600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406CD2C7">
            <w:pPr>
              <w:spacing w:line="360" w:lineRule="auto"/>
              <w:jc w:val="center"/>
              <w:rPr>
                <w:rFonts w:hint="eastAsia" w:ascii="宋体" w:hAnsi="宋体" w:cs="宋体"/>
                <w:color w:val="auto"/>
              </w:rPr>
            </w:pPr>
          </w:p>
        </w:tc>
        <w:tc>
          <w:tcPr>
            <w:tcW w:w="1433" w:type="dxa"/>
            <w:noWrap w:val="0"/>
            <w:vAlign w:val="center"/>
          </w:tcPr>
          <w:p w14:paraId="770E7CBB">
            <w:pPr>
              <w:spacing w:line="360" w:lineRule="auto"/>
              <w:jc w:val="center"/>
              <w:rPr>
                <w:rFonts w:hint="eastAsia" w:ascii="宋体" w:hAnsi="宋体" w:cs="宋体"/>
                <w:color w:val="auto"/>
              </w:rPr>
            </w:pPr>
          </w:p>
        </w:tc>
        <w:tc>
          <w:tcPr>
            <w:tcW w:w="835" w:type="dxa"/>
            <w:noWrap w:val="0"/>
            <w:vAlign w:val="center"/>
          </w:tcPr>
          <w:p w14:paraId="5BCE0181">
            <w:pPr>
              <w:spacing w:line="360" w:lineRule="auto"/>
              <w:jc w:val="center"/>
              <w:rPr>
                <w:rFonts w:hint="eastAsia" w:ascii="宋体" w:hAnsi="宋体" w:cs="宋体"/>
                <w:color w:val="auto"/>
              </w:rPr>
            </w:pPr>
          </w:p>
        </w:tc>
        <w:tc>
          <w:tcPr>
            <w:tcW w:w="834" w:type="dxa"/>
            <w:noWrap w:val="0"/>
            <w:vAlign w:val="center"/>
          </w:tcPr>
          <w:p w14:paraId="413D6B61">
            <w:pPr>
              <w:spacing w:line="360" w:lineRule="auto"/>
              <w:jc w:val="center"/>
              <w:rPr>
                <w:rFonts w:hint="eastAsia" w:ascii="宋体" w:hAnsi="宋体" w:cs="宋体"/>
                <w:color w:val="auto"/>
              </w:rPr>
            </w:pPr>
          </w:p>
        </w:tc>
        <w:tc>
          <w:tcPr>
            <w:tcW w:w="834" w:type="dxa"/>
            <w:noWrap w:val="0"/>
            <w:vAlign w:val="center"/>
          </w:tcPr>
          <w:p w14:paraId="4AD62FFD">
            <w:pPr>
              <w:spacing w:line="360" w:lineRule="auto"/>
              <w:jc w:val="center"/>
              <w:rPr>
                <w:rFonts w:hint="eastAsia" w:ascii="宋体" w:hAnsi="宋体" w:cs="宋体"/>
                <w:color w:val="auto"/>
              </w:rPr>
            </w:pPr>
          </w:p>
        </w:tc>
        <w:tc>
          <w:tcPr>
            <w:tcW w:w="723" w:type="dxa"/>
            <w:noWrap w:val="0"/>
            <w:vAlign w:val="center"/>
          </w:tcPr>
          <w:p w14:paraId="2C79A4C2">
            <w:pPr>
              <w:spacing w:line="360" w:lineRule="auto"/>
              <w:jc w:val="center"/>
              <w:rPr>
                <w:rFonts w:hint="eastAsia" w:ascii="宋体" w:hAnsi="宋体" w:cs="宋体"/>
                <w:color w:val="auto"/>
              </w:rPr>
            </w:pPr>
          </w:p>
        </w:tc>
        <w:tc>
          <w:tcPr>
            <w:tcW w:w="1080" w:type="dxa"/>
            <w:noWrap w:val="0"/>
            <w:vAlign w:val="center"/>
          </w:tcPr>
          <w:p w14:paraId="1BCDC4DC">
            <w:pPr>
              <w:spacing w:line="360" w:lineRule="auto"/>
              <w:jc w:val="center"/>
              <w:rPr>
                <w:rFonts w:hint="eastAsia" w:ascii="宋体" w:hAnsi="宋体" w:cs="宋体"/>
                <w:color w:val="auto"/>
              </w:rPr>
            </w:pPr>
          </w:p>
        </w:tc>
        <w:tc>
          <w:tcPr>
            <w:tcW w:w="2612" w:type="dxa"/>
            <w:noWrap w:val="0"/>
            <w:vAlign w:val="center"/>
          </w:tcPr>
          <w:p w14:paraId="721BA1C0">
            <w:pPr>
              <w:spacing w:line="360" w:lineRule="auto"/>
              <w:jc w:val="center"/>
              <w:rPr>
                <w:rFonts w:hint="eastAsia" w:ascii="宋体" w:hAnsi="宋体" w:cs="宋体"/>
                <w:color w:val="auto"/>
              </w:rPr>
            </w:pPr>
          </w:p>
        </w:tc>
      </w:tr>
      <w:tr w14:paraId="6342D61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26D2C001">
            <w:pPr>
              <w:spacing w:line="360" w:lineRule="auto"/>
              <w:jc w:val="center"/>
              <w:rPr>
                <w:rFonts w:hint="eastAsia" w:ascii="宋体" w:hAnsi="宋体" w:cs="宋体"/>
                <w:color w:val="auto"/>
              </w:rPr>
            </w:pPr>
          </w:p>
        </w:tc>
        <w:tc>
          <w:tcPr>
            <w:tcW w:w="1433" w:type="dxa"/>
            <w:noWrap w:val="0"/>
            <w:vAlign w:val="center"/>
          </w:tcPr>
          <w:p w14:paraId="7E17B19B">
            <w:pPr>
              <w:spacing w:line="360" w:lineRule="auto"/>
              <w:jc w:val="center"/>
              <w:rPr>
                <w:rFonts w:hint="eastAsia" w:ascii="宋体" w:hAnsi="宋体" w:cs="宋体"/>
                <w:color w:val="auto"/>
              </w:rPr>
            </w:pPr>
          </w:p>
        </w:tc>
        <w:tc>
          <w:tcPr>
            <w:tcW w:w="835" w:type="dxa"/>
            <w:noWrap w:val="0"/>
            <w:vAlign w:val="center"/>
          </w:tcPr>
          <w:p w14:paraId="2F31B5EF">
            <w:pPr>
              <w:spacing w:line="360" w:lineRule="auto"/>
              <w:jc w:val="center"/>
              <w:rPr>
                <w:rFonts w:hint="eastAsia" w:ascii="宋体" w:hAnsi="宋体" w:cs="宋体"/>
                <w:color w:val="auto"/>
              </w:rPr>
            </w:pPr>
          </w:p>
        </w:tc>
        <w:tc>
          <w:tcPr>
            <w:tcW w:w="834" w:type="dxa"/>
            <w:noWrap w:val="0"/>
            <w:vAlign w:val="center"/>
          </w:tcPr>
          <w:p w14:paraId="32799F7C">
            <w:pPr>
              <w:spacing w:line="360" w:lineRule="auto"/>
              <w:jc w:val="center"/>
              <w:rPr>
                <w:rFonts w:hint="eastAsia" w:ascii="宋体" w:hAnsi="宋体" w:cs="宋体"/>
                <w:color w:val="auto"/>
              </w:rPr>
            </w:pPr>
          </w:p>
        </w:tc>
        <w:tc>
          <w:tcPr>
            <w:tcW w:w="834" w:type="dxa"/>
            <w:noWrap w:val="0"/>
            <w:vAlign w:val="center"/>
          </w:tcPr>
          <w:p w14:paraId="06D18510">
            <w:pPr>
              <w:spacing w:line="360" w:lineRule="auto"/>
              <w:jc w:val="center"/>
              <w:rPr>
                <w:rFonts w:hint="eastAsia" w:ascii="宋体" w:hAnsi="宋体" w:cs="宋体"/>
                <w:color w:val="auto"/>
              </w:rPr>
            </w:pPr>
          </w:p>
        </w:tc>
        <w:tc>
          <w:tcPr>
            <w:tcW w:w="723" w:type="dxa"/>
            <w:noWrap w:val="0"/>
            <w:vAlign w:val="center"/>
          </w:tcPr>
          <w:p w14:paraId="74699B81">
            <w:pPr>
              <w:spacing w:line="360" w:lineRule="auto"/>
              <w:jc w:val="center"/>
              <w:rPr>
                <w:rFonts w:hint="eastAsia" w:ascii="宋体" w:hAnsi="宋体" w:cs="宋体"/>
                <w:color w:val="auto"/>
              </w:rPr>
            </w:pPr>
          </w:p>
        </w:tc>
        <w:tc>
          <w:tcPr>
            <w:tcW w:w="1080" w:type="dxa"/>
            <w:noWrap w:val="0"/>
            <w:vAlign w:val="center"/>
          </w:tcPr>
          <w:p w14:paraId="2B5D93F2">
            <w:pPr>
              <w:spacing w:line="360" w:lineRule="auto"/>
              <w:jc w:val="center"/>
              <w:rPr>
                <w:rFonts w:hint="eastAsia" w:ascii="宋体" w:hAnsi="宋体" w:cs="宋体"/>
                <w:color w:val="auto"/>
              </w:rPr>
            </w:pPr>
          </w:p>
        </w:tc>
        <w:tc>
          <w:tcPr>
            <w:tcW w:w="2612" w:type="dxa"/>
            <w:noWrap w:val="0"/>
            <w:vAlign w:val="center"/>
          </w:tcPr>
          <w:p w14:paraId="6264C608">
            <w:pPr>
              <w:spacing w:line="360" w:lineRule="auto"/>
              <w:jc w:val="center"/>
              <w:rPr>
                <w:rFonts w:hint="eastAsia" w:ascii="宋体" w:hAnsi="宋体" w:cs="宋体"/>
                <w:color w:val="auto"/>
              </w:rPr>
            </w:pPr>
          </w:p>
        </w:tc>
      </w:tr>
      <w:tr w14:paraId="0ADF475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1E042D3C">
            <w:pPr>
              <w:spacing w:line="360" w:lineRule="auto"/>
              <w:jc w:val="center"/>
              <w:rPr>
                <w:rFonts w:hint="eastAsia" w:ascii="宋体" w:hAnsi="宋体" w:cs="宋体"/>
                <w:color w:val="auto"/>
              </w:rPr>
            </w:pPr>
          </w:p>
        </w:tc>
        <w:tc>
          <w:tcPr>
            <w:tcW w:w="1433" w:type="dxa"/>
            <w:noWrap w:val="0"/>
            <w:vAlign w:val="center"/>
          </w:tcPr>
          <w:p w14:paraId="00586769">
            <w:pPr>
              <w:spacing w:line="360" w:lineRule="auto"/>
              <w:jc w:val="center"/>
              <w:rPr>
                <w:rFonts w:hint="eastAsia" w:ascii="宋体" w:hAnsi="宋体" w:cs="宋体"/>
                <w:color w:val="auto"/>
              </w:rPr>
            </w:pPr>
          </w:p>
        </w:tc>
        <w:tc>
          <w:tcPr>
            <w:tcW w:w="835" w:type="dxa"/>
            <w:noWrap w:val="0"/>
            <w:vAlign w:val="center"/>
          </w:tcPr>
          <w:p w14:paraId="68B8A2A5">
            <w:pPr>
              <w:spacing w:line="360" w:lineRule="auto"/>
              <w:jc w:val="center"/>
              <w:rPr>
                <w:rFonts w:hint="eastAsia" w:ascii="宋体" w:hAnsi="宋体" w:cs="宋体"/>
                <w:color w:val="auto"/>
              </w:rPr>
            </w:pPr>
          </w:p>
        </w:tc>
        <w:tc>
          <w:tcPr>
            <w:tcW w:w="834" w:type="dxa"/>
            <w:noWrap w:val="0"/>
            <w:vAlign w:val="center"/>
          </w:tcPr>
          <w:p w14:paraId="683552FF">
            <w:pPr>
              <w:spacing w:line="360" w:lineRule="auto"/>
              <w:jc w:val="center"/>
              <w:rPr>
                <w:rFonts w:hint="eastAsia" w:ascii="宋体" w:hAnsi="宋体" w:cs="宋体"/>
                <w:color w:val="auto"/>
              </w:rPr>
            </w:pPr>
          </w:p>
        </w:tc>
        <w:tc>
          <w:tcPr>
            <w:tcW w:w="834" w:type="dxa"/>
            <w:noWrap w:val="0"/>
            <w:vAlign w:val="center"/>
          </w:tcPr>
          <w:p w14:paraId="4EEE6089">
            <w:pPr>
              <w:spacing w:line="360" w:lineRule="auto"/>
              <w:jc w:val="center"/>
              <w:rPr>
                <w:rFonts w:hint="eastAsia" w:ascii="宋体" w:hAnsi="宋体" w:cs="宋体"/>
                <w:color w:val="auto"/>
              </w:rPr>
            </w:pPr>
          </w:p>
        </w:tc>
        <w:tc>
          <w:tcPr>
            <w:tcW w:w="723" w:type="dxa"/>
            <w:noWrap w:val="0"/>
            <w:vAlign w:val="center"/>
          </w:tcPr>
          <w:p w14:paraId="75579A1D">
            <w:pPr>
              <w:spacing w:line="360" w:lineRule="auto"/>
              <w:jc w:val="center"/>
              <w:rPr>
                <w:rFonts w:hint="eastAsia" w:ascii="宋体" w:hAnsi="宋体" w:cs="宋体"/>
                <w:color w:val="auto"/>
              </w:rPr>
            </w:pPr>
          </w:p>
        </w:tc>
        <w:tc>
          <w:tcPr>
            <w:tcW w:w="1080" w:type="dxa"/>
            <w:noWrap w:val="0"/>
            <w:vAlign w:val="center"/>
          </w:tcPr>
          <w:p w14:paraId="135731DE">
            <w:pPr>
              <w:spacing w:line="360" w:lineRule="auto"/>
              <w:jc w:val="center"/>
              <w:rPr>
                <w:rFonts w:hint="eastAsia" w:ascii="宋体" w:hAnsi="宋体" w:cs="宋体"/>
                <w:color w:val="auto"/>
              </w:rPr>
            </w:pPr>
          </w:p>
        </w:tc>
        <w:tc>
          <w:tcPr>
            <w:tcW w:w="2612" w:type="dxa"/>
            <w:noWrap w:val="0"/>
            <w:vAlign w:val="center"/>
          </w:tcPr>
          <w:p w14:paraId="73C917CE">
            <w:pPr>
              <w:spacing w:line="360" w:lineRule="auto"/>
              <w:jc w:val="center"/>
              <w:rPr>
                <w:rFonts w:hint="eastAsia" w:ascii="宋体" w:hAnsi="宋体" w:cs="宋体"/>
                <w:color w:val="auto"/>
              </w:rPr>
            </w:pPr>
          </w:p>
        </w:tc>
      </w:tr>
    </w:tbl>
    <w:p w14:paraId="6D8D8102">
      <w:pPr>
        <w:spacing w:line="360" w:lineRule="auto"/>
        <w:ind w:firstLine="105" w:firstLineChars="50"/>
        <w:rPr>
          <w:rFonts w:hint="eastAsia" w:ascii="宋体" w:hAnsi="宋体" w:cs="宋体"/>
          <w:i/>
          <w:color w:val="auto"/>
        </w:rPr>
      </w:pPr>
      <w:r>
        <w:rPr>
          <w:rFonts w:hint="eastAsia" w:ascii="宋体" w:hAnsi="宋体" w:cs="宋体"/>
          <w:color w:val="auto"/>
        </w:rPr>
        <w:t>注：请按评审要求提供证明文件。</w:t>
      </w:r>
    </w:p>
    <w:p w14:paraId="353529B3">
      <w:pPr>
        <w:pStyle w:val="6"/>
        <w:spacing w:line="360" w:lineRule="auto"/>
        <w:rPr>
          <w:rFonts w:hint="eastAsia" w:ascii="宋体" w:hAnsi="宋体" w:cs="宋体"/>
          <w:b/>
          <w:bCs/>
          <w:color w:val="auto"/>
        </w:rPr>
      </w:pPr>
    </w:p>
    <w:p w14:paraId="506AF72C">
      <w:pPr>
        <w:pStyle w:val="6"/>
        <w:numPr>
          <w:ilvl w:val="0"/>
          <w:numId w:val="8"/>
        </w:numPr>
        <w:spacing w:line="360" w:lineRule="auto"/>
        <w:outlineLvl w:val="1"/>
        <w:rPr>
          <w:rFonts w:hint="eastAsia" w:ascii="宋体" w:hAnsi="宋体" w:cs="宋体"/>
          <w:b/>
          <w:bCs/>
          <w:color w:val="auto"/>
        </w:rPr>
      </w:pPr>
      <w:r>
        <w:rPr>
          <w:rFonts w:hint="eastAsia" w:ascii="宋体" w:hAnsi="宋体" w:cs="宋体"/>
          <w:b/>
          <w:bCs/>
          <w:color w:val="auto"/>
        </w:rPr>
        <w:br w:type="page"/>
      </w:r>
      <w:r>
        <w:rPr>
          <w:rFonts w:hint="eastAsia" w:ascii="宋体" w:hAnsi="宋体" w:cs="宋体" w:eastAsiaTheme="minorEastAsia"/>
          <w:b/>
          <w:bCs/>
          <w:color w:val="auto"/>
          <w:kern w:val="2"/>
          <w:sz w:val="24"/>
          <w:szCs w:val="24"/>
          <w:lang w:val="en-US" w:eastAsia="zh-CN" w:bidi="ar-SA"/>
        </w:rPr>
        <w:t xml:space="preserve">  ▲重要性服务要求要求响应表（如有）</w:t>
      </w:r>
    </w:p>
    <w:p w14:paraId="7EB864C2">
      <w:pPr>
        <w:pStyle w:val="6"/>
        <w:spacing w:line="360" w:lineRule="auto"/>
        <w:jc w:val="center"/>
        <w:rPr>
          <w:rFonts w:hint="eastAsia" w:ascii="宋体" w:hAnsi="宋体" w:cs="宋体"/>
          <w:color w:val="auto"/>
        </w:rPr>
      </w:pPr>
    </w:p>
    <w:p w14:paraId="44297BC1">
      <w:pPr>
        <w:pStyle w:val="6"/>
        <w:spacing w:line="360" w:lineRule="auto"/>
        <w:jc w:val="center"/>
        <w:rPr>
          <w:rFonts w:hint="eastAsia" w:ascii="宋体" w:hAnsi="宋体" w:cs="宋体"/>
          <w:b/>
          <w:bCs/>
          <w:color w:val="auto"/>
          <w:sz w:val="32"/>
          <w:szCs w:val="32"/>
        </w:rPr>
      </w:pPr>
      <w:r>
        <w:rPr>
          <w:rFonts w:hint="eastAsia" w:ascii="宋体" w:hAnsi="宋体" w:cs="宋体"/>
          <w:color w:val="auto"/>
          <w:sz w:val="32"/>
          <w:szCs w:val="32"/>
        </w:rPr>
        <w:t>▲</w:t>
      </w:r>
      <w:r>
        <w:rPr>
          <w:rFonts w:hint="eastAsia" w:ascii="宋体" w:hAnsi="宋体" w:cs="宋体"/>
          <w:b/>
          <w:bCs/>
          <w:color w:val="auto"/>
          <w:sz w:val="32"/>
          <w:szCs w:val="32"/>
        </w:rPr>
        <w:t>重要性服务要求要求响应表</w:t>
      </w:r>
    </w:p>
    <w:p w14:paraId="569914CF">
      <w:pPr>
        <w:spacing w:line="360" w:lineRule="auto"/>
        <w:rPr>
          <w:rFonts w:hint="eastAsia" w:ascii="宋体" w:hAnsi="宋体" w:cs="宋体"/>
          <w:color w:val="auto"/>
          <w:szCs w:val="21"/>
        </w:rPr>
      </w:pPr>
      <w:r>
        <w:rPr>
          <w:rFonts w:hint="eastAsia" w:ascii="宋体" w:hAnsi="宋体" w:cs="宋体"/>
          <w:color w:val="auto"/>
          <w:szCs w:val="21"/>
        </w:rPr>
        <w:t xml:space="preserve">项目编号：                  </w:t>
      </w:r>
    </w:p>
    <w:p w14:paraId="59088513">
      <w:pPr>
        <w:spacing w:line="360" w:lineRule="auto"/>
        <w:rPr>
          <w:rFonts w:hint="eastAsia" w:ascii="宋体" w:hAnsi="宋体" w:cs="宋体"/>
          <w:color w:val="auto"/>
          <w:szCs w:val="21"/>
        </w:rPr>
      </w:pPr>
      <w:r>
        <w:rPr>
          <w:rFonts w:hint="eastAsia" w:ascii="宋体" w:hAnsi="宋体" w:cs="宋体"/>
          <w:color w:val="auto"/>
          <w:szCs w:val="21"/>
        </w:rPr>
        <w:t>项目名称：</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539"/>
        <w:gridCol w:w="4684"/>
        <w:gridCol w:w="1139"/>
        <w:gridCol w:w="919"/>
        <w:gridCol w:w="677"/>
        <w:gridCol w:w="1109"/>
      </w:tblGrid>
      <w:tr w14:paraId="3ACD5F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98" w:hRule="atLeast"/>
          <w:jc w:val="center"/>
        </w:trPr>
        <w:tc>
          <w:tcPr>
            <w:tcW w:w="539" w:type="dxa"/>
            <w:tcBorders>
              <w:top w:val="single" w:color="auto" w:sz="12" w:space="0"/>
              <w:bottom w:val="single" w:color="auto" w:sz="2" w:space="0"/>
            </w:tcBorders>
            <w:noWrap w:val="0"/>
            <w:vAlign w:val="center"/>
          </w:tcPr>
          <w:p w14:paraId="59F5E5DD">
            <w:pPr>
              <w:jc w:val="center"/>
              <w:rPr>
                <w:rFonts w:hint="eastAsia" w:ascii="宋体" w:hAnsi="宋体" w:cs="宋体"/>
                <w:color w:val="auto"/>
              </w:rPr>
            </w:pPr>
            <w:r>
              <w:rPr>
                <w:rFonts w:hint="eastAsia" w:ascii="宋体" w:hAnsi="宋体" w:cs="宋体"/>
                <w:color w:val="auto"/>
              </w:rPr>
              <w:t>序号</w:t>
            </w:r>
          </w:p>
        </w:tc>
        <w:tc>
          <w:tcPr>
            <w:tcW w:w="4684" w:type="dxa"/>
            <w:tcBorders>
              <w:top w:val="single" w:color="auto" w:sz="12" w:space="0"/>
              <w:bottom w:val="single" w:color="auto" w:sz="2" w:space="0"/>
            </w:tcBorders>
            <w:noWrap w:val="0"/>
            <w:vAlign w:val="center"/>
          </w:tcPr>
          <w:p w14:paraId="7791B8A2">
            <w:pPr>
              <w:jc w:val="center"/>
              <w:rPr>
                <w:rFonts w:hint="eastAsia" w:ascii="宋体" w:hAnsi="宋体" w:cs="宋体"/>
                <w:b/>
                <w:bCs/>
                <w:color w:val="auto"/>
                <w:sz w:val="30"/>
                <w:szCs w:val="30"/>
              </w:rPr>
            </w:pPr>
            <w:r>
              <w:rPr>
                <w:rFonts w:hint="eastAsia" w:ascii="宋体" w:hAnsi="宋体" w:cs="宋体"/>
                <w:color w:val="auto"/>
              </w:rPr>
              <w:t>▲重要性服务要求要求比选内容</w:t>
            </w:r>
          </w:p>
        </w:tc>
        <w:tc>
          <w:tcPr>
            <w:tcW w:w="1139" w:type="dxa"/>
            <w:tcBorders>
              <w:top w:val="single" w:color="auto" w:sz="12" w:space="0"/>
              <w:bottom w:val="single" w:color="auto" w:sz="2" w:space="0"/>
            </w:tcBorders>
            <w:noWrap w:val="0"/>
            <w:vAlign w:val="center"/>
          </w:tcPr>
          <w:p w14:paraId="2FBF9EB5">
            <w:pPr>
              <w:jc w:val="center"/>
              <w:rPr>
                <w:rFonts w:hint="eastAsia" w:ascii="宋体" w:hAnsi="宋体" w:cs="宋体"/>
                <w:color w:val="auto"/>
              </w:rPr>
            </w:pPr>
            <w:r>
              <w:rPr>
                <w:rFonts w:hint="eastAsia" w:ascii="宋体" w:hAnsi="宋体" w:cs="宋体"/>
                <w:color w:val="auto"/>
              </w:rPr>
              <w:t>参选响应详细内容</w:t>
            </w:r>
          </w:p>
        </w:tc>
        <w:tc>
          <w:tcPr>
            <w:tcW w:w="919" w:type="dxa"/>
            <w:tcBorders>
              <w:top w:val="single" w:color="auto" w:sz="12" w:space="0"/>
              <w:bottom w:val="single" w:color="auto" w:sz="2" w:space="0"/>
            </w:tcBorders>
            <w:noWrap w:val="0"/>
            <w:vAlign w:val="center"/>
          </w:tcPr>
          <w:p w14:paraId="13CDF75E">
            <w:pPr>
              <w:jc w:val="center"/>
              <w:rPr>
                <w:rFonts w:hint="eastAsia" w:ascii="宋体" w:hAnsi="宋体" w:cs="宋体"/>
                <w:color w:val="auto"/>
                <w:szCs w:val="21"/>
              </w:rPr>
            </w:pPr>
            <w:r>
              <w:rPr>
                <w:rFonts w:hint="eastAsia" w:ascii="宋体" w:hAnsi="宋体" w:cs="宋体"/>
                <w:color w:val="auto"/>
                <w:spacing w:val="4"/>
              </w:rPr>
              <w:t>正/负/</w:t>
            </w:r>
            <w:r>
              <w:rPr>
                <w:rFonts w:hint="eastAsia" w:ascii="宋体" w:hAnsi="宋体" w:cs="宋体"/>
                <w:color w:val="auto"/>
              </w:rPr>
              <w:t>无偏离</w:t>
            </w:r>
          </w:p>
        </w:tc>
        <w:tc>
          <w:tcPr>
            <w:tcW w:w="677" w:type="dxa"/>
            <w:tcBorders>
              <w:top w:val="single" w:color="auto" w:sz="12" w:space="0"/>
              <w:bottom w:val="single" w:color="auto" w:sz="2" w:space="0"/>
            </w:tcBorders>
            <w:noWrap w:val="0"/>
            <w:vAlign w:val="center"/>
          </w:tcPr>
          <w:p w14:paraId="2C19BF66">
            <w:pPr>
              <w:jc w:val="center"/>
              <w:rPr>
                <w:rFonts w:hint="eastAsia" w:ascii="宋体" w:hAnsi="宋体" w:cs="宋体"/>
                <w:color w:val="auto"/>
                <w:szCs w:val="21"/>
              </w:rPr>
            </w:pPr>
            <w:r>
              <w:rPr>
                <w:rFonts w:hint="eastAsia" w:ascii="宋体" w:hAnsi="宋体" w:cs="宋体"/>
                <w:color w:val="auto"/>
                <w:szCs w:val="21"/>
              </w:rPr>
              <w:t>偏离说明</w:t>
            </w:r>
          </w:p>
        </w:tc>
        <w:tc>
          <w:tcPr>
            <w:tcW w:w="1109" w:type="dxa"/>
            <w:tcBorders>
              <w:top w:val="single" w:color="auto" w:sz="12" w:space="0"/>
              <w:bottom w:val="single" w:color="auto" w:sz="2" w:space="0"/>
            </w:tcBorders>
            <w:noWrap w:val="0"/>
            <w:vAlign w:val="center"/>
          </w:tcPr>
          <w:p w14:paraId="2E33CBC8">
            <w:pPr>
              <w:jc w:val="center"/>
              <w:rPr>
                <w:rFonts w:hint="eastAsia" w:ascii="宋体" w:hAnsi="宋体" w:cs="宋体"/>
                <w:color w:val="auto"/>
                <w:szCs w:val="21"/>
              </w:rPr>
            </w:pPr>
            <w:r>
              <w:rPr>
                <w:rFonts w:hint="eastAsia" w:ascii="宋体" w:hAnsi="宋体" w:cs="宋体"/>
                <w:color w:val="auto"/>
                <w:szCs w:val="21"/>
              </w:rPr>
              <w:t>参选文件响应页码</w:t>
            </w:r>
          </w:p>
        </w:tc>
      </w:tr>
      <w:tr w14:paraId="7608130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539" w:type="dxa"/>
            <w:tcBorders>
              <w:top w:val="single" w:color="auto" w:sz="2" w:space="0"/>
            </w:tcBorders>
            <w:noWrap w:val="0"/>
            <w:vAlign w:val="center"/>
          </w:tcPr>
          <w:p w14:paraId="5A4E76CD">
            <w:pPr>
              <w:numPr>
                <w:ilvl w:val="0"/>
                <w:numId w:val="10"/>
              </w:numPr>
              <w:ind w:right="105"/>
              <w:jc w:val="center"/>
              <w:rPr>
                <w:rFonts w:hint="eastAsia" w:ascii="宋体" w:hAnsi="宋体" w:cs="宋体"/>
                <w:color w:val="auto"/>
              </w:rPr>
            </w:pPr>
          </w:p>
        </w:tc>
        <w:tc>
          <w:tcPr>
            <w:tcW w:w="4684" w:type="dxa"/>
            <w:tcBorders>
              <w:top w:val="single" w:color="auto" w:sz="2" w:space="0"/>
            </w:tcBorders>
            <w:noWrap w:val="0"/>
            <w:vAlign w:val="center"/>
          </w:tcPr>
          <w:p w14:paraId="201CDCCE">
            <w:pPr>
              <w:jc w:val="center"/>
              <w:rPr>
                <w:rFonts w:hint="eastAsia" w:ascii="宋体" w:hAnsi="宋体" w:cs="宋体"/>
                <w:color w:val="auto"/>
              </w:rPr>
            </w:pPr>
          </w:p>
        </w:tc>
        <w:tc>
          <w:tcPr>
            <w:tcW w:w="1139" w:type="dxa"/>
            <w:tcBorders>
              <w:top w:val="single" w:color="auto" w:sz="2" w:space="0"/>
            </w:tcBorders>
            <w:noWrap w:val="0"/>
            <w:vAlign w:val="center"/>
          </w:tcPr>
          <w:p w14:paraId="0239267E">
            <w:pPr>
              <w:jc w:val="center"/>
              <w:rPr>
                <w:rFonts w:hint="eastAsia" w:ascii="宋体" w:hAnsi="宋体" w:cs="宋体"/>
                <w:color w:val="auto"/>
              </w:rPr>
            </w:pPr>
          </w:p>
        </w:tc>
        <w:tc>
          <w:tcPr>
            <w:tcW w:w="919" w:type="dxa"/>
            <w:tcBorders>
              <w:top w:val="single" w:color="auto" w:sz="2" w:space="0"/>
            </w:tcBorders>
            <w:noWrap w:val="0"/>
            <w:vAlign w:val="top"/>
          </w:tcPr>
          <w:p w14:paraId="66B0CE05">
            <w:pPr>
              <w:jc w:val="center"/>
              <w:rPr>
                <w:rFonts w:hint="eastAsia" w:ascii="宋体" w:hAnsi="宋体" w:cs="宋体"/>
                <w:color w:val="auto"/>
              </w:rPr>
            </w:pPr>
          </w:p>
        </w:tc>
        <w:tc>
          <w:tcPr>
            <w:tcW w:w="677" w:type="dxa"/>
            <w:tcBorders>
              <w:top w:val="single" w:color="auto" w:sz="2" w:space="0"/>
            </w:tcBorders>
            <w:noWrap w:val="0"/>
            <w:vAlign w:val="top"/>
          </w:tcPr>
          <w:p w14:paraId="5FF005A1">
            <w:pPr>
              <w:jc w:val="center"/>
              <w:rPr>
                <w:rFonts w:hint="eastAsia" w:ascii="宋体" w:hAnsi="宋体" w:cs="宋体"/>
                <w:color w:val="auto"/>
              </w:rPr>
            </w:pPr>
          </w:p>
        </w:tc>
        <w:tc>
          <w:tcPr>
            <w:tcW w:w="1109" w:type="dxa"/>
            <w:tcBorders>
              <w:top w:val="single" w:color="auto" w:sz="2" w:space="0"/>
            </w:tcBorders>
            <w:noWrap w:val="0"/>
            <w:vAlign w:val="center"/>
          </w:tcPr>
          <w:p w14:paraId="380E14B6">
            <w:pPr>
              <w:jc w:val="center"/>
              <w:rPr>
                <w:rFonts w:hint="eastAsia" w:ascii="宋体" w:hAnsi="宋体" w:cs="宋体"/>
                <w:color w:val="auto"/>
              </w:rPr>
            </w:pPr>
          </w:p>
        </w:tc>
      </w:tr>
      <w:tr w14:paraId="2B63B8E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noWrap w:val="0"/>
            <w:vAlign w:val="center"/>
          </w:tcPr>
          <w:p w14:paraId="7D9A4A4A">
            <w:pPr>
              <w:numPr>
                <w:ilvl w:val="0"/>
                <w:numId w:val="10"/>
              </w:numPr>
              <w:ind w:right="105"/>
              <w:jc w:val="center"/>
              <w:rPr>
                <w:rFonts w:hint="eastAsia" w:ascii="宋体" w:hAnsi="宋体" w:cs="宋体"/>
                <w:color w:val="auto"/>
              </w:rPr>
            </w:pPr>
          </w:p>
        </w:tc>
        <w:tc>
          <w:tcPr>
            <w:tcW w:w="4684" w:type="dxa"/>
            <w:noWrap w:val="0"/>
            <w:vAlign w:val="center"/>
          </w:tcPr>
          <w:p w14:paraId="3C07A772">
            <w:pPr>
              <w:jc w:val="center"/>
              <w:rPr>
                <w:rFonts w:hint="eastAsia" w:ascii="宋体" w:hAnsi="宋体" w:cs="宋体"/>
                <w:color w:val="auto"/>
              </w:rPr>
            </w:pPr>
          </w:p>
        </w:tc>
        <w:tc>
          <w:tcPr>
            <w:tcW w:w="1139" w:type="dxa"/>
            <w:noWrap w:val="0"/>
            <w:vAlign w:val="center"/>
          </w:tcPr>
          <w:p w14:paraId="0E022BAB">
            <w:pPr>
              <w:jc w:val="center"/>
              <w:rPr>
                <w:rFonts w:hint="eastAsia" w:ascii="宋体" w:hAnsi="宋体" w:cs="宋体"/>
                <w:color w:val="auto"/>
              </w:rPr>
            </w:pPr>
          </w:p>
        </w:tc>
        <w:tc>
          <w:tcPr>
            <w:tcW w:w="919" w:type="dxa"/>
            <w:noWrap w:val="0"/>
            <w:vAlign w:val="top"/>
          </w:tcPr>
          <w:p w14:paraId="42CB0ECE">
            <w:pPr>
              <w:jc w:val="center"/>
              <w:rPr>
                <w:rFonts w:hint="eastAsia" w:ascii="宋体" w:hAnsi="宋体" w:cs="宋体"/>
                <w:color w:val="auto"/>
              </w:rPr>
            </w:pPr>
          </w:p>
        </w:tc>
        <w:tc>
          <w:tcPr>
            <w:tcW w:w="677" w:type="dxa"/>
            <w:noWrap w:val="0"/>
            <w:vAlign w:val="top"/>
          </w:tcPr>
          <w:p w14:paraId="1694ABED">
            <w:pPr>
              <w:jc w:val="center"/>
              <w:rPr>
                <w:rFonts w:hint="eastAsia" w:ascii="宋体" w:hAnsi="宋体" w:cs="宋体"/>
                <w:color w:val="auto"/>
              </w:rPr>
            </w:pPr>
          </w:p>
        </w:tc>
        <w:tc>
          <w:tcPr>
            <w:tcW w:w="1109" w:type="dxa"/>
            <w:noWrap w:val="0"/>
            <w:vAlign w:val="center"/>
          </w:tcPr>
          <w:p w14:paraId="16F4B72D">
            <w:pPr>
              <w:jc w:val="center"/>
              <w:rPr>
                <w:rFonts w:hint="eastAsia" w:ascii="宋体" w:hAnsi="宋体" w:cs="宋体"/>
                <w:color w:val="auto"/>
              </w:rPr>
            </w:pPr>
          </w:p>
        </w:tc>
      </w:tr>
      <w:tr w14:paraId="18095C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539" w:type="dxa"/>
            <w:noWrap w:val="0"/>
            <w:vAlign w:val="center"/>
          </w:tcPr>
          <w:p w14:paraId="21F87439">
            <w:pPr>
              <w:numPr>
                <w:ilvl w:val="0"/>
                <w:numId w:val="10"/>
              </w:numPr>
              <w:ind w:right="105"/>
              <w:jc w:val="center"/>
              <w:rPr>
                <w:rFonts w:hint="eastAsia" w:ascii="宋体" w:hAnsi="宋体" w:cs="宋体"/>
                <w:color w:val="auto"/>
              </w:rPr>
            </w:pPr>
          </w:p>
        </w:tc>
        <w:tc>
          <w:tcPr>
            <w:tcW w:w="4684" w:type="dxa"/>
            <w:noWrap w:val="0"/>
            <w:vAlign w:val="center"/>
          </w:tcPr>
          <w:p w14:paraId="22922A73">
            <w:pPr>
              <w:jc w:val="center"/>
              <w:rPr>
                <w:rFonts w:hint="eastAsia" w:ascii="宋体" w:hAnsi="宋体" w:cs="宋体"/>
                <w:color w:val="auto"/>
              </w:rPr>
            </w:pPr>
          </w:p>
        </w:tc>
        <w:tc>
          <w:tcPr>
            <w:tcW w:w="1139" w:type="dxa"/>
            <w:noWrap w:val="0"/>
            <w:vAlign w:val="center"/>
          </w:tcPr>
          <w:p w14:paraId="4CD06835">
            <w:pPr>
              <w:jc w:val="center"/>
              <w:rPr>
                <w:rFonts w:hint="eastAsia" w:ascii="宋体" w:hAnsi="宋体" w:cs="宋体"/>
                <w:color w:val="auto"/>
              </w:rPr>
            </w:pPr>
          </w:p>
        </w:tc>
        <w:tc>
          <w:tcPr>
            <w:tcW w:w="919" w:type="dxa"/>
            <w:noWrap w:val="0"/>
            <w:vAlign w:val="top"/>
          </w:tcPr>
          <w:p w14:paraId="340FC2DD">
            <w:pPr>
              <w:jc w:val="center"/>
              <w:rPr>
                <w:rFonts w:hint="eastAsia" w:ascii="宋体" w:hAnsi="宋体" w:cs="宋体"/>
                <w:color w:val="auto"/>
              </w:rPr>
            </w:pPr>
          </w:p>
        </w:tc>
        <w:tc>
          <w:tcPr>
            <w:tcW w:w="677" w:type="dxa"/>
            <w:noWrap w:val="0"/>
            <w:vAlign w:val="top"/>
          </w:tcPr>
          <w:p w14:paraId="0077F928">
            <w:pPr>
              <w:jc w:val="center"/>
              <w:rPr>
                <w:rFonts w:hint="eastAsia" w:ascii="宋体" w:hAnsi="宋体" w:cs="宋体"/>
                <w:color w:val="auto"/>
              </w:rPr>
            </w:pPr>
          </w:p>
        </w:tc>
        <w:tc>
          <w:tcPr>
            <w:tcW w:w="1109" w:type="dxa"/>
            <w:noWrap w:val="0"/>
            <w:vAlign w:val="center"/>
          </w:tcPr>
          <w:p w14:paraId="4222DF01">
            <w:pPr>
              <w:jc w:val="center"/>
              <w:rPr>
                <w:rFonts w:hint="eastAsia" w:ascii="宋体" w:hAnsi="宋体" w:cs="宋体"/>
                <w:color w:val="auto"/>
              </w:rPr>
            </w:pPr>
          </w:p>
        </w:tc>
      </w:tr>
      <w:tr w14:paraId="309E89F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noWrap w:val="0"/>
            <w:vAlign w:val="center"/>
          </w:tcPr>
          <w:p w14:paraId="03872CE7">
            <w:pPr>
              <w:numPr>
                <w:ilvl w:val="0"/>
                <w:numId w:val="10"/>
              </w:numPr>
              <w:ind w:right="105"/>
              <w:jc w:val="center"/>
              <w:rPr>
                <w:rFonts w:hint="eastAsia" w:ascii="宋体" w:hAnsi="宋体" w:cs="宋体"/>
                <w:color w:val="auto"/>
              </w:rPr>
            </w:pPr>
          </w:p>
        </w:tc>
        <w:tc>
          <w:tcPr>
            <w:tcW w:w="4684" w:type="dxa"/>
            <w:noWrap w:val="0"/>
            <w:vAlign w:val="center"/>
          </w:tcPr>
          <w:p w14:paraId="2603B4A2">
            <w:pPr>
              <w:jc w:val="center"/>
              <w:rPr>
                <w:rFonts w:hint="eastAsia" w:ascii="宋体" w:hAnsi="宋体" w:cs="宋体"/>
                <w:color w:val="auto"/>
              </w:rPr>
            </w:pPr>
          </w:p>
        </w:tc>
        <w:tc>
          <w:tcPr>
            <w:tcW w:w="1139" w:type="dxa"/>
            <w:noWrap w:val="0"/>
            <w:vAlign w:val="center"/>
          </w:tcPr>
          <w:p w14:paraId="0A117319">
            <w:pPr>
              <w:jc w:val="center"/>
              <w:rPr>
                <w:rFonts w:hint="eastAsia" w:ascii="宋体" w:hAnsi="宋体" w:cs="宋体"/>
                <w:color w:val="auto"/>
              </w:rPr>
            </w:pPr>
          </w:p>
        </w:tc>
        <w:tc>
          <w:tcPr>
            <w:tcW w:w="919" w:type="dxa"/>
            <w:noWrap w:val="0"/>
            <w:vAlign w:val="top"/>
          </w:tcPr>
          <w:p w14:paraId="77CE0BE5">
            <w:pPr>
              <w:jc w:val="center"/>
              <w:rPr>
                <w:rFonts w:hint="eastAsia" w:ascii="宋体" w:hAnsi="宋体" w:cs="宋体"/>
                <w:color w:val="auto"/>
              </w:rPr>
            </w:pPr>
          </w:p>
        </w:tc>
        <w:tc>
          <w:tcPr>
            <w:tcW w:w="677" w:type="dxa"/>
            <w:noWrap w:val="0"/>
            <w:vAlign w:val="top"/>
          </w:tcPr>
          <w:p w14:paraId="0976543B">
            <w:pPr>
              <w:jc w:val="center"/>
              <w:rPr>
                <w:rFonts w:hint="eastAsia" w:ascii="宋体" w:hAnsi="宋体" w:cs="宋体"/>
                <w:color w:val="auto"/>
              </w:rPr>
            </w:pPr>
          </w:p>
        </w:tc>
        <w:tc>
          <w:tcPr>
            <w:tcW w:w="1109" w:type="dxa"/>
            <w:noWrap w:val="0"/>
            <w:vAlign w:val="center"/>
          </w:tcPr>
          <w:p w14:paraId="2D367952">
            <w:pPr>
              <w:jc w:val="center"/>
              <w:rPr>
                <w:rFonts w:hint="eastAsia" w:ascii="宋体" w:hAnsi="宋体" w:cs="宋体"/>
                <w:color w:val="auto"/>
              </w:rPr>
            </w:pPr>
          </w:p>
        </w:tc>
      </w:tr>
      <w:tr w14:paraId="1885336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noWrap w:val="0"/>
            <w:vAlign w:val="center"/>
          </w:tcPr>
          <w:p w14:paraId="7151F884">
            <w:pPr>
              <w:numPr>
                <w:ilvl w:val="0"/>
                <w:numId w:val="10"/>
              </w:numPr>
              <w:ind w:right="105"/>
              <w:jc w:val="center"/>
              <w:rPr>
                <w:rFonts w:hint="eastAsia" w:ascii="宋体" w:hAnsi="宋体" w:cs="宋体"/>
                <w:color w:val="auto"/>
              </w:rPr>
            </w:pPr>
          </w:p>
        </w:tc>
        <w:tc>
          <w:tcPr>
            <w:tcW w:w="4684" w:type="dxa"/>
            <w:noWrap w:val="0"/>
            <w:vAlign w:val="center"/>
          </w:tcPr>
          <w:p w14:paraId="63374EB2">
            <w:pPr>
              <w:jc w:val="center"/>
              <w:rPr>
                <w:rFonts w:hint="eastAsia" w:ascii="宋体" w:hAnsi="宋体" w:cs="宋体"/>
                <w:color w:val="auto"/>
              </w:rPr>
            </w:pPr>
          </w:p>
        </w:tc>
        <w:tc>
          <w:tcPr>
            <w:tcW w:w="1139" w:type="dxa"/>
            <w:noWrap w:val="0"/>
            <w:vAlign w:val="center"/>
          </w:tcPr>
          <w:p w14:paraId="62FEEACC">
            <w:pPr>
              <w:jc w:val="center"/>
              <w:rPr>
                <w:rFonts w:hint="eastAsia" w:ascii="宋体" w:hAnsi="宋体" w:cs="宋体"/>
                <w:color w:val="auto"/>
              </w:rPr>
            </w:pPr>
          </w:p>
        </w:tc>
        <w:tc>
          <w:tcPr>
            <w:tcW w:w="919" w:type="dxa"/>
            <w:noWrap w:val="0"/>
            <w:vAlign w:val="top"/>
          </w:tcPr>
          <w:p w14:paraId="56B89A50">
            <w:pPr>
              <w:jc w:val="center"/>
              <w:rPr>
                <w:rFonts w:hint="eastAsia" w:ascii="宋体" w:hAnsi="宋体" w:cs="宋体"/>
                <w:color w:val="auto"/>
              </w:rPr>
            </w:pPr>
          </w:p>
        </w:tc>
        <w:tc>
          <w:tcPr>
            <w:tcW w:w="677" w:type="dxa"/>
            <w:noWrap w:val="0"/>
            <w:vAlign w:val="top"/>
          </w:tcPr>
          <w:p w14:paraId="004F4372">
            <w:pPr>
              <w:jc w:val="center"/>
              <w:rPr>
                <w:rFonts w:hint="eastAsia" w:ascii="宋体" w:hAnsi="宋体" w:cs="宋体"/>
                <w:color w:val="auto"/>
              </w:rPr>
            </w:pPr>
          </w:p>
        </w:tc>
        <w:tc>
          <w:tcPr>
            <w:tcW w:w="1109" w:type="dxa"/>
            <w:noWrap w:val="0"/>
            <w:vAlign w:val="center"/>
          </w:tcPr>
          <w:p w14:paraId="715C33AA">
            <w:pPr>
              <w:jc w:val="center"/>
              <w:rPr>
                <w:rFonts w:hint="eastAsia" w:ascii="宋体" w:hAnsi="宋体" w:cs="宋体"/>
                <w:color w:val="auto"/>
              </w:rPr>
            </w:pPr>
          </w:p>
        </w:tc>
      </w:tr>
      <w:tr w14:paraId="06955D6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539" w:type="dxa"/>
            <w:noWrap w:val="0"/>
            <w:vAlign w:val="center"/>
          </w:tcPr>
          <w:p w14:paraId="1DECBD6D">
            <w:pPr>
              <w:numPr>
                <w:ilvl w:val="0"/>
                <w:numId w:val="10"/>
              </w:numPr>
              <w:ind w:right="105"/>
              <w:jc w:val="center"/>
              <w:rPr>
                <w:rFonts w:hint="eastAsia" w:ascii="宋体" w:hAnsi="宋体" w:cs="宋体"/>
                <w:color w:val="auto"/>
              </w:rPr>
            </w:pPr>
          </w:p>
        </w:tc>
        <w:tc>
          <w:tcPr>
            <w:tcW w:w="4684" w:type="dxa"/>
            <w:noWrap w:val="0"/>
            <w:vAlign w:val="center"/>
          </w:tcPr>
          <w:p w14:paraId="396FF617">
            <w:pPr>
              <w:jc w:val="center"/>
              <w:rPr>
                <w:rFonts w:hint="eastAsia" w:ascii="宋体" w:hAnsi="宋体" w:cs="宋体"/>
                <w:color w:val="auto"/>
              </w:rPr>
            </w:pPr>
          </w:p>
        </w:tc>
        <w:tc>
          <w:tcPr>
            <w:tcW w:w="1139" w:type="dxa"/>
            <w:noWrap w:val="0"/>
            <w:vAlign w:val="center"/>
          </w:tcPr>
          <w:p w14:paraId="6F256AC7">
            <w:pPr>
              <w:jc w:val="center"/>
              <w:rPr>
                <w:rFonts w:hint="eastAsia" w:ascii="宋体" w:hAnsi="宋体" w:cs="宋体"/>
                <w:color w:val="auto"/>
              </w:rPr>
            </w:pPr>
          </w:p>
        </w:tc>
        <w:tc>
          <w:tcPr>
            <w:tcW w:w="919" w:type="dxa"/>
            <w:noWrap w:val="0"/>
            <w:vAlign w:val="top"/>
          </w:tcPr>
          <w:p w14:paraId="1B8FF407">
            <w:pPr>
              <w:jc w:val="center"/>
              <w:rPr>
                <w:rFonts w:hint="eastAsia" w:ascii="宋体" w:hAnsi="宋体" w:cs="宋体"/>
                <w:color w:val="auto"/>
              </w:rPr>
            </w:pPr>
          </w:p>
        </w:tc>
        <w:tc>
          <w:tcPr>
            <w:tcW w:w="677" w:type="dxa"/>
            <w:noWrap w:val="0"/>
            <w:vAlign w:val="top"/>
          </w:tcPr>
          <w:p w14:paraId="0E8B5403">
            <w:pPr>
              <w:jc w:val="center"/>
              <w:rPr>
                <w:rFonts w:hint="eastAsia" w:ascii="宋体" w:hAnsi="宋体" w:cs="宋体"/>
                <w:color w:val="auto"/>
              </w:rPr>
            </w:pPr>
          </w:p>
        </w:tc>
        <w:tc>
          <w:tcPr>
            <w:tcW w:w="1109" w:type="dxa"/>
            <w:noWrap w:val="0"/>
            <w:vAlign w:val="center"/>
          </w:tcPr>
          <w:p w14:paraId="2C3942BF">
            <w:pPr>
              <w:jc w:val="center"/>
              <w:rPr>
                <w:rFonts w:hint="eastAsia" w:ascii="宋体" w:hAnsi="宋体" w:cs="宋体"/>
                <w:color w:val="auto"/>
              </w:rPr>
            </w:pPr>
          </w:p>
        </w:tc>
      </w:tr>
      <w:tr w14:paraId="7DA2CD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noWrap w:val="0"/>
            <w:vAlign w:val="center"/>
          </w:tcPr>
          <w:p w14:paraId="788AA418">
            <w:pPr>
              <w:numPr>
                <w:ilvl w:val="0"/>
                <w:numId w:val="10"/>
              </w:numPr>
              <w:ind w:right="105"/>
              <w:jc w:val="center"/>
              <w:rPr>
                <w:rFonts w:hint="eastAsia" w:ascii="宋体" w:hAnsi="宋体" w:cs="宋体"/>
                <w:color w:val="auto"/>
              </w:rPr>
            </w:pPr>
          </w:p>
        </w:tc>
        <w:tc>
          <w:tcPr>
            <w:tcW w:w="4684" w:type="dxa"/>
            <w:noWrap w:val="0"/>
            <w:vAlign w:val="center"/>
          </w:tcPr>
          <w:p w14:paraId="63174E72">
            <w:pPr>
              <w:jc w:val="center"/>
              <w:rPr>
                <w:rFonts w:hint="eastAsia" w:ascii="宋体" w:hAnsi="宋体" w:cs="宋体"/>
                <w:color w:val="auto"/>
              </w:rPr>
            </w:pPr>
          </w:p>
        </w:tc>
        <w:tc>
          <w:tcPr>
            <w:tcW w:w="1139" w:type="dxa"/>
            <w:noWrap w:val="0"/>
            <w:vAlign w:val="center"/>
          </w:tcPr>
          <w:p w14:paraId="3E51F509">
            <w:pPr>
              <w:jc w:val="center"/>
              <w:rPr>
                <w:rFonts w:hint="eastAsia" w:ascii="宋体" w:hAnsi="宋体" w:cs="宋体"/>
                <w:color w:val="auto"/>
              </w:rPr>
            </w:pPr>
          </w:p>
        </w:tc>
        <w:tc>
          <w:tcPr>
            <w:tcW w:w="919" w:type="dxa"/>
            <w:noWrap w:val="0"/>
            <w:vAlign w:val="top"/>
          </w:tcPr>
          <w:p w14:paraId="28CBD636">
            <w:pPr>
              <w:jc w:val="center"/>
              <w:rPr>
                <w:rFonts w:hint="eastAsia" w:ascii="宋体" w:hAnsi="宋体" w:cs="宋体"/>
                <w:color w:val="auto"/>
              </w:rPr>
            </w:pPr>
          </w:p>
        </w:tc>
        <w:tc>
          <w:tcPr>
            <w:tcW w:w="677" w:type="dxa"/>
            <w:noWrap w:val="0"/>
            <w:vAlign w:val="top"/>
          </w:tcPr>
          <w:p w14:paraId="0CC2D4D8">
            <w:pPr>
              <w:jc w:val="center"/>
              <w:rPr>
                <w:rFonts w:hint="eastAsia" w:ascii="宋体" w:hAnsi="宋体" w:cs="宋体"/>
                <w:color w:val="auto"/>
              </w:rPr>
            </w:pPr>
          </w:p>
        </w:tc>
        <w:tc>
          <w:tcPr>
            <w:tcW w:w="1109" w:type="dxa"/>
            <w:noWrap w:val="0"/>
            <w:vAlign w:val="center"/>
          </w:tcPr>
          <w:p w14:paraId="71E64DFC">
            <w:pPr>
              <w:jc w:val="center"/>
              <w:rPr>
                <w:rFonts w:hint="eastAsia" w:ascii="宋体" w:hAnsi="宋体" w:cs="宋体"/>
                <w:color w:val="auto"/>
              </w:rPr>
            </w:pPr>
          </w:p>
        </w:tc>
      </w:tr>
      <w:tr w14:paraId="053D65F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539" w:type="dxa"/>
            <w:noWrap w:val="0"/>
            <w:vAlign w:val="center"/>
          </w:tcPr>
          <w:p w14:paraId="3248B944">
            <w:pPr>
              <w:numPr>
                <w:ilvl w:val="0"/>
                <w:numId w:val="10"/>
              </w:numPr>
              <w:ind w:right="105"/>
              <w:jc w:val="center"/>
              <w:rPr>
                <w:rFonts w:hint="eastAsia" w:ascii="宋体" w:hAnsi="宋体" w:cs="宋体"/>
                <w:color w:val="auto"/>
              </w:rPr>
            </w:pPr>
          </w:p>
        </w:tc>
        <w:tc>
          <w:tcPr>
            <w:tcW w:w="4684" w:type="dxa"/>
            <w:noWrap w:val="0"/>
            <w:vAlign w:val="center"/>
          </w:tcPr>
          <w:p w14:paraId="4E991882">
            <w:pPr>
              <w:jc w:val="center"/>
              <w:rPr>
                <w:rFonts w:hint="eastAsia" w:ascii="宋体" w:hAnsi="宋体" w:cs="宋体"/>
                <w:color w:val="auto"/>
              </w:rPr>
            </w:pPr>
          </w:p>
        </w:tc>
        <w:tc>
          <w:tcPr>
            <w:tcW w:w="1139" w:type="dxa"/>
            <w:noWrap w:val="0"/>
            <w:vAlign w:val="center"/>
          </w:tcPr>
          <w:p w14:paraId="20A5D161">
            <w:pPr>
              <w:jc w:val="center"/>
              <w:rPr>
                <w:rFonts w:hint="eastAsia" w:ascii="宋体" w:hAnsi="宋体" w:cs="宋体"/>
                <w:color w:val="auto"/>
              </w:rPr>
            </w:pPr>
          </w:p>
        </w:tc>
        <w:tc>
          <w:tcPr>
            <w:tcW w:w="919" w:type="dxa"/>
            <w:noWrap w:val="0"/>
            <w:vAlign w:val="top"/>
          </w:tcPr>
          <w:p w14:paraId="5D862D63">
            <w:pPr>
              <w:jc w:val="center"/>
              <w:rPr>
                <w:rFonts w:hint="eastAsia" w:ascii="宋体" w:hAnsi="宋体" w:cs="宋体"/>
                <w:color w:val="auto"/>
              </w:rPr>
            </w:pPr>
          </w:p>
        </w:tc>
        <w:tc>
          <w:tcPr>
            <w:tcW w:w="677" w:type="dxa"/>
            <w:noWrap w:val="0"/>
            <w:vAlign w:val="top"/>
          </w:tcPr>
          <w:p w14:paraId="4E6B9D49">
            <w:pPr>
              <w:jc w:val="center"/>
              <w:rPr>
                <w:rFonts w:hint="eastAsia" w:ascii="宋体" w:hAnsi="宋体" w:cs="宋体"/>
                <w:color w:val="auto"/>
              </w:rPr>
            </w:pPr>
          </w:p>
        </w:tc>
        <w:tc>
          <w:tcPr>
            <w:tcW w:w="1109" w:type="dxa"/>
            <w:noWrap w:val="0"/>
            <w:vAlign w:val="center"/>
          </w:tcPr>
          <w:p w14:paraId="26F01B71">
            <w:pPr>
              <w:jc w:val="center"/>
              <w:rPr>
                <w:rFonts w:hint="eastAsia" w:ascii="宋体" w:hAnsi="宋体" w:cs="宋体"/>
                <w:color w:val="auto"/>
              </w:rPr>
            </w:pPr>
          </w:p>
        </w:tc>
      </w:tr>
      <w:tr w14:paraId="20B493C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noWrap w:val="0"/>
            <w:vAlign w:val="center"/>
          </w:tcPr>
          <w:p w14:paraId="2EE948B2">
            <w:pPr>
              <w:numPr>
                <w:ilvl w:val="0"/>
                <w:numId w:val="10"/>
              </w:numPr>
              <w:ind w:right="105"/>
              <w:jc w:val="center"/>
              <w:rPr>
                <w:rFonts w:hint="eastAsia" w:ascii="宋体" w:hAnsi="宋体" w:cs="宋体"/>
                <w:color w:val="auto"/>
              </w:rPr>
            </w:pPr>
          </w:p>
        </w:tc>
        <w:tc>
          <w:tcPr>
            <w:tcW w:w="4684" w:type="dxa"/>
            <w:noWrap w:val="0"/>
            <w:vAlign w:val="center"/>
          </w:tcPr>
          <w:p w14:paraId="25AE176A">
            <w:pPr>
              <w:jc w:val="center"/>
              <w:rPr>
                <w:rFonts w:hint="eastAsia" w:ascii="宋体" w:hAnsi="宋体" w:cs="宋体"/>
                <w:color w:val="auto"/>
              </w:rPr>
            </w:pPr>
          </w:p>
        </w:tc>
        <w:tc>
          <w:tcPr>
            <w:tcW w:w="1139" w:type="dxa"/>
            <w:noWrap w:val="0"/>
            <w:vAlign w:val="center"/>
          </w:tcPr>
          <w:p w14:paraId="79D10150">
            <w:pPr>
              <w:jc w:val="center"/>
              <w:rPr>
                <w:rFonts w:hint="eastAsia" w:ascii="宋体" w:hAnsi="宋体" w:cs="宋体"/>
                <w:color w:val="auto"/>
              </w:rPr>
            </w:pPr>
          </w:p>
        </w:tc>
        <w:tc>
          <w:tcPr>
            <w:tcW w:w="919" w:type="dxa"/>
            <w:noWrap w:val="0"/>
            <w:vAlign w:val="top"/>
          </w:tcPr>
          <w:p w14:paraId="4D44D41E">
            <w:pPr>
              <w:jc w:val="center"/>
              <w:rPr>
                <w:rFonts w:hint="eastAsia" w:ascii="宋体" w:hAnsi="宋体" w:cs="宋体"/>
                <w:color w:val="auto"/>
              </w:rPr>
            </w:pPr>
          </w:p>
        </w:tc>
        <w:tc>
          <w:tcPr>
            <w:tcW w:w="677" w:type="dxa"/>
            <w:noWrap w:val="0"/>
            <w:vAlign w:val="top"/>
          </w:tcPr>
          <w:p w14:paraId="49C3E6A4">
            <w:pPr>
              <w:jc w:val="center"/>
              <w:rPr>
                <w:rFonts w:hint="eastAsia" w:ascii="宋体" w:hAnsi="宋体" w:cs="宋体"/>
                <w:color w:val="auto"/>
              </w:rPr>
            </w:pPr>
          </w:p>
        </w:tc>
        <w:tc>
          <w:tcPr>
            <w:tcW w:w="1109" w:type="dxa"/>
            <w:noWrap w:val="0"/>
            <w:vAlign w:val="center"/>
          </w:tcPr>
          <w:p w14:paraId="799BEA4A">
            <w:pPr>
              <w:jc w:val="center"/>
              <w:rPr>
                <w:rFonts w:hint="eastAsia" w:ascii="宋体" w:hAnsi="宋体" w:cs="宋体"/>
                <w:color w:val="auto"/>
              </w:rPr>
            </w:pPr>
          </w:p>
        </w:tc>
      </w:tr>
      <w:tr w14:paraId="5D7A05B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539" w:type="dxa"/>
            <w:noWrap w:val="0"/>
            <w:vAlign w:val="center"/>
          </w:tcPr>
          <w:p w14:paraId="7C14795F">
            <w:pPr>
              <w:numPr>
                <w:ilvl w:val="0"/>
                <w:numId w:val="10"/>
              </w:numPr>
              <w:ind w:right="105"/>
              <w:jc w:val="center"/>
              <w:rPr>
                <w:rFonts w:hint="eastAsia" w:ascii="宋体" w:hAnsi="宋体" w:cs="宋体"/>
                <w:color w:val="auto"/>
              </w:rPr>
            </w:pPr>
          </w:p>
        </w:tc>
        <w:tc>
          <w:tcPr>
            <w:tcW w:w="4684" w:type="dxa"/>
            <w:noWrap w:val="0"/>
            <w:vAlign w:val="center"/>
          </w:tcPr>
          <w:p w14:paraId="6AC3FA9F">
            <w:pPr>
              <w:jc w:val="center"/>
              <w:rPr>
                <w:rFonts w:hint="eastAsia" w:ascii="宋体" w:hAnsi="宋体" w:cs="宋体"/>
                <w:color w:val="auto"/>
              </w:rPr>
            </w:pPr>
          </w:p>
        </w:tc>
        <w:tc>
          <w:tcPr>
            <w:tcW w:w="1139" w:type="dxa"/>
            <w:noWrap w:val="0"/>
            <w:vAlign w:val="center"/>
          </w:tcPr>
          <w:p w14:paraId="5A1960E5">
            <w:pPr>
              <w:jc w:val="center"/>
              <w:rPr>
                <w:rFonts w:hint="eastAsia" w:ascii="宋体" w:hAnsi="宋体" w:cs="宋体"/>
                <w:color w:val="auto"/>
              </w:rPr>
            </w:pPr>
          </w:p>
        </w:tc>
        <w:tc>
          <w:tcPr>
            <w:tcW w:w="919" w:type="dxa"/>
            <w:noWrap w:val="0"/>
            <w:vAlign w:val="top"/>
          </w:tcPr>
          <w:p w14:paraId="41D1A495">
            <w:pPr>
              <w:jc w:val="center"/>
              <w:rPr>
                <w:rFonts w:hint="eastAsia" w:ascii="宋体" w:hAnsi="宋体" w:cs="宋体"/>
                <w:color w:val="auto"/>
              </w:rPr>
            </w:pPr>
          </w:p>
        </w:tc>
        <w:tc>
          <w:tcPr>
            <w:tcW w:w="677" w:type="dxa"/>
            <w:noWrap w:val="0"/>
            <w:vAlign w:val="top"/>
          </w:tcPr>
          <w:p w14:paraId="6B0B209F">
            <w:pPr>
              <w:jc w:val="center"/>
              <w:rPr>
                <w:rFonts w:hint="eastAsia" w:ascii="宋体" w:hAnsi="宋体" w:cs="宋体"/>
                <w:color w:val="auto"/>
              </w:rPr>
            </w:pPr>
          </w:p>
        </w:tc>
        <w:tc>
          <w:tcPr>
            <w:tcW w:w="1109" w:type="dxa"/>
            <w:noWrap w:val="0"/>
            <w:vAlign w:val="center"/>
          </w:tcPr>
          <w:p w14:paraId="49F8C4A8">
            <w:pPr>
              <w:jc w:val="center"/>
              <w:rPr>
                <w:rFonts w:hint="eastAsia" w:ascii="宋体" w:hAnsi="宋体" w:cs="宋体"/>
                <w:color w:val="auto"/>
              </w:rPr>
            </w:pPr>
          </w:p>
        </w:tc>
      </w:tr>
      <w:tr w14:paraId="25B3E3D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noWrap w:val="0"/>
            <w:vAlign w:val="center"/>
          </w:tcPr>
          <w:p w14:paraId="0175900C">
            <w:pPr>
              <w:jc w:val="center"/>
              <w:rPr>
                <w:rFonts w:hint="eastAsia" w:ascii="宋体" w:hAnsi="宋体" w:cs="宋体"/>
                <w:color w:val="auto"/>
              </w:rPr>
            </w:pPr>
            <w:r>
              <w:rPr>
                <w:rFonts w:hint="eastAsia" w:ascii="宋体" w:hAnsi="宋体" w:cs="宋体"/>
                <w:color w:val="auto"/>
              </w:rPr>
              <w:t>…</w:t>
            </w:r>
          </w:p>
        </w:tc>
        <w:tc>
          <w:tcPr>
            <w:tcW w:w="4684" w:type="dxa"/>
            <w:noWrap w:val="0"/>
            <w:vAlign w:val="center"/>
          </w:tcPr>
          <w:p w14:paraId="68F96AD2">
            <w:pPr>
              <w:jc w:val="center"/>
              <w:rPr>
                <w:rFonts w:hint="eastAsia" w:ascii="宋体" w:hAnsi="宋体" w:cs="宋体"/>
                <w:color w:val="auto"/>
              </w:rPr>
            </w:pPr>
          </w:p>
        </w:tc>
        <w:tc>
          <w:tcPr>
            <w:tcW w:w="1139" w:type="dxa"/>
            <w:noWrap w:val="0"/>
            <w:vAlign w:val="center"/>
          </w:tcPr>
          <w:p w14:paraId="76DBE348">
            <w:pPr>
              <w:jc w:val="center"/>
              <w:rPr>
                <w:rFonts w:hint="eastAsia" w:ascii="宋体" w:hAnsi="宋体" w:cs="宋体"/>
                <w:color w:val="auto"/>
              </w:rPr>
            </w:pPr>
          </w:p>
        </w:tc>
        <w:tc>
          <w:tcPr>
            <w:tcW w:w="919" w:type="dxa"/>
            <w:noWrap w:val="0"/>
            <w:vAlign w:val="top"/>
          </w:tcPr>
          <w:p w14:paraId="41819512">
            <w:pPr>
              <w:jc w:val="center"/>
              <w:rPr>
                <w:rFonts w:hint="eastAsia" w:ascii="宋体" w:hAnsi="宋体" w:cs="宋体"/>
                <w:color w:val="auto"/>
              </w:rPr>
            </w:pPr>
          </w:p>
        </w:tc>
        <w:tc>
          <w:tcPr>
            <w:tcW w:w="677" w:type="dxa"/>
            <w:noWrap w:val="0"/>
            <w:vAlign w:val="top"/>
          </w:tcPr>
          <w:p w14:paraId="739F1529">
            <w:pPr>
              <w:jc w:val="center"/>
              <w:rPr>
                <w:rFonts w:hint="eastAsia" w:ascii="宋体" w:hAnsi="宋体" w:cs="宋体"/>
                <w:color w:val="auto"/>
              </w:rPr>
            </w:pPr>
          </w:p>
        </w:tc>
        <w:tc>
          <w:tcPr>
            <w:tcW w:w="1109" w:type="dxa"/>
            <w:noWrap w:val="0"/>
            <w:vAlign w:val="center"/>
          </w:tcPr>
          <w:p w14:paraId="7DDD91B5">
            <w:pPr>
              <w:jc w:val="center"/>
              <w:rPr>
                <w:rFonts w:hint="eastAsia" w:ascii="宋体" w:hAnsi="宋体" w:cs="宋体"/>
                <w:color w:val="auto"/>
              </w:rPr>
            </w:pPr>
          </w:p>
        </w:tc>
      </w:tr>
    </w:tbl>
    <w:p w14:paraId="0A9055D5">
      <w:pPr>
        <w:spacing w:line="360" w:lineRule="auto"/>
        <w:ind w:firstLine="413" w:firstLineChars="196"/>
        <w:rPr>
          <w:rFonts w:hint="eastAsia" w:ascii="宋体" w:hAnsi="宋体" w:cs="宋体"/>
          <w:b/>
          <w:color w:val="auto"/>
          <w:szCs w:val="21"/>
        </w:rPr>
      </w:pPr>
      <w:r>
        <w:rPr>
          <w:rFonts w:hint="eastAsia" w:ascii="宋体" w:hAnsi="宋体" w:cs="宋体"/>
          <w:b/>
          <w:color w:val="auto"/>
          <w:szCs w:val="21"/>
        </w:rPr>
        <w:t>参选人须对公开比选文件采购需求中有关“</w:t>
      </w:r>
      <w:r>
        <w:rPr>
          <w:rFonts w:hint="eastAsia" w:ascii="宋体" w:hAnsi="宋体" w:cs="宋体"/>
          <w:b/>
          <w:bCs/>
          <w:color w:val="auto"/>
          <w:szCs w:val="21"/>
        </w:rPr>
        <w:t>▲</w:t>
      </w:r>
      <w:r>
        <w:rPr>
          <w:rFonts w:hint="eastAsia" w:ascii="宋体" w:hAnsi="宋体" w:cs="宋体"/>
          <w:b/>
          <w:color w:val="auto"/>
          <w:szCs w:val="21"/>
        </w:rPr>
        <w:t>”号的重要性要求进行响应，响应详细</w:t>
      </w:r>
      <w:r>
        <w:rPr>
          <w:rFonts w:hint="eastAsia" w:ascii="宋体" w:hAnsi="宋体" w:cs="宋体"/>
          <w:b/>
          <w:bCs/>
          <w:color w:val="auto"/>
          <w:szCs w:val="21"/>
        </w:rPr>
        <w:t>内容和页码</w:t>
      </w:r>
      <w:r>
        <w:rPr>
          <w:rFonts w:hint="eastAsia" w:ascii="宋体" w:hAnsi="宋体" w:cs="宋体"/>
          <w:b/>
          <w:color w:val="auto"/>
          <w:szCs w:val="21"/>
        </w:rPr>
        <w:t>填写此表。</w:t>
      </w:r>
    </w:p>
    <w:p w14:paraId="43AFE9D1">
      <w:pPr>
        <w:spacing w:line="360" w:lineRule="auto"/>
        <w:rPr>
          <w:rFonts w:hint="eastAsia" w:ascii="宋体" w:hAnsi="宋体" w:cs="宋体"/>
          <w:color w:val="auto"/>
          <w:szCs w:val="21"/>
        </w:rPr>
      </w:pPr>
      <w:r>
        <w:rPr>
          <w:rFonts w:hint="eastAsia" w:ascii="宋体" w:hAnsi="宋体" w:cs="宋体"/>
          <w:color w:val="auto"/>
          <w:szCs w:val="21"/>
        </w:rPr>
        <w:t>备注：1、公开比选文件采购需求中标有“</w:t>
      </w:r>
      <w:r>
        <w:rPr>
          <w:rFonts w:hint="eastAsia" w:ascii="宋体" w:hAnsi="宋体" w:cs="宋体"/>
          <w:bCs/>
          <w:color w:val="auto"/>
          <w:szCs w:val="21"/>
        </w:rPr>
        <w:t>▲</w:t>
      </w:r>
      <w:r>
        <w:rPr>
          <w:rFonts w:hint="eastAsia" w:ascii="宋体" w:hAnsi="宋体" w:cs="宋体"/>
          <w:color w:val="auto"/>
          <w:szCs w:val="21"/>
        </w:rPr>
        <w:t>”的指标均被视为重要性要求，参选人如有一项带“</w:t>
      </w:r>
      <w:r>
        <w:rPr>
          <w:rFonts w:hint="eastAsia" w:ascii="宋体" w:hAnsi="宋体" w:cs="宋体"/>
          <w:b/>
          <w:bCs/>
          <w:color w:val="auto"/>
          <w:szCs w:val="21"/>
        </w:rPr>
        <w:t>▲</w:t>
      </w:r>
      <w:r>
        <w:rPr>
          <w:rFonts w:hint="eastAsia" w:ascii="宋体" w:hAnsi="宋体" w:cs="宋体"/>
          <w:color w:val="auto"/>
          <w:szCs w:val="21"/>
        </w:rPr>
        <w:t>”的指标未响应或不满足，将可能导致严重扣分。</w:t>
      </w:r>
    </w:p>
    <w:p w14:paraId="28BBC28F">
      <w:pPr>
        <w:spacing w:line="360" w:lineRule="auto"/>
        <w:ind w:firstLine="630" w:firstLineChars="300"/>
        <w:rPr>
          <w:rFonts w:hint="eastAsia" w:ascii="宋体" w:hAnsi="宋体" w:cs="宋体"/>
          <w:color w:val="auto"/>
          <w:szCs w:val="21"/>
        </w:rPr>
      </w:pPr>
      <w:r>
        <w:rPr>
          <w:rFonts w:hint="eastAsia" w:ascii="宋体" w:hAnsi="宋体" w:cs="宋体"/>
          <w:color w:val="auto"/>
          <w:szCs w:val="21"/>
        </w:rPr>
        <w:t>2、如公开比选文件采购需求要求中无标有“</w:t>
      </w:r>
      <w:r>
        <w:rPr>
          <w:rFonts w:hint="eastAsia" w:ascii="宋体" w:hAnsi="宋体" w:cs="宋体"/>
          <w:b/>
          <w:bCs/>
          <w:color w:val="auto"/>
          <w:szCs w:val="21"/>
        </w:rPr>
        <w:t>▲</w:t>
      </w:r>
      <w:r>
        <w:rPr>
          <w:rFonts w:hint="eastAsia" w:ascii="宋体" w:hAnsi="宋体" w:cs="宋体"/>
          <w:color w:val="auto"/>
          <w:szCs w:val="21"/>
        </w:rPr>
        <w:t>”重要性指标，请在表格上填写“无”。</w:t>
      </w:r>
    </w:p>
    <w:p w14:paraId="23954CB8">
      <w:pPr>
        <w:pStyle w:val="6"/>
        <w:numPr>
          <w:ilvl w:val="0"/>
          <w:numId w:val="8"/>
        </w:numPr>
        <w:spacing w:line="360" w:lineRule="auto"/>
        <w:outlineLvl w:val="1"/>
        <w:rPr>
          <w:rFonts w:hint="eastAsia" w:ascii="宋体" w:hAnsi="宋体" w:cs="宋体"/>
          <w:b/>
          <w:bCs/>
          <w:color w:val="auto"/>
        </w:rPr>
      </w:pPr>
      <w:r>
        <w:rPr>
          <w:rFonts w:hint="eastAsia" w:ascii="宋体" w:hAnsi="宋体" w:cs="宋体"/>
          <w:b/>
          <w:bCs/>
          <w:color w:val="auto"/>
        </w:rPr>
        <w:br w:type="page"/>
      </w:r>
      <w:bookmarkStart w:id="38" w:name="_Toc43264518"/>
      <w:r>
        <w:rPr>
          <w:rFonts w:hint="eastAsia" w:ascii="宋体" w:hAnsi="宋体" w:cs="宋体" w:eastAsiaTheme="minorEastAsia"/>
          <w:b/>
          <w:bCs/>
          <w:color w:val="auto"/>
          <w:kern w:val="2"/>
          <w:sz w:val="24"/>
          <w:szCs w:val="24"/>
          <w:lang w:val="en-US" w:eastAsia="zh-CN" w:bidi="ar-SA"/>
        </w:rPr>
        <w:t xml:space="preserve"> 报价人详细地址及联系人</w:t>
      </w:r>
    </w:p>
    <w:p w14:paraId="384392DA">
      <w:pPr>
        <w:tabs>
          <w:tab w:val="left" w:pos="1260"/>
        </w:tabs>
        <w:spacing w:line="360" w:lineRule="auto"/>
        <w:ind w:firstLine="643" w:firstLineChars="200"/>
        <w:jc w:val="center"/>
        <w:outlineLvl w:val="1"/>
        <w:rPr>
          <w:rFonts w:hint="eastAsia" w:ascii="宋体" w:hAnsi="宋体" w:cs="宋体"/>
          <w:b/>
          <w:color w:val="auto"/>
          <w:sz w:val="32"/>
          <w:szCs w:val="32"/>
          <w:lang w:val="en-GB"/>
        </w:rPr>
      </w:pPr>
    </w:p>
    <w:bookmarkEnd w:id="38"/>
    <w:p w14:paraId="18D8BDB5">
      <w:pPr>
        <w:spacing w:line="440" w:lineRule="exact"/>
        <w:jc w:val="center"/>
        <w:rPr>
          <w:rFonts w:eastAsia="宋体"/>
          <w:b/>
          <w:sz w:val="24"/>
          <w:szCs w:val="24"/>
          <w:lang w:val="zh-CN"/>
        </w:rPr>
      </w:pPr>
      <w:r>
        <w:rPr>
          <w:rFonts w:eastAsia="宋体"/>
          <w:b/>
          <w:sz w:val="24"/>
          <w:szCs w:val="24"/>
          <w:lang w:val="zh-CN"/>
        </w:rPr>
        <w:t>报价人详细地址及联系人</w:t>
      </w:r>
    </w:p>
    <w:p w14:paraId="1DC7D9C8">
      <w:pPr>
        <w:spacing w:line="440" w:lineRule="exact"/>
        <w:jc w:val="left"/>
        <w:rPr>
          <w:rFonts w:eastAsia="宋体"/>
          <w:b/>
          <w:sz w:val="24"/>
          <w:szCs w:val="24"/>
          <w:lang w:val="zh-CN"/>
        </w:rPr>
      </w:pPr>
    </w:p>
    <w:p w14:paraId="24D6A175">
      <w:pPr>
        <w:spacing w:line="440" w:lineRule="exact"/>
        <w:ind w:firstLine="470" w:firstLineChars="196"/>
        <w:jc w:val="left"/>
        <w:rPr>
          <w:rFonts w:eastAsia="宋体"/>
          <w:sz w:val="24"/>
          <w:szCs w:val="24"/>
          <w:lang w:val="zh-CN"/>
        </w:rPr>
      </w:pPr>
      <w:r>
        <w:rPr>
          <w:rFonts w:eastAsia="宋体"/>
          <w:sz w:val="24"/>
          <w:szCs w:val="24"/>
          <w:lang w:val="zh-CN"/>
        </w:rPr>
        <w:t>一、详细地址：</w:t>
      </w:r>
    </w:p>
    <w:p w14:paraId="07396BC6">
      <w:pPr>
        <w:spacing w:line="440" w:lineRule="exact"/>
        <w:ind w:firstLine="964" w:firstLineChars="402"/>
        <w:jc w:val="left"/>
        <w:rPr>
          <w:rFonts w:eastAsia="宋体"/>
          <w:sz w:val="24"/>
          <w:szCs w:val="24"/>
          <w:lang w:val="zh-CN"/>
        </w:rPr>
      </w:pPr>
      <w:r>
        <w:rPr>
          <w:rFonts w:eastAsia="宋体"/>
          <w:sz w:val="24"/>
          <w:szCs w:val="24"/>
          <w:lang w:val="zh-CN"/>
        </w:rPr>
        <w:t>联系人姓名：</w:t>
      </w:r>
    </w:p>
    <w:p w14:paraId="641B11E5">
      <w:pPr>
        <w:spacing w:line="440" w:lineRule="exact"/>
        <w:ind w:firstLine="964" w:firstLineChars="402"/>
        <w:jc w:val="left"/>
        <w:rPr>
          <w:rFonts w:eastAsia="宋体"/>
          <w:sz w:val="24"/>
          <w:szCs w:val="24"/>
          <w:lang w:val="zh-CN"/>
        </w:rPr>
      </w:pPr>
      <w:r>
        <w:rPr>
          <w:rFonts w:eastAsia="宋体"/>
          <w:sz w:val="24"/>
          <w:szCs w:val="24"/>
          <w:lang w:val="zh-CN"/>
        </w:rPr>
        <w:t>联系人电话：手机：                    座机：</w:t>
      </w:r>
    </w:p>
    <w:p w14:paraId="102B500C">
      <w:pPr>
        <w:spacing w:line="440" w:lineRule="exact"/>
        <w:ind w:firstLine="495"/>
        <w:jc w:val="left"/>
        <w:rPr>
          <w:rFonts w:eastAsia="宋体"/>
          <w:sz w:val="24"/>
          <w:szCs w:val="24"/>
          <w:lang w:val="zh-CN"/>
        </w:rPr>
      </w:pPr>
    </w:p>
    <w:p w14:paraId="5CB4A727">
      <w:pPr>
        <w:spacing w:line="440" w:lineRule="exact"/>
        <w:ind w:firstLine="495"/>
        <w:jc w:val="left"/>
        <w:rPr>
          <w:rFonts w:eastAsia="宋体"/>
          <w:sz w:val="24"/>
          <w:szCs w:val="24"/>
          <w:lang w:val="zh-CN"/>
        </w:rPr>
      </w:pPr>
    </w:p>
    <w:p w14:paraId="16099A43">
      <w:pPr>
        <w:spacing w:line="440" w:lineRule="exact"/>
        <w:ind w:firstLine="495"/>
        <w:jc w:val="left"/>
        <w:rPr>
          <w:rFonts w:eastAsia="宋体"/>
          <w:sz w:val="24"/>
          <w:szCs w:val="24"/>
          <w:lang w:val="zh-CN"/>
        </w:rPr>
      </w:pPr>
      <w:r>
        <w:rPr>
          <w:rFonts w:eastAsia="宋体"/>
          <w:sz w:val="24"/>
          <w:szCs w:val="24"/>
          <w:lang w:val="zh-CN"/>
        </w:rPr>
        <w:t>二、地图</w:t>
      </w:r>
    </w:p>
    <w:p w14:paraId="3D54B911">
      <w:pPr>
        <w:spacing w:line="360" w:lineRule="auto"/>
        <w:jc w:val="both"/>
        <w:rPr>
          <w:color w:val="auto"/>
          <w:sz w:val="24"/>
          <w:szCs w:val="24"/>
        </w:rPr>
      </w:pPr>
    </w:p>
    <w:p w14:paraId="460C9DBC">
      <w:pPr>
        <w:bidi w:val="0"/>
        <w:jc w:val="left"/>
        <w:rPr>
          <w:rFonts w:hint="default"/>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6C7D64C-2CD0-4C6E-9D88-A0903BEDB26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182E9F00-7AD1-4265-B779-4FA021CB0505}"/>
  </w:font>
  <w:font w:name="Cambria">
    <w:panose1 w:val="02040503050406030204"/>
    <w:charset w:val="00"/>
    <w:family w:val="roman"/>
    <w:pitch w:val="default"/>
    <w:sig w:usb0="E00002FF" w:usb1="400004FF" w:usb2="00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方正仿宋_GB2312">
    <w:panose1 w:val="02000000000000000000"/>
    <w:charset w:val="86"/>
    <w:family w:val="auto"/>
    <w:pitch w:val="default"/>
    <w:sig w:usb0="A00002BF" w:usb1="184F6CFA" w:usb2="00000012" w:usb3="00000000" w:csb0="00040001" w:csb1="00000000"/>
    <w:embedRegular r:id="rId3" w:fontKey="{48D52388-0A66-43E8-82DC-D53816D5E7DC}"/>
  </w:font>
  <w:font w:name="方正公文小标宋">
    <w:panose1 w:val="02000500000000000000"/>
    <w:charset w:val="86"/>
    <w:family w:val="auto"/>
    <w:pitch w:val="default"/>
    <w:sig w:usb0="A00002BF" w:usb1="38CF7CFA" w:usb2="00000016" w:usb3="00000000" w:csb0="00040001" w:csb1="00000000"/>
    <w:embedRegular r:id="rId4" w:fontKey="{36875F2A-CAC0-484A-A7CF-DADAD08A6403}"/>
  </w:font>
  <w:font w:name="TimesNewRomanPSMT">
    <w:altName w:val="Times New Roman"/>
    <w:panose1 w:val="00000000000000000000"/>
    <w:charset w:val="00"/>
    <w:family w:val="auto"/>
    <w:pitch w:val="default"/>
    <w:sig w:usb0="00000000" w:usb1="00000000" w:usb2="00000001" w:usb3="00000000" w:csb0="400001BF" w:csb1="DFF70000"/>
    <w:embedRegular r:id="rId5" w:fontKey="{5DADF6C2-7E6C-4498-BA14-28D6F0991AAB}"/>
  </w:font>
  <w:font w:name="华文中宋">
    <w:panose1 w:val="02010600040101010101"/>
    <w:charset w:val="86"/>
    <w:family w:val="auto"/>
    <w:pitch w:val="default"/>
    <w:sig w:usb0="00000287" w:usb1="080F0000" w:usb2="00000000" w:usb3="00000000" w:csb0="0004009F" w:csb1="DFD70000"/>
    <w:embedRegular r:id="rId6" w:fontKey="{F2082161-F655-4D86-8971-188ACA61B5F4}"/>
  </w:font>
  <w:font w:name="WPSEMBED3">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9A98B">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2A390E">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2A390E">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039E2"/>
    <w:multiLevelType w:val="singleLevel"/>
    <w:tmpl w:val="A1E039E2"/>
    <w:lvl w:ilvl="0" w:tentative="0">
      <w:start w:val="1"/>
      <w:numFmt w:val="decimal"/>
      <w:suff w:val="nothing"/>
      <w:lvlText w:val="%1）"/>
      <w:lvlJc w:val="left"/>
    </w:lvl>
  </w:abstractNum>
  <w:abstractNum w:abstractNumId="1">
    <w:nsid w:val="C911DA88"/>
    <w:multiLevelType w:val="singleLevel"/>
    <w:tmpl w:val="C911DA88"/>
    <w:lvl w:ilvl="0" w:tentative="0">
      <w:start w:val="1"/>
      <w:numFmt w:val="decimal"/>
      <w:lvlText w:val="%1."/>
      <w:lvlJc w:val="left"/>
      <w:pPr>
        <w:tabs>
          <w:tab w:val="left" w:pos="312"/>
        </w:tabs>
      </w:pPr>
    </w:lvl>
  </w:abstractNum>
  <w:abstractNum w:abstractNumId="2">
    <w:nsid w:val="03A74DC9"/>
    <w:multiLevelType w:val="multilevel"/>
    <w:tmpl w:val="03A74DC9"/>
    <w:lvl w:ilvl="0" w:tentative="0">
      <w:start w:val="1"/>
      <w:numFmt w:val="japaneseCounting"/>
      <w:pStyle w:val="3"/>
      <w:lvlText w:val="%1、"/>
      <w:lvlJc w:val="left"/>
      <w:pPr>
        <w:ind w:left="1010" w:hanging="45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1A572A9F"/>
    <w:multiLevelType w:val="multilevel"/>
    <w:tmpl w:val="1A572A9F"/>
    <w:lvl w:ilvl="0" w:tentative="0">
      <w:start w:val="1"/>
      <w:numFmt w:val="decimal"/>
      <w:lvlText w:val="（%1）"/>
      <w:lvlJc w:val="left"/>
      <w:pPr>
        <w:tabs>
          <w:tab w:val="left" w:pos="-113"/>
        </w:tabs>
        <w:ind w:left="454" w:hanging="454"/>
      </w:pPr>
      <w:rPr>
        <w:rFonts w:hint="default"/>
        <w:b w:val="0"/>
        <w:i w:val="0"/>
        <w:color w:val="auto"/>
      </w:rPr>
    </w:lvl>
    <w:lvl w:ilvl="1" w:tentative="0">
      <w:start w:val="1"/>
      <w:numFmt w:val="decimal"/>
      <w:lvlText w:val="%2)"/>
      <w:lvlJc w:val="left"/>
      <w:pPr>
        <w:tabs>
          <w:tab w:val="left" w:pos="597"/>
        </w:tabs>
        <w:ind w:left="1561" w:hanging="851"/>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4">
    <w:nsid w:val="28BE460F"/>
    <w:multiLevelType w:val="multilevel"/>
    <w:tmpl w:val="28BE460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7305D9C"/>
    <w:multiLevelType w:val="multilevel"/>
    <w:tmpl w:val="37305D9C"/>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9562708"/>
    <w:multiLevelType w:val="multilevel"/>
    <w:tmpl w:val="49562708"/>
    <w:lvl w:ilvl="0" w:tentative="0">
      <w:start w:val="1"/>
      <w:numFmt w:val="decimal"/>
      <w:suff w:val="nothing"/>
      <w:lvlText w:val="%1"/>
      <w:lvlJc w:val="left"/>
      <w:pPr>
        <w:ind w:left="510" w:hanging="51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7">
    <w:nsid w:val="5BC27B9C"/>
    <w:multiLevelType w:val="multilevel"/>
    <w:tmpl w:val="5BC27B9C"/>
    <w:lvl w:ilvl="0" w:tentative="0">
      <w:start w:val="1"/>
      <w:numFmt w:val="decimal"/>
      <w:lvlText w:val="%1"/>
      <w:lvlJc w:val="left"/>
      <w:pPr>
        <w:ind w:left="42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15E530A"/>
    <w:multiLevelType w:val="singleLevel"/>
    <w:tmpl w:val="615E530A"/>
    <w:lvl w:ilvl="0" w:tentative="0">
      <w:start w:val="2"/>
      <w:numFmt w:val="decimal"/>
      <w:lvlText w:val="%1."/>
      <w:lvlJc w:val="left"/>
      <w:pPr>
        <w:tabs>
          <w:tab w:val="left" w:pos="312"/>
        </w:tabs>
      </w:pPr>
    </w:lvl>
  </w:abstractNum>
  <w:abstractNum w:abstractNumId="9">
    <w:nsid w:val="6AAE73A7"/>
    <w:multiLevelType w:val="multilevel"/>
    <w:tmpl w:val="6AAE73A7"/>
    <w:lvl w:ilvl="0" w:tentative="0">
      <w:start w:val="1"/>
      <w:numFmt w:val="decimal"/>
      <w:lvlText w:val="格式%1"/>
      <w:lvlJc w:val="left"/>
      <w:pPr>
        <w:ind w:left="420" w:hanging="420"/>
      </w:pPr>
      <w:rPr>
        <w:rFonts w:hint="eastAsia"/>
        <w:b/>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7"/>
  </w:num>
  <w:num w:numId="4">
    <w:abstractNumId w:val="0"/>
  </w:num>
  <w:num w:numId="5">
    <w:abstractNumId w:val="4"/>
  </w:num>
  <w:num w:numId="6">
    <w:abstractNumId w:val="3"/>
  </w:num>
  <w:num w:numId="7">
    <w:abstractNumId w:val="8"/>
  </w:num>
  <w:num w:numId="8">
    <w:abstractNumId w:val="9"/>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kZGNiZTUzMTA2MWU3M2I3YTQxNGI5MDM0ZTFmNzMifQ=="/>
  </w:docVars>
  <w:rsids>
    <w:rsidRoot w:val="5717260E"/>
    <w:rsid w:val="00B71F65"/>
    <w:rsid w:val="01CF32DE"/>
    <w:rsid w:val="01D408F4"/>
    <w:rsid w:val="021576DD"/>
    <w:rsid w:val="03F2183D"/>
    <w:rsid w:val="04902CB6"/>
    <w:rsid w:val="095B59D1"/>
    <w:rsid w:val="09D53A18"/>
    <w:rsid w:val="0A0E0525"/>
    <w:rsid w:val="0A6141CE"/>
    <w:rsid w:val="0B7D02A4"/>
    <w:rsid w:val="0C485813"/>
    <w:rsid w:val="0D0A78C0"/>
    <w:rsid w:val="0F45665D"/>
    <w:rsid w:val="104F3F68"/>
    <w:rsid w:val="10A67900"/>
    <w:rsid w:val="145A112D"/>
    <w:rsid w:val="16184DFC"/>
    <w:rsid w:val="181B501A"/>
    <w:rsid w:val="181F6BDF"/>
    <w:rsid w:val="190213D0"/>
    <w:rsid w:val="199057C1"/>
    <w:rsid w:val="1A2931B7"/>
    <w:rsid w:val="1A89451A"/>
    <w:rsid w:val="1BAC2F40"/>
    <w:rsid w:val="1C3A3CB0"/>
    <w:rsid w:val="1C732D3C"/>
    <w:rsid w:val="1D7B2840"/>
    <w:rsid w:val="1DA2511D"/>
    <w:rsid w:val="1EBF1ACB"/>
    <w:rsid w:val="1F1156FD"/>
    <w:rsid w:val="2079293B"/>
    <w:rsid w:val="215F7D83"/>
    <w:rsid w:val="23C82706"/>
    <w:rsid w:val="23EE53EE"/>
    <w:rsid w:val="24BF1D6D"/>
    <w:rsid w:val="275A34C6"/>
    <w:rsid w:val="28364705"/>
    <w:rsid w:val="29A95F19"/>
    <w:rsid w:val="2C3047F6"/>
    <w:rsid w:val="2ED31DB0"/>
    <w:rsid w:val="301D7787"/>
    <w:rsid w:val="33B60F22"/>
    <w:rsid w:val="33BE4552"/>
    <w:rsid w:val="34963664"/>
    <w:rsid w:val="353A0493"/>
    <w:rsid w:val="36DE356B"/>
    <w:rsid w:val="38645609"/>
    <w:rsid w:val="3CB94393"/>
    <w:rsid w:val="3CDE029E"/>
    <w:rsid w:val="3F5A32C6"/>
    <w:rsid w:val="3F93711E"/>
    <w:rsid w:val="408015BC"/>
    <w:rsid w:val="40A87C03"/>
    <w:rsid w:val="41792343"/>
    <w:rsid w:val="445F3A72"/>
    <w:rsid w:val="452D1DC2"/>
    <w:rsid w:val="4638732F"/>
    <w:rsid w:val="47FC5EDF"/>
    <w:rsid w:val="4A9974C4"/>
    <w:rsid w:val="4C72305B"/>
    <w:rsid w:val="4D301B9D"/>
    <w:rsid w:val="4E7E7197"/>
    <w:rsid w:val="4F1B0EDE"/>
    <w:rsid w:val="504F7091"/>
    <w:rsid w:val="520B46C8"/>
    <w:rsid w:val="52E65410"/>
    <w:rsid w:val="5472334E"/>
    <w:rsid w:val="553530D1"/>
    <w:rsid w:val="56764C4B"/>
    <w:rsid w:val="570F30D6"/>
    <w:rsid w:val="5717260E"/>
    <w:rsid w:val="57636586"/>
    <w:rsid w:val="57C96A67"/>
    <w:rsid w:val="587C4263"/>
    <w:rsid w:val="58EB09D2"/>
    <w:rsid w:val="5988716F"/>
    <w:rsid w:val="5A3B2CFF"/>
    <w:rsid w:val="5A89319F"/>
    <w:rsid w:val="5AEE394A"/>
    <w:rsid w:val="5B501F0F"/>
    <w:rsid w:val="5C121CF5"/>
    <w:rsid w:val="5C27279F"/>
    <w:rsid w:val="5D731EE5"/>
    <w:rsid w:val="5D9500AD"/>
    <w:rsid w:val="5D9A30DD"/>
    <w:rsid w:val="5EA228CB"/>
    <w:rsid w:val="5EEF2838"/>
    <w:rsid w:val="61C80F79"/>
    <w:rsid w:val="625017A4"/>
    <w:rsid w:val="663A3EE7"/>
    <w:rsid w:val="668D4017"/>
    <w:rsid w:val="6731395C"/>
    <w:rsid w:val="6822592E"/>
    <w:rsid w:val="68F43CC4"/>
    <w:rsid w:val="69575773"/>
    <w:rsid w:val="6FCD7A7D"/>
    <w:rsid w:val="6FDA5A8E"/>
    <w:rsid w:val="718A5D23"/>
    <w:rsid w:val="723839D1"/>
    <w:rsid w:val="73025CFD"/>
    <w:rsid w:val="754C2695"/>
    <w:rsid w:val="7A927198"/>
    <w:rsid w:val="7ACF4BC8"/>
    <w:rsid w:val="7CDF2240"/>
    <w:rsid w:val="7D21078B"/>
    <w:rsid w:val="7D7634FB"/>
    <w:rsid w:val="7D9C5251"/>
    <w:rsid w:val="7DCE343B"/>
    <w:rsid w:val="7E462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numPr>
        <w:ilvl w:val="0"/>
        <w:numId w:val="1"/>
      </w:numPr>
      <w:tabs>
        <w:tab w:val="left" w:pos="425"/>
      </w:tabs>
      <w:autoSpaceDE/>
      <w:autoSpaceDN/>
      <w:spacing w:before="50" w:beforeLines="50" w:line="360" w:lineRule="auto"/>
      <w:ind w:left="0" w:firstLine="0" w:firstLineChars="200"/>
      <w:jc w:val="left"/>
      <w:outlineLvl w:val="0"/>
    </w:pPr>
    <w:rPr>
      <w:rFonts w:ascii="Times New Roman" w:hAnsi="Times New Roman" w:eastAsia="黑体" w:cs="Times New Roman"/>
      <w:kern w:val="44"/>
      <w:szCs w:val="44"/>
    </w:rPr>
  </w:style>
  <w:style w:type="paragraph" w:styleId="2">
    <w:name w:val="heading 2"/>
    <w:basedOn w:val="1"/>
    <w:next w:val="1"/>
    <w:qFormat/>
    <w:uiPriority w:val="0"/>
    <w:pPr>
      <w:keepNext/>
      <w:keepLines/>
      <w:autoSpaceDE w:val="0"/>
      <w:autoSpaceDN w:val="0"/>
      <w:adjustRightInd w:val="0"/>
      <w:spacing w:before="260" w:after="260" w:line="413" w:lineRule="auto"/>
      <w:jc w:val="left"/>
      <w:textAlignment w:val="baseline"/>
      <w:outlineLvl w:val="1"/>
    </w:pPr>
    <w:rPr>
      <w:rFonts w:ascii="Arial" w:hAnsi="Arial" w:eastAsia="黑体"/>
      <w:b/>
      <w:sz w:val="32"/>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autoSpaceDE w:val="0"/>
      <w:autoSpaceDN w:val="0"/>
      <w:adjustRightInd w:val="0"/>
      <w:ind w:firstLine="420"/>
      <w:jc w:val="left"/>
      <w:textAlignment w:val="baseline"/>
    </w:pPr>
    <w:rPr>
      <w:rFonts w:ascii="宋体" w:hAnsi="Cambria" w:eastAsia="宋体" w:cs="Times New Roman"/>
      <w:kern w:val="0"/>
      <w:sz w:val="34"/>
      <w:szCs w:val="20"/>
    </w:rPr>
  </w:style>
  <w:style w:type="paragraph" w:styleId="5">
    <w:name w:val="annotation text"/>
    <w:basedOn w:val="1"/>
    <w:qFormat/>
    <w:uiPriority w:val="0"/>
    <w:pPr>
      <w:jc w:val="left"/>
    </w:pPr>
  </w:style>
  <w:style w:type="paragraph" w:styleId="6">
    <w:name w:val="Body Text"/>
    <w:basedOn w:val="1"/>
    <w:autoRedefine/>
    <w:qFormat/>
    <w:uiPriority w:val="0"/>
    <w:pPr>
      <w:widowControl/>
      <w:spacing w:line="360" w:lineRule="auto"/>
    </w:pPr>
    <w:rPr>
      <w:color w:val="FF0000"/>
      <w:kern w:val="0"/>
      <w:sz w:val="20"/>
    </w:rPr>
  </w:style>
  <w:style w:type="paragraph" w:styleId="7">
    <w:name w:val="Body Text Indent"/>
    <w:basedOn w:val="1"/>
    <w:qFormat/>
    <w:uiPriority w:val="0"/>
    <w:pPr>
      <w:ind w:firstLine="570"/>
    </w:pPr>
    <w:rPr>
      <w:rFonts w:ascii="宋体" w:hAnsi="宋体"/>
      <w:sz w:val="28"/>
      <w:szCs w:val="20"/>
    </w:rPr>
  </w:style>
  <w:style w:type="paragraph" w:styleId="8">
    <w:name w:val="Plain Text"/>
    <w:basedOn w:val="1"/>
    <w:autoRedefine/>
    <w:qFormat/>
    <w:uiPriority w:val="0"/>
    <w:rPr>
      <w:rFonts w:ascii="宋体" w:hAnsi="Courier New" w:eastAsia="宋体" w:cs="Times New Roman"/>
      <w:szCs w:val="20"/>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autoRedefine/>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5">
    <w:name w:val="Strong"/>
    <w:basedOn w:val="14"/>
    <w:qFormat/>
    <w:uiPriority w:val="0"/>
    <w:rPr>
      <w:b/>
    </w:rPr>
  </w:style>
  <w:style w:type="paragraph" w:customStyle="1" w:styleId="16">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First Paragraph"/>
    <w:basedOn w:val="6"/>
    <w:next w:val="6"/>
    <w:autoRedefine/>
    <w:qFormat/>
    <w:uiPriority w:val="0"/>
  </w:style>
  <w:style w:type="paragraph" w:customStyle="1" w:styleId="18">
    <w:name w:val="Compact"/>
    <w:basedOn w:val="6"/>
    <w:autoRedefine/>
    <w:qFormat/>
    <w:uiPriority w:val="0"/>
    <w:pPr>
      <w:spacing w:before="36" w:after="36"/>
    </w:pPr>
  </w:style>
  <w:style w:type="paragraph" w:customStyle="1" w:styleId="19">
    <w:name w:val="Table Paragraph"/>
    <w:unhideWhenUsed/>
    <w:qFormat/>
    <w:uiPriority w:val="1"/>
    <w:pPr>
      <w:widowControl w:val="0"/>
      <w:autoSpaceDE w:val="0"/>
      <w:autoSpaceDN w:val="0"/>
      <w:adjustRightInd w:val="0"/>
    </w:pPr>
    <w:rPr>
      <w:rFonts w:ascii="Times New Roman" w:hAnsi="Times New Roman" w:eastAsia="宋体" w:cs="Times New Roman"/>
      <w:sz w:val="24"/>
      <w:lang w:val="en-US" w:eastAsia="zh-CN" w:bidi="ar-SA"/>
    </w:rPr>
  </w:style>
  <w:style w:type="paragraph" w:styleId="20">
    <w:name w:val="List Paragraph"/>
    <w:basedOn w:val="1"/>
    <w:qFormat/>
    <w:uiPriority w:val="34"/>
    <w:pPr>
      <w:ind w:firstLine="420" w:firstLineChars="200"/>
    </w:pPr>
  </w:style>
  <w:style w:type="character" w:customStyle="1" w:styleId="21">
    <w:name w:val="b-121"/>
    <w:qFormat/>
    <w:uiPriority w:val="0"/>
    <w:rPr>
      <w:rFonts w:hint="default" w:ascii="_x000B__x000C_" w:hAnsi="_x000B__x000C_"/>
      <w:sz w:val="18"/>
      <w:szCs w:val="18"/>
      <w:u w:val="none"/>
    </w:rPr>
  </w:style>
  <w:style w:type="paragraph" w:customStyle="1" w:styleId="22">
    <w:name w:val="表格文字"/>
    <w:basedOn w:val="1"/>
    <w:qFormat/>
    <w:uiPriority w:val="0"/>
    <w:pPr>
      <w:spacing w:before="25" w:after="25"/>
      <w:jc w:val="left"/>
    </w:pPr>
    <w:rPr>
      <w:bCs/>
      <w:spacing w:val="10"/>
      <w:kern w:val="0"/>
      <w:sz w:val="24"/>
      <w:szCs w:val="20"/>
    </w:rPr>
  </w:style>
  <w:style w:type="paragraph" w:customStyle="1" w:styleId="2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4">
    <w:name w:val="xl29"/>
    <w:basedOn w:val="1"/>
    <w:qFormat/>
    <w:uiPriority w:val="0"/>
    <w:pPr>
      <w:widowControl/>
      <w:spacing w:before="100" w:beforeAutospacing="1" w:after="100" w:afterAutospacing="1"/>
      <w:jc w:val="center"/>
    </w:pPr>
    <w:rPr>
      <w:rFonts w:ascii="宋体" w:hAnsi="宋体"/>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15529</Words>
  <Characters>16102</Characters>
  <Lines>0</Lines>
  <Paragraphs>0</Paragraphs>
  <TotalTime>237</TotalTime>
  <ScaleCrop>false</ScaleCrop>
  <LinksUpToDate>false</LinksUpToDate>
  <CharactersWithSpaces>17864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2024-07-08T01:26:00Z</dcterms:created>
  <dc:creator>WPS姜筱亿</dc:creator>
  <cp:lastModifiedBy>yuanxiaoqing</cp:lastModifiedBy>
  <cp:lastPrinted>2024-07-11T03:00:00Z</cp:lastPrinted>
  <dcterms:modified xsi:type="dcterms:W3CDTF">2026-06-09T07:00:19Z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AD7CC32182A148AD913D5A3526633AC5_13</vt:lpwstr>
  </property>
  <property fmtid="{D5CDD505-2E9C-101B-9397-08002B2CF9AE}" pid="4" name="KSOTemplateDocerSaveRecord">
    <vt:lpwstr>eyJoZGlkIjoiNjc2YTYyYTgyYjcyNTRhMjFlNjJkYzRjNDdjNTBlOGQiLCJ1c2VySWQiOiIyMzkwNjk4NDMifQ==</vt:lpwstr>
  </property>
</Properties>
</file>