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55F49">
      <w:pPr>
        <w:jc w:val="center"/>
        <w:rPr>
          <w:rFonts w:hint="eastAsia" w:ascii="宋体" w:hAnsi="宋体" w:eastAsia="宋体" w:cs="宋体"/>
          <w:b/>
          <w:bCs/>
          <w:sz w:val="52"/>
          <w:szCs w:val="52"/>
          <w:lang w:eastAsia="zh-CN"/>
        </w:rPr>
      </w:pPr>
    </w:p>
    <w:p w14:paraId="33BBA4B0">
      <w:pPr>
        <w:jc w:val="center"/>
        <w:rPr>
          <w:rFonts w:hint="eastAsia" w:ascii="宋体" w:hAnsi="宋体" w:eastAsia="宋体" w:cs="宋体"/>
          <w:b/>
          <w:bCs/>
          <w:sz w:val="52"/>
          <w:szCs w:val="52"/>
          <w:lang w:eastAsia="zh-CN"/>
        </w:rPr>
      </w:pPr>
      <w:r>
        <w:rPr>
          <w:rFonts w:hint="eastAsia" w:ascii="宋体" w:hAnsi="宋体" w:eastAsia="宋体" w:cs="宋体"/>
          <w:b/>
          <w:bCs/>
          <w:sz w:val="52"/>
          <w:szCs w:val="52"/>
          <w:lang w:eastAsia="zh-CN"/>
        </w:rPr>
        <w:t>江门幼儿师范学校2026-2028年度公务用车维修服务资格（第二次）</w:t>
      </w:r>
    </w:p>
    <w:p w14:paraId="32987B6D">
      <w:pPr>
        <w:jc w:val="center"/>
        <w:rPr>
          <w:rFonts w:hint="eastAsia" w:ascii="宋体" w:hAnsi="宋体" w:eastAsia="宋体" w:cs="宋体"/>
          <w:b/>
          <w:bCs/>
          <w:sz w:val="52"/>
          <w:szCs w:val="52"/>
          <w:lang w:eastAsia="zh-CN"/>
        </w:rPr>
      </w:pPr>
      <w:r>
        <w:rPr>
          <w:rFonts w:hint="eastAsia" w:ascii="宋体" w:hAnsi="宋体" w:eastAsia="宋体" w:cs="宋体"/>
          <w:b/>
          <w:bCs/>
          <w:sz w:val="52"/>
          <w:szCs w:val="52"/>
          <w:lang w:eastAsia="zh-CN"/>
        </w:rPr>
        <w:t>采购文件</w:t>
      </w:r>
    </w:p>
    <w:p w14:paraId="1A794B36">
      <w:pPr>
        <w:jc w:val="center"/>
        <w:rPr>
          <w:rFonts w:hint="eastAsia" w:ascii="方正仿宋_GB2312" w:hAnsi="方正仿宋_GB2312" w:eastAsia="方正仿宋_GB2312" w:cs="方正仿宋_GB2312"/>
          <w:b/>
          <w:bCs/>
          <w:sz w:val="44"/>
          <w:szCs w:val="44"/>
          <w:lang w:eastAsia="zh-CN"/>
        </w:rPr>
      </w:pPr>
    </w:p>
    <w:p w14:paraId="7BE641E3">
      <w:pPr>
        <w:jc w:val="center"/>
        <w:rPr>
          <w:rFonts w:hint="eastAsia" w:ascii="方正仿宋_GB2312" w:hAnsi="方正仿宋_GB2312" w:eastAsia="方正仿宋_GB2312" w:cs="方正仿宋_GB2312"/>
          <w:b/>
          <w:bCs/>
          <w:sz w:val="44"/>
          <w:szCs w:val="44"/>
          <w:lang w:eastAsia="zh-CN"/>
        </w:rPr>
      </w:pPr>
    </w:p>
    <w:p w14:paraId="2FEEDFBA">
      <w:pPr>
        <w:jc w:val="center"/>
        <w:rPr>
          <w:rFonts w:hint="eastAsia" w:ascii="方正仿宋_GB2312" w:hAnsi="方正仿宋_GB2312" w:eastAsia="方正仿宋_GB2312" w:cs="方正仿宋_GB2312"/>
          <w:b/>
          <w:bCs/>
          <w:sz w:val="44"/>
          <w:szCs w:val="44"/>
          <w:lang w:eastAsia="zh-CN"/>
        </w:rPr>
      </w:pPr>
    </w:p>
    <w:p w14:paraId="4BD521EE">
      <w:pPr>
        <w:jc w:val="center"/>
        <w:rPr>
          <w:rFonts w:hint="eastAsia" w:ascii="方正仿宋_GB2312" w:hAnsi="方正仿宋_GB2312" w:eastAsia="方正仿宋_GB2312" w:cs="方正仿宋_GB2312"/>
          <w:b/>
          <w:bCs/>
          <w:sz w:val="44"/>
          <w:szCs w:val="44"/>
          <w:lang w:eastAsia="zh-CN"/>
        </w:rPr>
      </w:pPr>
    </w:p>
    <w:p w14:paraId="2BB99A27">
      <w:pPr>
        <w:jc w:val="center"/>
        <w:rPr>
          <w:rFonts w:hint="eastAsia" w:ascii="方正仿宋_GB2312" w:hAnsi="方正仿宋_GB2312" w:eastAsia="方正仿宋_GB2312" w:cs="方正仿宋_GB2312"/>
          <w:b/>
          <w:bCs/>
          <w:sz w:val="44"/>
          <w:szCs w:val="44"/>
          <w:lang w:eastAsia="zh-CN"/>
        </w:rPr>
      </w:pPr>
    </w:p>
    <w:p w14:paraId="4447AFA6">
      <w:pPr>
        <w:jc w:val="center"/>
        <w:rPr>
          <w:rFonts w:hint="eastAsia" w:ascii="方正仿宋_GB2312" w:hAnsi="方正仿宋_GB2312" w:eastAsia="方正仿宋_GB2312" w:cs="方正仿宋_GB2312"/>
          <w:b/>
          <w:bCs/>
          <w:sz w:val="44"/>
          <w:szCs w:val="44"/>
          <w:lang w:eastAsia="zh-CN"/>
        </w:rPr>
      </w:pPr>
    </w:p>
    <w:p w14:paraId="3804E5A6">
      <w:pPr>
        <w:jc w:val="center"/>
        <w:rPr>
          <w:rFonts w:hint="eastAsia" w:ascii="方正仿宋_GB2312" w:hAnsi="方正仿宋_GB2312" w:eastAsia="方正仿宋_GB2312" w:cs="方正仿宋_GB2312"/>
          <w:b/>
          <w:bCs/>
          <w:sz w:val="44"/>
          <w:szCs w:val="44"/>
          <w:lang w:eastAsia="zh-CN"/>
        </w:rPr>
      </w:pPr>
    </w:p>
    <w:p w14:paraId="229BCABF">
      <w:pPr>
        <w:spacing w:line="360" w:lineRule="auto"/>
        <w:jc w:val="center"/>
        <w:rPr>
          <w:rFonts w:hint="eastAsia"/>
          <w:b w:val="0"/>
          <w:bCs/>
          <w:sz w:val="44"/>
          <w:szCs w:val="44"/>
          <w:lang w:val="en-US" w:eastAsia="zh-CN"/>
        </w:rPr>
      </w:pPr>
      <w:r>
        <w:rPr>
          <w:rFonts w:hint="eastAsia"/>
          <w:b w:val="0"/>
          <w:bCs/>
          <w:sz w:val="44"/>
          <w:szCs w:val="44"/>
          <w:lang w:val="en-US" w:eastAsia="zh-CN"/>
        </w:rPr>
        <w:t>江门幼儿师范学校</w:t>
      </w:r>
    </w:p>
    <w:p w14:paraId="5866F344">
      <w:pPr>
        <w:spacing w:line="360" w:lineRule="auto"/>
        <w:jc w:val="center"/>
        <w:rPr>
          <w:rFonts w:hint="default"/>
          <w:b w:val="0"/>
          <w:bCs/>
          <w:sz w:val="44"/>
          <w:szCs w:val="44"/>
          <w:lang w:val="en-US" w:eastAsia="zh-CN"/>
        </w:rPr>
      </w:pPr>
      <w:r>
        <w:rPr>
          <w:rFonts w:hint="eastAsia"/>
          <w:b w:val="0"/>
          <w:bCs/>
          <w:sz w:val="44"/>
          <w:szCs w:val="44"/>
          <w:lang w:val="en-US" w:eastAsia="zh-CN"/>
        </w:rPr>
        <w:t>2026年5月</w:t>
      </w:r>
    </w:p>
    <w:p w14:paraId="07AD26B3">
      <w:pPr>
        <w:keepNext w:val="0"/>
        <w:keepLines w:val="0"/>
        <w:widowControl/>
        <w:suppressLineNumbers w:val="0"/>
        <w:jc w:val="center"/>
        <w:rPr>
          <w:rFonts w:hint="eastAsia" w:ascii="宋体" w:hAnsi="宋体" w:eastAsia="宋体" w:cs="宋体"/>
          <w:b/>
          <w:bCs/>
          <w:color w:val="000000"/>
          <w:kern w:val="0"/>
          <w:sz w:val="43"/>
          <w:szCs w:val="43"/>
          <w:lang w:val="en-US" w:eastAsia="zh-CN" w:bidi="ar"/>
        </w:rPr>
      </w:pPr>
    </w:p>
    <w:p w14:paraId="587B332D">
      <w:pPr>
        <w:keepNext w:val="0"/>
        <w:keepLines w:val="0"/>
        <w:widowControl/>
        <w:suppressLineNumbers w:val="0"/>
        <w:jc w:val="center"/>
        <w:rPr>
          <w:rFonts w:hint="eastAsia" w:ascii="宋体" w:hAnsi="宋体" w:eastAsia="宋体" w:cs="宋体"/>
          <w:b/>
          <w:bCs/>
          <w:color w:val="000000"/>
          <w:kern w:val="0"/>
          <w:sz w:val="43"/>
          <w:szCs w:val="43"/>
          <w:lang w:val="en-US" w:eastAsia="zh-CN" w:bidi="ar"/>
        </w:rPr>
      </w:pPr>
    </w:p>
    <w:p w14:paraId="1739FE4F">
      <w:pPr>
        <w:pStyle w:val="4"/>
        <w:ind w:firstLine="0"/>
        <w:rPr>
          <w:rFonts w:hint="eastAsia" w:ascii="宋体" w:hAnsi="宋体" w:eastAsia="宋体" w:cs="宋体"/>
          <w:b/>
          <w:bCs/>
          <w:color w:val="000000"/>
          <w:kern w:val="0"/>
          <w:sz w:val="43"/>
          <w:szCs w:val="43"/>
          <w:lang w:val="en-US" w:eastAsia="zh-CN" w:bidi="ar"/>
        </w:rPr>
      </w:pPr>
      <w:bookmarkStart w:id="32" w:name="_GoBack"/>
      <w:bookmarkEnd w:id="32"/>
    </w:p>
    <w:p w14:paraId="7C75BE17">
      <w:pPr>
        <w:pStyle w:val="4"/>
        <w:rPr>
          <w:rFonts w:hint="eastAsia" w:ascii="宋体" w:hAnsi="宋体" w:eastAsia="宋体" w:cs="宋体"/>
          <w:b/>
          <w:bCs/>
          <w:color w:val="000000"/>
          <w:kern w:val="0"/>
          <w:sz w:val="43"/>
          <w:szCs w:val="43"/>
          <w:lang w:val="en-US" w:eastAsia="zh-CN" w:bidi="ar"/>
        </w:rPr>
      </w:pPr>
    </w:p>
    <w:p w14:paraId="22260B76">
      <w:pPr>
        <w:keepNext w:val="0"/>
        <w:keepLines w:val="0"/>
        <w:widowControl/>
        <w:suppressLineNumbers w:val="0"/>
        <w:jc w:val="center"/>
      </w:pPr>
      <w:r>
        <w:rPr>
          <w:rFonts w:hint="eastAsia" w:ascii="宋体" w:hAnsi="宋体" w:eastAsia="宋体" w:cs="宋体"/>
          <w:b/>
          <w:bCs/>
          <w:color w:val="000000"/>
          <w:kern w:val="0"/>
          <w:sz w:val="43"/>
          <w:szCs w:val="43"/>
          <w:lang w:val="en-US" w:eastAsia="zh-CN" w:bidi="ar"/>
        </w:rPr>
        <w:t>第一部分 报价邀请函</w:t>
      </w:r>
    </w:p>
    <w:p w14:paraId="5E0BCDEA">
      <w:pPr>
        <w:spacing w:line="360" w:lineRule="auto"/>
        <w:jc w:val="center"/>
        <w:rPr>
          <w:sz w:val="24"/>
          <w:szCs w:val="24"/>
        </w:rPr>
      </w:pPr>
    </w:p>
    <w:p w14:paraId="6B953983">
      <w:pPr>
        <w:widowControl/>
        <w:shd w:val="clear" w:color="auto" w:fill="auto"/>
        <w:spacing w:line="360" w:lineRule="auto"/>
        <w:ind w:firstLine="480"/>
        <w:jc w:val="left"/>
        <w:rPr>
          <w:rFonts w:hint="eastAsia" w:ascii="黑体" w:hAnsi="黑体" w:eastAsia="黑体" w:cs="黑体"/>
          <w:color w:val="333333"/>
          <w:kern w:val="0"/>
          <w:sz w:val="32"/>
          <w:szCs w:val="32"/>
        </w:rPr>
      </w:pPr>
      <w:r>
        <w:rPr>
          <w:rFonts w:hint="eastAsia" w:ascii="黑体" w:hAnsi="黑体" w:eastAsia="黑体" w:cs="黑体"/>
          <w:b/>
          <w:bCs/>
          <w:color w:val="000000"/>
          <w:kern w:val="0"/>
          <w:sz w:val="32"/>
          <w:szCs w:val="32"/>
        </w:rPr>
        <w:t>一、项目概况</w:t>
      </w:r>
    </w:p>
    <w:p w14:paraId="194D63AC">
      <w:pPr>
        <w:widowControl/>
        <w:shd w:val="clear" w:color="auto" w:fill="auto"/>
        <w:spacing w:line="360" w:lineRule="auto"/>
        <w:ind w:firstLine="482"/>
        <w:jc w:val="left"/>
        <w:rPr>
          <w:rFonts w:hint="default" w:ascii="宋体" w:hAnsi="宋体"/>
          <w:bCs/>
          <w:kern w:val="0"/>
          <w:sz w:val="24"/>
          <w:highlight w:val="none"/>
          <w:lang w:val="en-US" w:eastAsia="zh-CN"/>
        </w:rPr>
      </w:pPr>
      <w:r>
        <w:rPr>
          <w:rFonts w:hint="eastAsia" w:ascii="宋体" w:hAnsi="宋体"/>
          <w:bCs/>
          <w:kern w:val="0"/>
          <w:sz w:val="24"/>
          <w:highlight w:val="none"/>
          <w:lang w:val="en-US" w:eastAsia="zh-CN"/>
        </w:rPr>
        <w:t>项目名称：</w:t>
      </w:r>
      <w:r>
        <w:rPr>
          <w:rFonts w:hint="eastAsia" w:ascii="宋体" w:hAnsi="宋体"/>
          <w:bCs/>
          <w:kern w:val="0"/>
          <w:sz w:val="24"/>
          <w:highlight w:val="none"/>
          <w:u w:val="single"/>
          <w:lang w:val="en-US" w:eastAsia="zh-CN"/>
        </w:rPr>
        <w:t xml:space="preserve">  江门幼儿师范学校2026-2028年度公务用车维修服务资格（第二次）</w:t>
      </w:r>
    </w:p>
    <w:p w14:paraId="05156757">
      <w:pPr>
        <w:widowControl/>
        <w:shd w:val="clear" w:color="auto" w:fill="auto"/>
        <w:spacing w:line="360" w:lineRule="auto"/>
        <w:ind w:firstLine="482"/>
        <w:jc w:val="left"/>
        <w:rPr>
          <w:rFonts w:hint="default" w:ascii="宋体" w:hAnsi="宋体"/>
          <w:bCs/>
          <w:kern w:val="0"/>
          <w:sz w:val="24"/>
          <w:highlight w:val="none"/>
          <w:u w:val="single"/>
          <w:lang w:val="en-US" w:eastAsia="zh-CN"/>
        </w:rPr>
      </w:pPr>
      <w:r>
        <w:rPr>
          <w:rFonts w:hint="eastAsia" w:ascii="宋体" w:hAnsi="宋体"/>
          <w:bCs/>
          <w:kern w:val="0"/>
          <w:sz w:val="24"/>
          <w:highlight w:val="none"/>
          <w:lang w:val="en-US" w:eastAsia="zh-CN"/>
        </w:rPr>
        <w:t>项目内容：</w:t>
      </w:r>
      <w:r>
        <w:rPr>
          <w:rFonts w:hint="eastAsia" w:ascii="宋体" w:hAnsi="宋体"/>
          <w:bCs/>
          <w:kern w:val="0"/>
          <w:sz w:val="24"/>
          <w:highlight w:val="none"/>
          <w:u w:val="single"/>
          <w:lang w:val="en-US" w:eastAsia="zh-CN"/>
        </w:rPr>
        <w:t xml:space="preserve">      公务用车维修服务资格    </w:t>
      </w:r>
    </w:p>
    <w:p w14:paraId="12C94CE6">
      <w:pPr>
        <w:widowControl/>
        <w:shd w:val="clear" w:color="auto" w:fill="auto"/>
        <w:spacing w:line="360" w:lineRule="auto"/>
        <w:ind w:firstLine="482"/>
        <w:jc w:val="left"/>
        <w:rPr>
          <w:rFonts w:hint="default" w:ascii="宋体" w:hAnsi="宋体"/>
          <w:bCs/>
          <w:kern w:val="0"/>
          <w:sz w:val="24"/>
          <w:highlight w:val="none"/>
          <w:u w:val="single"/>
          <w:lang w:val="en-US" w:eastAsia="zh-CN"/>
        </w:rPr>
      </w:pPr>
      <w:r>
        <w:rPr>
          <w:rFonts w:hint="eastAsia" w:ascii="宋体" w:hAnsi="宋体"/>
          <w:bCs/>
          <w:kern w:val="0"/>
          <w:sz w:val="24"/>
          <w:highlight w:val="none"/>
          <w:lang w:val="en-US" w:eastAsia="zh-CN"/>
        </w:rPr>
        <w:t>项目编号:</w:t>
      </w:r>
      <w:r>
        <w:rPr>
          <w:rFonts w:hint="eastAsia" w:ascii="宋体" w:hAnsi="宋体"/>
          <w:bCs/>
          <w:kern w:val="0"/>
          <w:sz w:val="24"/>
          <w:highlight w:val="none"/>
          <w:u w:val="single"/>
          <w:lang w:val="en-US" w:eastAsia="zh-CN"/>
        </w:rPr>
        <w:t xml:space="preserve">   JMYZ-FW-2026005     </w:t>
      </w:r>
    </w:p>
    <w:p w14:paraId="44B7A39D">
      <w:pPr>
        <w:widowControl/>
        <w:shd w:val="clear" w:color="auto" w:fill="auto"/>
        <w:spacing w:line="360" w:lineRule="auto"/>
        <w:ind w:firstLine="482"/>
        <w:jc w:val="left"/>
        <w:rPr>
          <w:rFonts w:hint="default" w:ascii="宋体" w:hAnsi="宋体"/>
          <w:bCs/>
          <w:kern w:val="0"/>
          <w:sz w:val="24"/>
          <w:highlight w:val="none"/>
          <w:u w:val="single"/>
          <w:lang w:val="en-US" w:eastAsia="zh-CN"/>
        </w:rPr>
      </w:pPr>
      <w:r>
        <w:rPr>
          <w:rFonts w:hint="eastAsia" w:ascii="宋体" w:hAnsi="宋体"/>
          <w:bCs/>
          <w:kern w:val="0"/>
          <w:sz w:val="24"/>
          <w:highlight w:val="none"/>
          <w:lang w:val="en-US" w:eastAsia="zh-CN"/>
        </w:rPr>
        <w:t xml:space="preserve">项目预算： </w:t>
      </w:r>
      <w:r>
        <w:rPr>
          <w:rFonts w:hint="eastAsia" w:ascii="宋体" w:hAnsi="宋体"/>
          <w:bCs/>
          <w:kern w:val="0"/>
          <w:sz w:val="24"/>
          <w:highlight w:val="none"/>
          <w:u w:val="single"/>
          <w:lang w:val="en-US" w:eastAsia="zh-CN"/>
        </w:rPr>
        <w:t xml:space="preserve">   120000元             </w:t>
      </w:r>
    </w:p>
    <w:p w14:paraId="1F8A8788">
      <w:pPr>
        <w:widowControl/>
        <w:shd w:val="clear" w:color="auto" w:fill="auto"/>
        <w:spacing w:line="360" w:lineRule="auto"/>
        <w:ind w:firstLine="482"/>
        <w:jc w:val="left"/>
        <w:rPr>
          <w:rFonts w:hint="default" w:ascii="宋体" w:hAnsi="宋体"/>
          <w:bCs/>
          <w:kern w:val="0"/>
          <w:sz w:val="24"/>
          <w:highlight w:val="none"/>
          <w:u w:val="single"/>
          <w:lang w:val="en-US" w:eastAsia="zh-CN"/>
        </w:rPr>
      </w:pPr>
      <w:r>
        <w:rPr>
          <w:rFonts w:hint="eastAsia" w:ascii="宋体" w:hAnsi="宋体"/>
          <w:bCs/>
          <w:kern w:val="0"/>
          <w:sz w:val="24"/>
          <w:highlight w:val="none"/>
          <w:lang w:val="en-US" w:eastAsia="zh-CN"/>
        </w:rPr>
        <w:t>服务期：</w:t>
      </w:r>
      <w:r>
        <w:rPr>
          <w:rFonts w:hint="eastAsia" w:ascii="宋体" w:hAnsi="宋体"/>
          <w:bCs/>
          <w:kern w:val="0"/>
          <w:sz w:val="24"/>
          <w:highlight w:val="none"/>
          <w:u w:val="single"/>
          <w:lang w:val="en-US" w:eastAsia="zh-CN"/>
        </w:rPr>
        <w:t xml:space="preserve">    自本项目服务合同生效之日起两年   </w:t>
      </w:r>
    </w:p>
    <w:p w14:paraId="71A71C49">
      <w:pPr>
        <w:widowControl/>
        <w:shd w:val="clear" w:color="auto" w:fill="auto"/>
        <w:spacing w:line="360" w:lineRule="auto"/>
        <w:ind w:firstLine="480"/>
        <w:jc w:val="left"/>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rPr>
        <w:t>二、资格条件</w:t>
      </w:r>
    </w:p>
    <w:p w14:paraId="044BB41F">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1.潜在供应商应具备《中华人民共和国政府采购法》第二十二条规定的条件，提供下列材料：</w:t>
      </w:r>
    </w:p>
    <w:p w14:paraId="068E997C">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1）供应商必须是具有独立承担民事责任能力的在中华人民共和国境内注册的法人或其他组织或自然人，参选时提交有效的营业执照（或事业法人登记证或身份证等相关证明）副本复印件；分支机构参选的，须提供总公司和分公司营业执照副本复印件，总公司出具给分支机构的授权书。</w:t>
      </w:r>
    </w:p>
    <w:p w14:paraId="2D216A0A">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2）有依法缴纳税收和社会保障资金的良好记录：提供投标截止日前6个月内任意1个月依法缴纳税收和社会保障资金的相关材料。 如依法免税或不需要缴纳社会保障资金的，提供相应证明材料。</w:t>
      </w:r>
    </w:p>
    <w:p w14:paraId="37336D18">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3）具有良好的商业信誉和健全的财务会计制度：供应商必须具有良好的商业信誉和健全的财务会计制度（提供2024年至今任意年度财务状况报告或2024年1月至今任意月份的财务报表或基本开户行出具的资信证明）</w:t>
      </w:r>
    </w:p>
    <w:p w14:paraId="2FCFB4DD">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4）履行合同所必需的设备和专业技术能力：按投标（响应）文件格式填报设备及专业技术能力情况。</w:t>
      </w:r>
    </w:p>
    <w:p w14:paraId="1CFF8BCA">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5）参加采购活动前3年内，在经营活动中没有重大违法记录：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11C1F315">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6）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供应商可参考投标（报价）函相关承诺要求内容。）。</w:t>
      </w:r>
    </w:p>
    <w:p w14:paraId="02A970BA">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2.本项目专门面向小微企业。（自行按文件提供声明函，不提供资格审查不通过）</w:t>
      </w:r>
    </w:p>
    <w:p w14:paraId="36F6256F">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3.投标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如相关失信记录已失效，投标供应商需提供相关证明资料）。</w:t>
      </w:r>
    </w:p>
    <w:p w14:paraId="5D07249C">
      <w:pPr>
        <w:widowControl/>
        <w:shd w:val="clear" w:color="auto" w:fill="auto"/>
        <w:spacing w:line="360" w:lineRule="auto"/>
        <w:ind w:firstLine="482"/>
        <w:jc w:val="left"/>
        <w:rPr>
          <w:rFonts w:hint="eastAsia" w:ascii="宋体" w:hAnsi="宋体"/>
          <w:color w:val="000000"/>
          <w:kern w:val="0"/>
          <w:sz w:val="24"/>
          <w:szCs w:val="24"/>
        </w:rPr>
      </w:pPr>
      <w:r>
        <w:rPr>
          <w:rFonts w:hint="eastAsia" w:ascii="宋体" w:hAnsi="宋体"/>
          <w:bCs/>
          <w:kern w:val="0"/>
          <w:sz w:val="24"/>
          <w:highlight w:val="none"/>
          <w:lang w:val="en-US" w:eastAsia="zh-CN"/>
        </w:rPr>
        <w:t>4.本项目不接受联合体投标</w:t>
      </w:r>
    </w:p>
    <w:p w14:paraId="7A74B4CF">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lang w:val="en-US" w:eastAsia="zh-CN"/>
        </w:rPr>
        <w:t xml:space="preserve">三、获取响应文件 </w:t>
      </w:r>
    </w:p>
    <w:p w14:paraId="7838AB1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pPr>
      <w:r>
        <w:rPr>
          <w:rFonts w:hint="eastAsia" w:ascii="宋体" w:hAnsi="宋体" w:eastAsia="宋体" w:cs="宋体"/>
          <w:color w:val="000000"/>
          <w:kern w:val="0"/>
          <w:sz w:val="24"/>
          <w:szCs w:val="24"/>
          <w:highlight w:val="none"/>
          <w:lang w:val="en-US" w:eastAsia="zh-CN" w:bidi="ar"/>
        </w:rPr>
        <w:t>1.时间：详见采购公告及其变更公告（如有）</w:t>
      </w:r>
      <w:r>
        <w:rPr>
          <w:rFonts w:hint="eastAsia" w:ascii="宋体" w:hAnsi="宋体" w:eastAsia="宋体" w:cs="宋体"/>
          <w:color w:val="000000"/>
          <w:kern w:val="0"/>
          <w:sz w:val="24"/>
          <w:szCs w:val="24"/>
          <w:lang w:val="en-US" w:eastAsia="zh-CN" w:bidi="ar"/>
        </w:rPr>
        <w:t xml:space="preserve"> </w:t>
      </w:r>
    </w:p>
    <w:p w14:paraId="7AB1FA1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pPr>
      <w:r>
        <w:rPr>
          <w:rFonts w:hint="eastAsia" w:ascii="宋体" w:hAnsi="宋体" w:eastAsia="宋体" w:cs="宋体"/>
          <w:color w:val="000000"/>
          <w:kern w:val="0"/>
          <w:sz w:val="24"/>
          <w:szCs w:val="24"/>
          <w:lang w:val="en-US" w:eastAsia="zh-CN" w:bidi="ar"/>
        </w:rPr>
        <w:t>2.方式：下载发布附件。</w:t>
      </w:r>
    </w:p>
    <w:p w14:paraId="1918A98F">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2"/>
        <w:jc w:val="left"/>
        <w:textAlignment w:val="auto"/>
        <w:rPr>
          <w:rFonts w:hint="eastAsia" w:ascii="宋体" w:hAnsi="宋体"/>
          <w:color w:val="000000"/>
          <w:kern w:val="0"/>
          <w:sz w:val="24"/>
          <w:szCs w:val="24"/>
        </w:rPr>
      </w:pPr>
      <w:r>
        <w:rPr>
          <w:rFonts w:hint="eastAsia" w:ascii="宋体" w:hAnsi="宋体"/>
          <w:color w:val="000000"/>
          <w:kern w:val="0"/>
          <w:sz w:val="24"/>
          <w:szCs w:val="24"/>
          <w:lang w:val="en-US" w:eastAsia="zh-CN"/>
        </w:rPr>
        <w:t>3.</w:t>
      </w:r>
      <w:r>
        <w:rPr>
          <w:rFonts w:hint="eastAsia" w:ascii="宋体" w:hAnsi="宋体"/>
          <w:color w:val="000000"/>
          <w:kern w:val="0"/>
          <w:sz w:val="24"/>
          <w:szCs w:val="24"/>
        </w:rPr>
        <w:t xml:space="preserve"> 售价：免费提供。</w:t>
      </w:r>
    </w:p>
    <w:p w14:paraId="3D332429">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b/>
          <w:bCs/>
          <w:color w:val="000000"/>
          <w:kern w:val="0"/>
          <w:sz w:val="24"/>
          <w:szCs w:val="24"/>
          <w:lang w:val="en-US" w:eastAsia="zh-CN" w:bidi="ar"/>
        </w:rPr>
      </w:pPr>
      <w:r>
        <w:rPr>
          <w:rFonts w:hint="eastAsia" w:ascii="黑体" w:hAnsi="黑体" w:eastAsia="黑体" w:cs="黑体"/>
          <w:b/>
          <w:bCs/>
          <w:color w:val="000000"/>
          <w:kern w:val="0"/>
          <w:sz w:val="32"/>
          <w:szCs w:val="32"/>
          <w:lang w:val="en-US" w:eastAsia="zh-CN"/>
        </w:rPr>
        <w:t>四、递交响应文件截止时间、开标时间和地点</w:t>
      </w:r>
      <w:r>
        <w:rPr>
          <w:rFonts w:hint="eastAsia" w:ascii="宋体" w:hAnsi="宋体" w:eastAsia="宋体" w:cs="宋体"/>
          <w:b/>
          <w:bCs/>
          <w:color w:val="000000"/>
          <w:kern w:val="0"/>
          <w:sz w:val="24"/>
          <w:szCs w:val="24"/>
          <w:lang w:val="en-US" w:eastAsia="zh-CN" w:bidi="ar"/>
        </w:rPr>
        <w:t xml:space="preserve">： </w:t>
      </w:r>
    </w:p>
    <w:p w14:paraId="3EF3FEF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480" w:firstLineChars="200"/>
        <w:jc w:val="left"/>
        <w:textAlignment w:val="auto"/>
        <w:rPr>
          <w:highlight w:val="yellow"/>
        </w:rPr>
      </w:pPr>
      <w:r>
        <w:rPr>
          <w:rFonts w:hint="eastAsia" w:ascii="宋体" w:hAnsi="宋体" w:eastAsia="宋体" w:cs="宋体"/>
          <w:b w:val="0"/>
          <w:bCs w:val="0"/>
          <w:color w:val="000000"/>
          <w:kern w:val="0"/>
          <w:sz w:val="24"/>
          <w:szCs w:val="24"/>
          <w:lang w:val="en-US" w:eastAsia="zh-CN" w:bidi="ar"/>
        </w:rPr>
        <w:t>1.递交响应文件时间</w:t>
      </w:r>
      <w:r>
        <w:rPr>
          <w:rFonts w:hint="eastAsia" w:ascii="宋体" w:hAnsi="宋体" w:eastAsia="宋体" w:cs="宋体"/>
          <w:b/>
          <w:bCs/>
          <w:color w:val="000000"/>
          <w:kern w:val="0"/>
          <w:sz w:val="24"/>
          <w:szCs w:val="24"/>
          <w:lang w:val="en-US" w:eastAsia="zh-CN" w:bidi="ar"/>
        </w:rPr>
        <w:t>：</w:t>
      </w:r>
      <w:r>
        <w:rPr>
          <w:rFonts w:hint="eastAsia" w:ascii="宋体" w:hAnsi="宋体" w:eastAsia="宋体" w:cs="宋体"/>
          <w:color w:val="000000"/>
          <w:kern w:val="0"/>
          <w:sz w:val="24"/>
          <w:szCs w:val="24"/>
          <w:highlight w:val="none"/>
          <w:lang w:val="en-US" w:eastAsia="zh-CN" w:bidi="ar"/>
        </w:rPr>
        <w:t xml:space="preserve">详见采购公告及其变更公告； </w:t>
      </w:r>
    </w:p>
    <w:p w14:paraId="6EFCDF4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2.响应文件地点</w:t>
      </w:r>
      <w:r>
        <w:rPr>
          <w:rFonts w:hint="eastAsia" w:ascii="宋体" w:hAnsi="宋体" w:eastAsia="宋体" w:cs="宋体"/>
          <w:b/>
          <w:bCs/>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江门市江海区朝翠路1号广东江门幼儿师范高等专科学校综合楼（厚德楼） 1楼120室； </w:t>
      </w:r>
    </w:p>
    <w:p w14:paraId="1A0C67A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pPr>
      <w:r>
        <w:rPr>
          <w:rFonts w:hint="eastAsia" w:ascii="宋体" w:hAnsi="宋体" w:eastAsia="宋体" w:cs="宋体"/>
          <w:color w:val="000000"/>
          <w:kern w:val="0"/>
          <w:sz w:val="24"/>
          <w:szCs w:val="24"/>
          <w:lang w:val="en-US" w:eastAsia="zh-CN" w:bidi="ar"/>
        </w:rPr>
        <w:t>3.</w:t>
      </w:r>
      <w:r>
        <w:rPr>
          <w:rFonts w:hint="eastAsia" w:ascii="宋体" w:hAnsi="宋体" w:eastAsia="宋体" w:cs="宋体"/>
          <w:b w:val="0"/>
          <w:bCs w:val="0"/>
          <w:color w:val="000000"/>
          <w:kern w:val="0"/>
          <w:sz w:val="24"/>
          <w:szCs w:val="24"/>
          <w:lang w:val="en-US" w:eastAsia="zh-CN" w:bidi="ar"/>
        </w:rPr>
        <w:t>投报文件报送要求:送达指定地点:广东江门幼儿师范高等专科学校江海区朝翠路1号厚德楼120室</w:t>
      </w:r>
      <w:r>
        <w:rPr>
          <w:rFonts w:hint="eastAsia" w:ascii="宋体" w:hAnsi="宋体" w:eastAsia="宋体" w:cs="宋体"/>
          <w:b/>
          <w:bCs/>
          <w:color w:val="FF0000"/>
          <w:kern w:val="0"/>
          <w:sz w:val="24"/>
          <w:szCs w:val="24"/>
          <w:lang w:val="en-US" w:eastAsia="zh-CN" w:bidi="ar"/>
        </w:rPr>
        <w:t>（提交文件需提前进行访客系统（附件2）报批，部门：计财部，联系人：潘老师，0750-3986823-13672999419）</w:t>
      </w:r>
    </w:p>
    <w:p w14:paraId="2F925F1E">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default" w:ascii="黑体" w:hAnsi="黑体" w:eastAsia="黑体" w:cs="黑体"/>
          <w:b/>
          <w:bCs/>
          <w:color w:val="000000"/>
          <w:kern w:val="0"/>
          <w:sz w:val="32"/>
          <w:szCs w:val="32"/>
          <w:lang w:val="en-US" w:eastAsia="zh-CN"/>
        </w:rPr>
      </w:pPr>
      <w:r>
        <w:rPr>
          <w:rFonts w:hint="eastAsia" w:ascii="黑体" w:hAnsi="黑体" w:eastAsia="黑体" w:cs="黑体"/>
          <w:b/>
          <w:bCs/>
          <w:color w:val="000000"/>
          <w:kern w:val="0"/>
          <w:sz w:val="32"/>
          <w:szCs w:val="32"/>
          <w:lang w:val="en-US" w:eastAsia="zh-CN"/>
        </w:rPr>
        <w:t>五、</w:t>
      </w:r>
      <w:r>
        <w:rPr>
          <w:rFonts w:hint="default" w:ascii="黑体" w:hAnsi="黑体" w:eastAsia="黑体" w:cs="黑体"/>
          <w:b/>
          <w:bCs/>
          <w:color w:val="000000"/>
          <w:kern w:val="0"/>
          <w:sz w:val="32"/>
          <w:szCs w:val="32"/>
          <w:lang w:val="en-US" w:eastAsia="zh-CN"/>
        </w:rPr>
        <w:t xml:space="preserve">其他补充事宜 </w:t>
      </w:r>
    </w:p>
    <w:p w14:paraId="303F2B8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960" w:firstLineChars="400"/>
        <w:jc w:val="left"/>
        <w:textAlignment w:val="auto"/>
        <w:rPr>
          <w:rFonts w:hint="eastAsia" w:ascii="宋体" w:hAnsi="宋体" w:eastAsia="宋体" w:cs="宋体"/>
          <w:b/>
          <w:bCs/>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请各</w:t>
      </w:r>
      <w:r>
        <w:rPr>
          <w:rFonts w:hint="eastAsia" w:ascii="宋体" w:hAnsi="宋体" w:eastAsia="宋体" w:cs="宋体"/>
          <w:color w:val="000000"/>
          <w:kern w:val="0"/>
          <w:sz w:val="24"/>
          <w:szCs w:val="24"/>
          <w:lang w:val="en-US" w:eastAsia="zh-CN" w:bidi="ar"/>
        </w:rPr>
        <w:t>潜在供应商</w:t>
      </w:r>
      <w:r>
        <w:rPr>
          <w:rFonts w:hint="default" w:ascii="宋体" w:hAnsi="宋体" w:eastAsia="宋体" w:cs="宋体"/>
          <w:color w:val="000000"/>
          <w:kern w:val="0"/>
          <w:sz w:val="24"/>
          <w:szCs w:val="24"/>
          <w:lang w:val="en-US" w:eastAsia="zh-CN" w:bidi="ar"/>
        </w:rPr>
        <w:t>详细阅读获取</w:t>
      </w:r>
      <w:r>
        <w:rPr>
          <w:rFonts w:hint="eastAsia" w:ascii="宋体" w:hAnsi="宋体" w:eastAsia="宋体" w:cs="宋体"/>
          <w:color w:val="000000"/>
          <w:kern w:val="0"/>
          <w:sz w:val="24"/>
          <w:szCs w:val="24"/>
          <w:lang w:val="en-US" w:eastAsia="zh-CN" w:bidi="ar"/>
        </w:rPr>
        <w:t>响应文件</w:t>
      </w:r>
      <w:r>
        <w:rPr>
          <w:rFonts w:hint="default" w:ascii="宋体" w:hAnsi="宋体" w:eastAsia="宋体" w:cs="宋体"/>
          <w:color w:val="000000"/>
          <w:kern w:val="0"/>
          <w:sz w:val="24"/>
          <w:szCs w:val="24"/>
          <w:lang w:val="en-US" w:eastAsia="zh-CN" w:bidi="ar"/>
        </w:rPr>
        <w:t>的时间、方式及要求，避免获取报价文件不成功影响参与本项目报价；</w:t>
      </w:r>
    </w:p>
    <w:p w14:paraId="42A4D8C5">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pPr>
      <w:r>
        <w:rPr>
          <w:rFonts w:hint="eastAsia" w:ascii="黑体" w:hAnsi="黑体" w:eastAsia="黑体" w:cs="黑体"/>
          <w:b/>
          <w:bCs/>
          <w:color w:val="000000"/>
          <w:kern w:val="0"/>
          <w:sz w:val="32"/>
          <w:szCs w:val="32"/>
          <w:lang w:val="en-US" w:eastAsia="zh-CN"/>
        </w:rPr>
        <w:t>六、凡对本次采购提出询问，请按以下方式联系。</w:t>
      </w:r>
      <w:r>
        <w:rPr>
          <w:rFonts w:hint="eastAsia" w:ascii="宋体" w:hAnsi="宋体" w:eastAsia="宋体" w:cs="宋体"/>
          <w:b/>
          <w:bCs/>
          <w:color w:val="000000"/>
          <w:kern w:val="0"/>
          <w:sz w:val="24"/>
          <w:szCs w:val="24"/>
          <w:lang w:val="en-US" w:eastAsia="zh-CN" w:bidi="ar"/>
        </w:rPr>
        <w:t xml:space="preserve"> </w:t>
      </w:r>
    </w:p>
    <w:p w14:paraId="030A7081">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400"/>
        <w:jc w:val="left"/>
        <w:textAlignment w:val="auto"/>
      </w:pPr>
      <w:r>
        <w:rPr>
          <w:rFonts w:hint="eastAsia" w:ascii="宋体" w:hAnsi="宋体" w:eastAsia="宋体" w:cs="宋体"/>
          <w:color w:val="000000"/>
          <w:kern w:val="0"/>
          <w:sz w:val="24"/>
          <w:szCs w:val="24"/>
          <w:lang w:val="en-US" w:eastAsia="zh-CN" w:bidi="ar"/>
        </w:rPr>
        <w:t>联系人：</w:t>
      </w:r>
      <w:r>
        <w:rPr>
          <w:rFonts w:hint="eastAsia" w:ascii="宋体" w:hAnsi="宋体" w:eastAsia="宋体" w:cs="宋体"/>
          <w:color w:val="000000"/>
          <w:kern w:val="0"/>
          <w:sz w:val="24"/>
          <w:szCs w:val="24"/>
          <w:highlight w:val="none"/>
          <w:lang w:val="en-US" w:eastAsia="zh-CN" w:bidi="ar"/>
        </w:rPr>
        <w:t>袁老师</w:t>
      </w:r>
      <w:r>
        <w:rPr>
          <w:rFonts w:hint="eastAsia" w:ascii="宋体" w:hAnsi="宋体" w:eastAsia="宋体" w:cs="宋体"/>
          <w:color w:val="000000"/>
          <w:kern w:val="0"/>
          <w:sz w:val="24"/>
          <w:szCs w:val="24"/>
          <w:lang w:val="en-US" w:eastAsia="zh-CN" w:bidi="ar"/>
        </w:rPr>
        <w:t xml:space="preserve"> </w:t>
      </w:r>
    </w:p>
    <w:p w14:paraId="64863376">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400"/>
        <w:jc w:val="left"/>
        <w:textAlignment w:val="auto"/>
      </w:pPr>
      <w:r>
        <w:rPr>
          <w:rFonts w:hint="eastAsia" w:ascii="宋体" w:hAnsi="宋体" w:eastAsia="宋体" w:cs="宋体"/>
          <w:color w:val="000000"/>
          <w:kern w:val="0"/>
          <w:sz w:val="24"/>
          <w:szCs w:val="24"/>
          <w:lang w:val="en-US" w:eastAsia="zh-CN" w:bidi="ar"/>
        </w:rPr>
        <w:t xml:space="preserve">联系方式及地址： </w:t>
      </w:r>
    </w:p>
    <w:p w14:paraId="541B65AC">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firstLine="960" w:firstLineChars="4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lang w:val="en-US" w:eastAsia="zh-CN" w:bidi="ar"/>
        </w:rPr>
        <w:t>电话：</w:t>
      </w:r>
      <w:r>
        <w:rPr>
          <w:rFonts w:hint="eastAsia" w:ascii="宋体" w:hAnsi="宋体" w:eastAsia="宋体" w:cs="宋体"/>
          <w:color w:val="000000"/>
          <w:kern w:val="0"/>
          <w:sz w:val="24"/>
          <w:szCs w:val="24"/>
          <w:highlight w:val="none"/>
          <w:lang w:val="en-US" w:eastAsia="zh-CN" w:bidi="ar"/>
        </w:rPr>
        <w:t>0750-3798086</w:t>
      </w:r>
    </w:p>
    <w:p w14:paraId="1B7CE59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960" w:firstLineChars="400"/>
        <w:jc w:val="left"/>
        <w:textAlignment w:val="auto"/>
      </w:pPr>
      <w:r>
        <w:rPr>
          <w:rFonts w:hint="eastAsia" w:ascii="宋体" w:hAnsi="宋体" w:eastAsia="宋体" w:cs="宋体"/>
          <w:color w:val="000000"/>
          <w:kern w:val="0"/>
          <w:sz w:val="24"/>
          <w:szCs w:val="24"/>
          <w:lang w:val="en-US" w:eastAsia="zh-CN" w:bidi="ar"/>
        </w:rPr>
        <w:t xml:space="preserve">2.地址：江门市江海区朝翠路1号广东江门幼儿师范高等专科学校厚德楼1楼 109室。 </w:t>
      </w:r>
    </w:p>
    <w:p w14:paraId="6555B0A3">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400"/>
        <w:jc w:val="left"/>
        <w:textAlignment w:val="auto"/>
      </w:pPr>
      <w:r>
        <w:rPr>
          <w:rFonts w:hint="eastAsia" w:ascii="宋体" w:hAnsi="宋体" w:eastAsia="宋体" w:cs="宋体"/>
          <w:color w:val="000000"/>
          <w:kern w:val="0"/>
          <w:sz w:val="24"/>
          <w:szCs w:val="24"/>
          <w:lang w:val="en-US" w:eastAsia="zh-CN" w:bidi="ar"/>
        </w:rPr>
        <w:t>3.电子邮箱：594513026@qq.com</w:t>
      </w:r>
    </w:p>
    <w:p w14:paraId="7BC091F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200" w:firstLine="480" w:firstLineChars="200"/>
        <w:jc w:val="left"/>
        <w:textAlignment w:val="auto"/>
        <w:rPr>
          <w:rFonts w:hint="default" w:ascii="宋体" w:hAnsi="宋体" w:eastAsia="宋体" w:cs="宋体"/>
          <w:color w:val="000000"/>
          <w:kern w:val="0"/>
          <w:sz w:val="24"/>
          <w:szCs w:val="24"/>
          <w:lang w:val="en-US" w:eastAsia="zh-CN" w:bidi="ar"/>
        </w:rPr>
      </w:pPr>
    </w:p>
    <w:p w14:paraId="03C44DD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200" w:firstLine="480" w:firstLineChars="200"/>
        <w:jc w:val="righ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江门幼儿师范学校</w:t>
      </w:r>
    </w:p>
    <w:p w14:paraId="1C34DBD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200" w:firstLine="480" w:firstLineChars="200"/>
        <w:jc w:val="righ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2026年5月19日</w:t>
      </w:r>
    </w:p>
    <w:p w14:paraId="58C879BA">
      <w:pPr>
        <w:widowControl/>
        <w:shd w:val="clear" w:color="auto" w:fill="auto"/>
        <w:spacing w:line="360" w:lineRule="auto"/>
        <w:ind w:firstLine="482"/>
        <w:jc w:val="left"/>
        <w:rPr>
          <w:rFonts w:hint="eastAsia" w:ascii="宋体" w:hAnsi="宋体"/>
          <w:color w:val="000000"/>
          <w:kern w:val="0"/>
          <w:sz w:val="24"/>
          <w:szCs w:val="24"/>
        </w:rPr>
      </w:pPr>
    </w:p>
    <w:p w14:paraId="5F00641A">
      <w:pPr>
        <w:widowControl/>
        <w:shd w:val="clear" w:color="auto" w:fill="auto"/>
        <w:spacing w:line="360" w:lineRule="auto"/>
        <w:ind w:firstLine="482"/>
        <w:jc w:val="left"/>
        <w:rPr>
          <w:rFonts w:hint="eastAsia" w:ascii="宋体" w:hAnsi="宋体"/>
          <w:color w:val="000000"/>
          <w:kern w:val="0"/>
          <w:sz w:val="24"/>
          <w:szCs w:val="24"/>
        </w:rPr>
      </w:pPr>
    </w:p>
    <w:p w14:paraId="2954FC2F">
      <w:pPr>
        <w:widowControl/>
        <w:shd w:val="clear" w:color="auto" w:fill="auto"/>
        <w:spacing w:line="360" w:lineRule="auto"/>
        <w:ind w:firstLine="482"/>
        <w:jc w:val="left"/>
        <w:rPr>
          <w:rFonts w:hint="eastAsia" w:ascii="宋体" w:hAnsi="宋体"/>
          <w:color w:val="000000"/>
          <w:kern w:val="0"/>
          <w:sz w:val="24"/>
          <w:szCs w:val="24"/>
        </w:rPr>
      </w:pPr>
    </w:p>
    <w:p w14:paraId="41564315">
      <w:pPr>
        <w:widowControl/>
        <w:shd w:val="clear" w:color="auto" w:fill="auto"/>
        <w:spacing w:line="360" w:lineRule="auto"/>
        <w:ind w:firstLine="482"/>
        <w:jc w:val="left"/>
        <w:rPr>
          <w:rFonts w:hint="eastAsia" w:ascii="宋体" w:hAnsi="宋体"/>
          <w:color w:val="000000"/>
          <w:kern w:val="0"/>
          <w:sz w:val="24"/>
          <w:szCs w:val="24"/>
        </w:rPr>
      </w:pPr>
    </w:p>
    <w:p w14:paraId="12EC08CC">
      <w:pPr>
        <w:widowControl/>
        <w:shd w:val="clear" w:color="auto" w:fill="auto"/>
        <w:spacing w:line="360" w:lineRule="auto"/>
        <w:ind w:firstLine="482"/>
        <w:jc w:val="left"/>
        <w:rPr>
          <w:rFonts w:hint="eastAsia" w:ascii="宋体" w:hAnsi="宋体"/>
          <w:color w:val="000000"/>
          <w:kern w:val="0"/>
          <w:sz w:val="24"/>
          <w:szCs w:val="24"/>
        </w:rPr>
      </w:pPr>
    </w:p>
    <w:p w14:paraId="0FED6519">
      <w:pPr>
        <w:jc w:val="center"/>
        <w:rPr>
          <w:rFonts w:hint="eastAsia" w:ascii="方正仿宋_GB2312" w:hAnsi="方正仿宋_GB2312" w:eastAsia="方正仿宋_GB2312" w:cs="方正仿宋_GB2312"/>
          <w:b/>
          <w:bCs/>
          <w:sz w:val="44"/>
          <w:szCs w:val="44"/>
          <w:lang w:eastAsia="zh-CN"/>
        </w:rPr>
      </w:pPr>
    </w:p>
    <w:p w14:paraId="21AEF462">
      <w:pPr>
        <w:jc w:val="center"/>
        <w:rPr>
          <w:rFonts w:hint="eastAsia" w:ascii="方正仿宋_GB2312" w:hAnsi="方正仿宋_GB2312" w:eastAsia="方正仿宋_GB2312" w:cs="方正仿宋_GB2312"/>
          <w:b/>
          <w:bCs/>
          <w:sz w:val="44"/>
          <w:szCs w:val="44"/>
          <w:lang w:eastAsia="zh-CN"/>
        </w:rPr>
      </w:pPr>
    </w:p>
    <w:p w14:paraId="7EA928B2">
      <w:pPr>
        <w:jc w:val="center"/>
        <w:rPr>
          <w:rFonts w:hint="eastAsia" w:ascii="方正仿宋_GB2312" w:hAnsi="方正仿宋_GB2312" w:eastAsia="方正仿宋_GB2312" w:cs="方正仿宋_GB2312"/>
          <w:b/>
          <w:bCs/>
          <w:sz w:val="44"/>
          <w:szCs w:val="44"/>
          <w:lang w:eastAsia="zh-CN"/>
        </w:rPr>
      </w:pPr>
    </w:p>
    <w:p w14:paraId="29C01821">
      <w:pPr>
        <w:jc w:val="center"/>
        <w:rPr>
          <w:rFonts w:hint="eastAsia" w:ascii="方正仿宋_GB2312" w:hAnsi="方正仿宋_GB2312" w:eastAsia="方正仿宋_GB2312" w:cs="方正仿宋_GB2312"/>
          <w:b/>
          <w:bCs/>
          <w:sz w:val="44"/>
          <w:szCs w:val="44"/>
          <w:lang w:eastAsia="zh-CN"/>
        </w:rPr>
      </w:pPr>
    </w:p>
    <w:p w14:paraId="0D6E7D1D">
      <w:pPr>
        <w:jc w:val="both"/>
        <w:rPr>
          <w:rFonts w:hint="eastAsia" w:ascii="方正公文小标宋" w:hAnsi="方正公文小标宋" w:eastAsia="方正公文小标宋" w:cs="方正公文小标宋"/>
          <w:b/>
          <w:bCs/>
          <w:sz w:val="44"/>
          <w:szCs w:val="44"/>
          <w:lang w:eastAsia="zh-CN"/>
        </w:rPr>
      </w:pPr>
    </w:p>
    <w:p w14:paraId="62B0E0C3">
      <w:pPr>
        <w:jc w:val="center"/>
        <w:rPr>
          <w:rFonts w:hint="eastAsia" w:ascii="方正公文小标宋" w:hAnsi="方正公文小标宋" w:eastAsia="方正公文小标宋" w:cs="方正公文小标宋"/>
          <w:b/>
          <w:bCs/>
          <w:sz w:val="44"/>
          <w:szCs w:val="44"/>
          <w:lang w:eastAsia="zh-CN"/>
        </w:rPr>
      </w:pPr>
      <w:r>
        <w:rPr>
          <w:rFonts w:hint="eastAsia" w:ascii="方正公文小标宋" w:hAnsi="方正公文小标宋" w:eastAsia="方正公文小标宋" w:cs="方正公文小标宋"/>
          <w:b/>
          <w:bCs/>
          <w:sz w:val="44"/>
          <w:szCs w:val="44"/>
          <w:lang w:eastAsia="zh-CN"/>
        </w:rPr>
        <w:t>第二部分：采购需求</w:t>
      </w:r>
    </w:p>
    <w:p w14:paraId="5F8B8882">
      <w:pPr>
        <w:pStyle w:val="6"/>
        <w:kinsoku w:val="0"/>
        <w:overflowPunct w:val="0"/>
        <w:spacing w:line="360" w:lineRule="auto"/>
        <w:ind w:left="0" w:firstLine="643" w:firstLineChars="200"/>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一</w:t>
      </w:r>
      <w:r>
        <w:rPr>
          <w:rFonts w:hint="eastAsia" w:ascii="黑体" w:hAnsi="黑体" w:eastAsia="黑体" w:cs="黑体"/>
          <w:b/>
          <w:bCs/>
          <w:color w:val="auto"/>
          <w:spacing w:val="-45"/>
          <w:sz w:val="32"/>
          <w:szCs w:val="32"/>
          <w:highlight w:val="none"/>
        </w:rPr>
        <w:t>、</w:t>
      </w:r>
      <w:r>
        <w:rPr>
          <w:rFonts w:hint="eastAsia" w:ascii="黑体" w:hAnsi="黑体" w:eastAsia="黑体" w:cs="黑体"/>
          <w:b/>
          <w:bCs/>
          <w:color w:val="auto"/>
          <w:spacing w:val="11"/>
          <w:sz w:val="32"/>
          <w:szCs w:val="32"/>
          <w:highlight w:val="none"/>
        </w:rPr>
        <w:t>项目概</w:t>
      </w:r>
      <w:r>
        <w:rPr>
          <w:rFonts w:hint="eastAsia" w:ascii="黑体" w:hAnsi="黑体" w:eastAsia="黑体" w:cs="黑体"/>
          <w:b/>
          <w:bCs/>
          <w:color w:val="auto"/>
          <w:sz w:val="32"/>
          <w:szCs w:val="32"/>
          <w:highlight w:val="none"/>
        </w:rPr>
        <w:t>述</w:t>
      </w:r>
    </w:p>
    <w:p w14:paraId="26587EDE">
      <w:pPr>
        <w:pStyle w:val="6"/>
        <w:kinsoku w:val="0"/>
        <w:overflowPunct w:val="0"/>
        <w:spacing w:line="360" w:lineRule="auto"/>
        <w:ind w:left="0" w:firstLine="480" w:firstLineChars="200"/>
        <w:rPr>
          <w:rFonts w:hint="eastAsia"/>
          <w:color w:val="auto"/>
          <w:sz w:val="24"/>
          <w:szCs w:val="24"/>
          <w:highlight w:val="none"/>
          <w:lang w:eastAsia="zh-CN"/>
        </w:rPr>
      </w:pPr>
      <w:r>
        <w:rPr>
          <w:rFonts w:hint="eastAsia"/>
          <w:color w:val="auto"/>
          <w:sz w:val="24"/>
          <w:szCs w:val="24"/>
          <w:highlight w:val="none"/>
          <w:lang w:val="en-US" w:eastAsia="zh-CN"/>
        </w:rPr>
        <w:t>1.</w:t>
      </w:r>
      <w:r>
        <w:rPr>
          <w:rFonts w:hint="eastAsia"/>
          <w:color w:val="auto"/>
          <w:sz w:val="24"/>
          <w:szCs w:val="24"/>
          <w:highlight w:val="none"/>
        </w:rPr>
        <w:t>项目名称：</w:t>
      </w:r>
      <w:r>
        <w:rPr>
          <w:rFonts w:hint="eastAsia"/>
          <w:color w:val="auto"/>
          <w:sz w:val="24"/>
          <w:szCs w:val="24"/>
          <w:highlight w:val="none"/>
          <w:u w:val="single"/>
        </w:rPr>
        <w:t>江门幼儿师范学校</w:t>
      </w:r>
      <w:r>
        <w:rPr>
          <w:rFonts w:hint="eastAsia" w:ascii="宋体" w:hAnsi="宋体"/>
          <w:bCs/>
          <w:color w:val="auto"/>
          <w:kern w:val="0"/>
          <w:sz w:val="24"/>
          <w:highlight w:val="none"/>
          <w:u w:val="single"/>
          <w:lang w:val="en-US" w:eastAsia="zh-CN"/>
        </w:rPr>
        <w:t>2026-2028年度公务用车维修服务资格（第二次）</w:t>
      </w:r>
    </w:p>
    <w:p w14:paraId="1FEA6DCE">
      <w:pPr>
        <w:pStyle w:val="6"/>
        <w:kinsoku w:val="0"/>
        <w:overflowPunct w:val="0"/>
        <w:spacing w:line="360" w:lineRule="auto"/>
        <w:ind w:left="0" w:firstLine="480" w:firstLineChars="200"/>
        <w:rPr>
          <w:rFonts w:hint="default"/>
          <w:color w:val="auto"/>
          <w:sz w:val="24"/>
          <w:szCs w:val="24"/>
          <w:highlight w:val="none"/>
          <w:lang w:val="en-US" w:eastAsia="zh-CN"/>
        </w:rPr>
      </w:pPr>
      <w:r>
        <w:rPr>
          <w:rFonts w:hint="eastAsia"/>
          <w:color w:val="auto"/>
          <w:sz w:val="24"/>
          <w:szCs w:val="24"/>
          <w:highlight w:val="none"/>
          <w:lang w:val="en-US" w:eastAsia="zh-CN"/>
        </w:rPr>
        <w:t>2.项目编号：</w:t>
      </w:r>
      <w:r>
        <w:rPr>
          <w:rFonts w:hint="eastAsia"/>
          <w:color w:val="auto"/>
          <w:sz w:val="24"/>
          <w:szCs w:val="24"/>
          <w:highlight w:val="none"/>
          <w:u w:val="single"/>
          <w:lang w:val="en-US" w:eastAsia="zh-CN"/>
        </w:rPr>
        <w:t xml:space="preserve"> </w:t>
      </w:r>
      <w:r>
        <w:rPr>
          <w:rFonts w:hint="eastAsia" w:ascii="宋体" w:hAnsi="宋体"/>
          <w:bCs/>
          <w:color w:val="auto"/>
          <w:kern w:val="0"/>
          <w:sz w:val="24"/>
          <w:highlight w:val="none"/>
          <w:u w:val="single"/>
          <w:lang w:val="en-US" w:eastAsia="zh-CN"/>
        </w:rPr>
        <w:t>JMYZ-FW-2026005</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 xml:space="preserve">         </w:t>
      </w:r>
    </w:p>
    <w:p w14:paraId="0D0C624A">
      <w:pPr>
        <w:pStyle w:val="6"/>
        <w:kinsoku w:val="0"/>
        <w:overflowPunct w:val="0"/>
        <w:spacing w:line="360" w:lineRule="auto"/>
        <w:ind w:left="0" w:firstLine="480" w:firstLineChars="200"/>
        <w:rPr>
          <w:rFonts w:hint="default"/>
          <w:color w:val="auto"/>
          <w:sz w:val="24"/>
          <w:szCs w:val="24"/>
          <w:highlight w:val="none"/>
          <w:lang w:val="en-US" w:eastAsia="zh-CN"/>
        </w:rPr>
      </w:pPr>
      <w:r>
        <w:rPr>
          <w:rFonts w:hint="eastAsia"/>
          <w:color w:val="auto"/>
          <w:sz w:val="24"/>
          <w:szCs w:val="24"/>
          <w:highlight w:val="none"/>
          <w:lang w:val="en-US" w:eastAsia="zh-CN"/>
        </w:rPr>
        <w:t>3.采购方式：</w:t>
      </w:r>
      <w:r>
        <w:rPr>
          <w:rFonts w:hint="eastAsia"/>
          <w:color w:val="auto"/>
          <w:sz w:val="24"/>
          <w:szCs w:val="24"/>
          <w:highlight w:val="none"/>
          <w:u w:val="single"/>
          <w:lang w:val="en-US" w:eastAsia="zh-CN"/>
        </w:rPr>
        <w:t>公开比选 （符合资质的参选单位，且响应投报文件的，按附件《需求书》进行比选。本项目完全响应的，综合择优确认成交单位。）</w:t>
      </w:r>
    </w:p>
    <w:p w14:paraId="0BAE096D">
      <w:pPr>
        <w:pStyle w:val="6"/>
        <w:kinsoku w:val="0"/>
        <w:overflowPunct w:val="0"/>
        <w:spacing w:line="360" w:lineRule="auto"/>
        <w:ind w:left="0" w:firstLine="480" w:firstLineChars="200"/>
        <w:rPr>
          <w:rFonts w:hint="default"/>
          <w:color w:val="auto"/>
          <w:sz w:val="24"/>
          <w:szCs w:val="24"/>
          <w:highlight w:val="none"/>
          <w:lang w:val="en-US" w:eastAsia="zh-CN"/>
        </w:rPr>
      </w:pPr>
      <w:r>
        <w:rPr>
          <w:rFonts w:hint="eastAsia"/>
          <w:color w:val="auto"/>
          <w:sz w:val="24"/>
          <w:szCs w:val="24"/>
          <w:highlight w:val="none"/>
          <w:lang w:val="en-US" w:eastAsia="zh-CN"/>
        </w:rPr>
        <w:t>预算金额：</w:t>
      </w:r>
      <w:r>
        <w:rPr>
          <w:rFonts w:hint="eastAsia"/>
          <w:color w:val="auto"/>
          <w:sz w:val="24"/>
          <w:szCs w:val="24"/>
          <w:highlight w:val="none"/>
          <w:u w:val="single"/>
          <w:lang w:val="en-US" w:eastAsia="zh-CN"/>
        </w:rPr>
        <w:t xml:space="preserve"> 最高预算 120000元   </w:t>
      </w:r>
      <w:r>
        <w:rPr>
          <w:rFonts w:hint="eastAsia"/>
          <w:color w:val="auto"/>
          <w:sz w:val="24"/>
          <w:szCs w:val="24"/>
          <w:highlight w:val="none"/>
          <w:lang w:val="en-US" w:eastAsia="zh-CN"/>
        </w:rPr>
        <w:t xml:space="preserve">  </w:t>
      </w:r>
    </w:p>
    <w:p w14:paraId="208870C8">
      <w:pPr>
        <w:pStyle w:val="6"/>
        <w:kinsoku w:val="0"/>
        <w:overflowPunct w:val="0"/>
        <w:spacing w:line="360" w:lineRule="auto"/>
        <w:ind w:firstLine="643" w:firstLineChars="200"/>
        <w:rPr>
          <w:rFonts w:hint="eastAsia" w:ascii="黑体" w:hAnsi="黑体" w:eastAsia="黑体" w:cs="黑体"/>
          <w:b/>
          <w:bCs/>
          <w:color w:val="auto"/>
          <w:sz w:val="32"/>
          <w:szCs w:val="32"/>
          <w:highlight w:val="none"/>
          <w:lang w:eastAsia="zh-CN"/>
        </w:rPr>
      </w:pPr>
      <w:r>
        <w:rPr>
          <w:rFonts w:hint="eastAsia" w:ascii="黑体" w:hAnsi="黑体" w:eastAsia="黑体" w:cs="黑体"/>
          <w:b/>
          <w:bCs/>
          <w:color w:val="auto"/>
          <w:sz w:val="32"/>
          <w:szCs w:val="32"/>
          <w:highlight w:val="none"/>
        </w:rPr>
        <w:t>二、</w:t>
      </w:r>
      <w:r>
        <w:rPr>
          <w:rFonts w:hint="eastAsia" w:ascii="黑体" w:hAnsi="黑体" w:eastAsia="黑体" w:cs="黑体"/>
          <w:b/>
          <w:bCs/>
          <w:color w:val="auto"/>
          <w:sz w:val="32"/>
          <w:szCs w:val="32"/>
          <w:highlight w:val="none"/>
          <w:lang w:eastAsia="zh-CN"/>
        </w:rPr>
        <w:t>潜在</w:t>
      </w:r>
      <w:r>
        <w:rPr>
          <w:rFonts w:hint="eastAsia" w:ascii="黑体" w:hAnsi="黑体" w:eastAsia="黑体" w:cs="黑体"/>
          <w:b/>
          <w:bCs/>
          <w:color w:val="auto"/>
          <w:sz w:val="32"/>
          <w:szCs w:val="32"/>
          <w:highlight w:val="none"/>
        </w:rPr>
        <w:t>供应商的资格要求</w:t>
      </w:r>
    </w:p>
    <w:p w14:paraId="4837114A">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1.潜在供应商应具备《中华人民共和国政府采购法》第二十二条规定的条件，提供下列材料：</w:t>
      </w:r>
    </w:p>
    <w:p w14:paraId="25D6AAD4">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1）供应商必须是具有独立承担民事责任能力的在中华人民共和国境内注册的法人或其他组织或自然人，参选时提交有效的营业执照（或事业法人登记证或身份证等相关证明）副本复印件；分支机构参选的，须提供总公司和分公司营业执照副本复印件，总公司出具给分支机构的授权书。</w:t>
      </w:r>
    </w:p>
    <w:p w14:paraId="21F8AF8F">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2）有依法缴纳税收和社会保障资金的良好记录：提供投标截止日前6个月内任意1个月依法缴纳税收和社会保障资金的相关材料。 如依法免税或不需要缴纳社会保障资金的，提供相应证明材料。</w:t>
      </w:r>
    </w:p>
    <w:p w14:paraId="282DBA88">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3）具有良好的商业信誉和健全的财务会计制度：供应商必须具有良好的商业信誉和健全的财务会计制度（提供2024年至今任意年度财务状况报告或2024年1月至今任意月份的财务报表或基本开户行出具的资信证明）</w:t>
      </w:r>
    </w:p>
    <w:p w14:paraId="4CFFBBD7">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4）履行合同所必需的设备和专业技术能力：按投标（响应）文件格式填报设备及专业技术能力情况。</w:t>
      </w:r>
    </w:p>
    <w:p w14:paraId="7E6440F1">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5）参加采购活动前3年内，在经营活动中没有重大违法记录：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676902B7">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6）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供应商可参考投标（报价）函相关承诺要求内容。）。</w:t>
      </w:r>
    </w:p>
    <w:p w14:paraId="02040467">
      <w:pPr>
        <w:pStyle w:val="6"/>
        <w:kinsoku w:val="0"/>
        <w:overflowPunct w:val="0"/>
        <w:spacing w:line="360" w:lineRule="auto"/>
        <w:ind w:left="0" w:firstLine="480" w:firstLineChars="200"/>
        <w:rPr>
          <w:rFonts w:hint="default" w:eastAsia="宋体"/>
          <w:color w:val="auto"/>
          <w:sz w:val="24"/>
          <w:szCs w:val="24"/>
          <w:highlight w:val="none"/>
          <w:lang w:val="en-US" w:eastAsia="zh-CN"/>
        </w:rPr>
      </w:pPr>
      <w:r>
        <w:rPr>
          <w:rFonts w:hint="eastAsia"/>
          <w:color w:val="auto"/>
          <w:sz w:val="24"/>
          <w:szCs w:val="24"/>
          <w:highlight w:val="none"/>
          <w:lang w:val="en-US" w:eastAsia="zh-CN"/>
        </w:rPr>
        <w:t>2.投标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如相关失信记录已失效，投标供应商需提供相关证明资料）。</w:t>
      </w:r>
    </w:p>
    <w:p w14:paraId="3BE68203">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lang w:val="en-US" w:eastAsia="zh-CN"/>
        </w:rPr>
        <w:t>3</w:t>
      </w:r>
      <w:r>
        <w:rPr>
          <w:rFonts w:hint="eastAsia"/>
          <w:color w:val="auto"/>
          <w:sz w:val="24"/>
          <w:szCs w:val="24"/>
          <w:highlight w:val="none"/>
        </w:rPr>
        <w:t>.本项目专门面向</w:t>
      </w:r>
      <w:r>
        <w:rPr>
          <w:rFonts w:hint="eastAsia"/>
          <w:color w:val="auto"/>
          <w:sz w:val="24"/>
          <w:szCs w:val="24"/>
          <w:highlight w:val="none"/>
          <w:lang w:eastAsia="zh-CN"/>
        </w:rPr>
        <w:t>小微</w:t>
      </w:r>
      <w:r>
        <w:rPr>
          <w:rFonts w:hint="eastAsia"/>
          <w:color w:val="auto"/>
          <w:sz w:val="24"/>
          <w:szCs w:val="24"/>
          <w:highlight w:val="none"/>
        </w:rPr>
        <w:t>企业。（自行按文件提供声明函，不提供资格审查不通过）</w:t>
      </w:r>
    </w:p>
    <w:p w14:paraId="2DB773B5">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lang w:val="en-US" w:eastAsia="zh-CN"/>
        </w:rPr>
        <w:t>4</w:t>
      </w:r>
      <w:r>
        <w:rPr>
          <w:rFonts w:hint="eastAsia"/>
          <w:color w:val="auto"/>
          <w:sz w:val="24"/>
          <w:szCs w:val="24"/>
          <w:highlight w:val="none"/>
        </w:rPr>
        <w:t>.本项目不接受联合体投标</w:t>
      </w:r>
    </w:p>
    <w:p w14:paraId="412497D6">
      <w:pPr>
        <w:pStyle w:val="6"/>
        <w:kinsoku w:val="0"/>
        <w:overflowPunct w:val="0"/>
        <w:spacing w:line="360" w:lineRule="auto"/>
        <w:ind w:left="0" w:firstLine="643" w:firstLineChars="200"/>
        <w:rPr>
          <w:rFonts w:hint="default"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三、商务及技术要求</w:t>
      </w:r>
    </w:p>
    <w:p w14:paraId="538A84B1">
      <w:pPr>
        <w:kinsoku w:val="0"/>
        <w:overflowPunct w:val="0"/>
        <w:spacing w:before="2" w:line="360" w:lineRule="auto"/>
        <w:ind w:firstLine="560" w:firstLineChars="2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1.主要商务要求</w:t>
      </w:r>
    </w:p>
    <w:tbl>
      <w:tblPr>
        <w:tblStyle w:val="12"/>
        <w:tblW w:w="10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4"/>
        <w:gridCol w:w="8154"/>
      </w:tblGrid>
      <w:tr w14:paraId="4C810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B90AF0">
            <w:pPr>
              <w:pStyle w:val="20"/>
              <w:kinsoku w:val="0"/>
              <w:overflowPunct w:val="0"/>
              <w:jc w:val="center"/>
              <w:rPr>
                <w:rFonts w:hint="eastAsia" w:ascii="宋体" w:hAnsi="宋体" w:eastAsia="宋体"/>
                <w:szCs w:val="24"/>
                <w:highlight w:val="none"/>
                <w:lang w:eastAsia="zh-CN"/>
              </w:rPr>
            </w:pPr>
            <w:r>
              <w:rPr>
                <w:rFonts w:hint="eastAsia" w:asciiTheme="minorHAnsi" w:hAnsiTheme="minorHAnsi" w:eastAsiaTheme="minorEastAsia" w:cstheme="minorBidi"/>
                <w:color w:val="auto"/>
                <w:kern w:val="2"/>
                <w:sz w:val="24"/>
                <w:szCs w:val="24"/>
                <w:highlight w:val="none"/>
                <w:lang w:val="en-US" w:eastAsia="zh-CN" w:bidi="ar-SA"/>
              </w:rPr>
              <w:t>服务期</w:t>
            </w:r>
          </w:p>
        </w:tc>
        <w:tc>
          <w:tcPr>
            <w:tcW w:w="81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ABA806">
            <w:pPr>
              <w:pStyle w:val="20"/>
              <w:kinsoku w:val="0"/>
              <w:overflowPunct w:val="0"/>
              <w:ind w:firstLine="480" w:firstLineChars="200"/>
              <w:jc w:val="center"/>
              <w:rPr>
                <w:rFonts w:hint="default" w:ascii="宋体" w:hAnsi="宋体" w:eastAsia="宋体"/>
                <w:szCs w:val="24"/>
                <w:highlight w:val="none"/>
                <w:lang w:val="en-US" w:eastAsia="zh-CN"/>
              </w:rPr>
            </w:pPr>
            <w:r>
              <w:rPr>
                <w:rFonts w:hint="eastAsia" w:ascii="宋体" w:hAnsi="宋体" w:cs="宋体"/>
                <w:kern w:val="2"/>
                <w:szCs w:val="24"/>
              </w:rPr>
              <w:t>自本项目服务合同生效之日起两年</w:t>
            </w:r>
          </w:p>
        </w:tc>
      </w:tr>
      <w:tr w14:paraId="335A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20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679D7E">
            <w:pPr>
              <w:pStyle w:val="20"/>
              <w:kinsoku w:val="0"/>
              <w:overflowPunct w:val="0"/>
              <w:jc w:val="center"/>
              <w:rPr>
                <w:rFonts w:ascii="宋体" w:hAnsi="宋体"/>
                <w:szCs w:val="24"/>
                <w:highlight w:val="none"/>
              </w:rPr>
            </w:pPr>
            <w:r>
              <w:rPr>
                <w:rFonts w:hint="eastAsia" w:ascii="宋体" w:hAnsi="宋体"/>
                <w:szCs w:val="24"/>
                <w:highlight w:val="none"/>
              </w:rPr>
              <w:t>标的供货地点</w:t>
            </w:r>
          </w:p>
        </w:tc>
        <w:tc>
          <w:tcPr>
            <w:tcW w:w="81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C89F03">
            <w:pPr>
              <w:pStyle w:val="20"/>
              <w:kinsoku w:val="0"/>
              <w:overflowPunct w:val="0"/>
              <w:jc w:val="center"/>
              <w:rPr>
                <w:rFonts w:hint="default" w:ascii="宋体" w:hAnsi="宋体" w:eastAsia="宋体"/>
                <w:szCs w:val="24"/>
                <w:highlight w:val="none"/>
                <w:lang w:val="en-US" w:eastAsia="zh-CN"/>
              </w:rPr>
            </w:pPr>
            <w:r>
              <w:rPr>
                <w:rFonts w:hint="eastAsia" w:ascii="宋体" w:hAnsi="宋体" w:cs="宋体"/>
                <w:kern w:val="2"/>
                <w:szCs w:val="24"/>
              </w:rPr>
              <w:t>广东江门幼儿师范高等专科学校指定地点</w:t>
            </w:r>
          </w:p>
        </w:tc>
      </w:tr>
      <w:tr w14:paraId="7C586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6" w:hRule="atLeast"/>
          <w:jc w:val="center"/>
        </w:trPr>
        <w:tc>
          <w:tcPr>
            <w:tcW w:w="20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E1336E">
            <w:pPr>
              <w:pStyle w:val="20"/>
              <w:kinsoku w:val="0"/>
              <w:overflowPunct w:val="0"/>
              <w:jc w:val="center"/>
              <w:rPr>
                <w:rFonts w:ascii="宋体" w:hAnsi="宋体"/>
                <w:szCs w:val="24"/>
                <w:highlight w:val="none"/>
              </w:rPr>
            </w:pPr>
            <w:r>
              <w:rPr>
                <w:rFonts w:hint="eastAsia" w:ascii="宋体" w:hAnsi="宋体"/>
                <w:szCs w:val="24"/>
                <w:highlight w:val="none"/>
              </w:rPr>
              <w:t>付款方式</w:t>
            </w:r>
          </w:p>
        </w:tc>
        <w:tc>
          <w:tcPr>
            <w:tcW w:w="81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1DE815">
            <w:pPr>
              <w:pStyle w:val="20"/>
              <w:kinsoku w:val="0"/>
              <w:overflowPunct w:val="0"/>
              <w:ind w:firstLine="480" w:firstLineChars="200"/>
              <w:jc w:val="left"/>
              <w:rPr>
                <w:rFonts w:hint="eastAsia" w:ascii="宋体" w:hAnsi="宋体" w:cs="宋体"/>
                <w:kern w:val="2"/>
                <w:szCs w:val="24"/>
              </w:rPr>
            </w:pPr>
            <w:r>
              <w:rPr>
                <w:rFonts w:hint="eastAsia" w:ascii="宋体" w:hAnsi="宋体" w:cs="宋体"/>
                <w:kern w:val="2"/>
                <w:szCs w:val="24"/>
              </w:rPr>
              <w:t>1.成交供应商应向采购人提供维修结算资料，包括但不限于：维修费用构成说明、公务用车维修单（采购人司机签名确认）、维修过程佐证照片（含零件更换对比照片）和发票等。</w:t>
            </w:r>
          </w:p>
          <w:p w14:paraId="0C640D84">
            <w:pPr>
              <w:pStyle w:val="20"/>
              <w:kinsoku w:val="0"/>
              <w:overflowPunct w:val="0"/>
              <w:ind w:firstLine="480" w:firstLineChars="200"/>
              <w:jc w:val="left"/>
              <w:rPr>
                <w:rFonts w:hint="eastAsia" w:eastAsia="宋体"/>
                <w:highlight w:val="none"/>
                <w:lang w:val="en-US" w:eastAsia="zh-CN"/>
              </w:rPr>
            </w:pPr>
            <w:r>
              <w:rPr>
                <w:rFonts w:hint="eastAsia" w:ascii="宋体" w:hAnsi="宋体" w:cs="宋体"/>
                <w:kern w:val="2"/>
                <w:szCs w:val="24"/>
              </w:rPr>
              <w:t>2.采购人直接和</w:t>
            </w:r>
            <w:r>
              <w:rPr>
                <w:rFonts w:hint="eastAsia" w:ascii="宋体" w:hAnsi="宋体" w:cs="宋体"/>
                <w:color w:val="auto"/>
                <w:kern w:val="2"/>
                <w:szCs w:val="24"/>
                <w:u w:val="none"/>
                <w:lang w:val="en-US" w:eastAsia="zh-CN"/>
              </w:rPr>
              <w:t>成交供应商</w:t>
            </w:r>
            <w:r>
              <w:rPr>
                <w:rFonts w:hint="eastAsia" w:ascii="宋体" w:hAnsi="宋体" w:cs="宋体"/>
                <w:kern w:val="2"/>
                <w:szCs w:val="24"/>
              </w:rPr>
              <w:t>结算维修费用，结算时间由采购人与中标人协商确定，但最长不超过6个月结算一次。采购人收到车辆维修服务费结算材料经审核通过后，于30个工作日内完成报账手续，向中标人支付车辆维修服务费。</w:t>
            </w:r>
          </w:p>
        </w:tc>
      </w:tr>
      <w:tr w14:paraId="7CD37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0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7F1924">
            <w:pPr>
              <w:pStyle w:val="20"/>
              <w:kinsoku w:val="0"/>
              <w:overflowPunct w:val="0"/>
              <w:jc w:val="center"/>
              <w:rPr>
                <w:rFonts w:ascii="宋体" w:hAnsi="宋体"/>
                <w:szCs w:val="24"/>
                <w:highlight w:val="none"/>
              </w:rPr>
            </w:pPr>
            <w:r>
              <w:rPr>
                <w:rFonts w:hint="eastAsia" w:ascii="宋体" w:hAnsi="宋体"/>
                <w:szCs w:val="24"/>
                <w:highlight w:val="none"/>
              </w:rPr>
              <w:t>履约保证金</w:t>
            </w:r>
          </w:p>
        </w:tc>
        <w:tc>
          <w:tcPr>
            <w:tcW w:w="81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65BCFA">
            <w:pPr>
              <w:tabs>
                <w:tab w:val="left" w:pos="3060"/>
              </w:tabs>
              <w:jc w:val="center"/>
              <w:rPr>
                <w:rFonts w:hint="eastAsia" w:ascii="宋体" w:hAnsi="宋体" w:eastAsia="宋体" w:cs="宋体"/>
                <w:sz w:val="24"/>
                <w:szCs w:val="24"/>
                <w:highlight w:val="none"/>
                <w:lang w:eastAsia="zh-CN"/>
              </w:rPr>
            </w:pPr>
            <w:r>
              <w:rPr>
                <w:rFonts w:hint="eastAsia" w:ascii="宋体" w:hAnsi="宋体" w:eastAsia="宋体" w:cs="宋体"/>
                <w:sz w:val="24"/>
                <w:szCs w:val="24"/>
              </w:rPr>
              <w:t>本项目不收取履约保证金</w:t>
            </w:r>
          </w:p>
        </w:tc>
      </w:tr>
      <w:tr w14:paraId="19B39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0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725D9D">
            <w:pPr>
              <w:pStyle w:val="20"/>
              <w:kinsoku w:val="0"/>
              <w:overflowPunct w:val="0"/>
              <w:jc w:val="center"/>
              <w:rPr>
                <w:rFonts w:hint="eastAsia" w:ascii="宋体" w:hAnsi="宋体" w:eastAsia="宋体"/>
                <w:szCs w:val="24"/>
                <w:highlight w:val="none"/>
                <w:lang w:eastAsia="zh-CN"/>
              </w:rPr>
            </w:pPr>
            <w:r>
              <w:rPr>
                <w:rFonts w:hint="eastAsia" w:ascii="宋体" w:hAnsi="宋体"/>
                <w:szCs w:val="24"/>
                <w:highlight w:val="none"/>
                <w:lang w:eastAsia="zh-CN"/>
              </w:rPr>
              <w:t>报价方式</w:t>
            </w:r>
          </w:p>
        </w:tc>
        <w:tc>
          <w:tcPr>
            <w:tcW w:w="81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7B5C6B">
            <w:pPr>
              <w:pStyle w:val="4"/>
              <w:numPr>
                <w:ilvl w:val="0"/>
                <w:numId w:val="0"/>
              </w:numPr>
              <w:jc w:val="center"/>
              <w:rPr>
                <w:rFonts w:hint="eastAsia" w:eastAsia="宋体"/>
                <w:lang w:eastAsia="zh-CN"/>
              </w:rPr>
            </w:pPr>
            <w:r>
              <w:rPr>
                <w:rFonts w:hint="eastAsia" w:ascii="宋体" w:hAnsi="宋体" w:eastAsia="宋体" w:cs="宋体"/>
                <w:kern w:val="2"/>
                <w:sz w:val="24"/>
                <w:szCs w:val="24"/>
                <w:lang w:val="en-US" w:eastAsia="zh-CN" w:bidi="ar-SA"/>
              </w:rPr>
              <w:t>总价报价</w:t>
            </w:r>
          </w:p>
        </w:tc>
      </w:tr>
      <w:tr w14:paraId="560A3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20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53669E">
            <w:pPr>
              <w:pStyle w:val="20"/>
              <w:kinsoku w:val="0"/>
              <w:overflowPunct w:val="0"/>
              <w:jc w:val="center"/>
              <w:rPr>
                <w:rFonts w:hint="eastAsia" w:ascii="宋体" w:hAnsi="宋体" w:eastAsia="宋体"/>
                <w:szCs w:val="24"/>
                <w:highlight w:val="none"/>
                <w:lang w:eastAsia="zh-CN"/>
              </w:rPr>
            </w:pPr>
            <w:r>
              <w:rPr>
                <w:rFonts w:hint="eastAsia" w:ascii="宋体" w:hAnsi="宋体"/>
                <w:szCs w:val="24"/>
                <w:highlight w:val="none"/>
                <w:lang w:eastAsia="zh-CN"/>
              </w:rPr>
              <w:t>验收要求</w:t>
            </w:r>
          </w:p>
        </w:tc>
        <w:tc>
          <w:tcPr>
            <w:tcW w:w="81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09DC03">
            <w:pPr>
              <w:pStyle w:val="4"/>
              <w:ind w:left="0" w:leftChars="0" w:firstLine="240" w:firstLineChars="100"/>
              <w:rPr>
                <w:rFonts w:hint="default" w:eastAsia="宋体"/>
                <w:lang w:val="en-US" w:eastAsia="zh-CN"/>
              </w:rPr>
            </w:pPr>
            <w:r>
              <w:rPr>
                <w:rFonts w:hint="eastAsia" w:hAnsi="宋体" w:cs="宋体"/>
                <w:kern w:val="2"/>
                <w:sz w:val="24"/>
                <w:szCs w:val="24"/>
              </w:rPr>
              <w:t>每次维修服务后由采购人相关管理部门出具服务确认单，内容须包含但不限于以下信息:车辆损坏情况、维修服务情况、维修车辆、使用配件、维修工时、维修过程佐证照片（含零件更换对比照片）等。确认单须由采购人与成交供应商双方签字确认。</w:t>
            </w:r>
          </w:p>
        </w:tc>
      </w:tr>
      <w:tr w14:paraId="30403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0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9BA77F">
            <w:pPr>
              <w:pStyle w:val="20"/>
              <w:kinsoku w:val="0"/>
              <w:overflowPunct w:val="0"/>
              <w:jc w:val="center"/>
              <w:rPr>
                <w:rFonts w:hint="eastAsia" w:ascii="宋体" w:hAnsi="宋体"/>
                <w:szCs w:val="24"/>
                <w:highlight w:val="none"/>
                <w:lang w:eastAsia="zh-CN"/>
              </w:rPr>
            </w:pPr>
            <w:r>
              <w:rPr>
                <w:rFonts w:hint="eastAsia" w:ascii="宋体" w:hAnsi="宋体"/>
                <w:szCs w:val="24"/>
                <w:highlight w:val="none"/>
                <w:lang w:eastAsia="zh-CN"/>
              </w:rPr>
              <w:t>服务标准与要求</w:t>
            </w:r>
          </w:p>
        </w:tc>
        <w:tc>
          <w:tcPr>
            <w:tcW w:w="81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1F0474">
            <w:pPr>
              <w:spacing w:before="156" w:beforeLines="50" w:line="56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（一）成交供应商应当按照政府采购的法律法规、采购文件、和公务用车维修服务采购合同的要求提供公务车维修服务。维修服务应包含大型客车维修。</w:t>
            </w:r>
          </w:p>
          <w:p w14:paraId="3B1B4A0B">
            <w:pPr>
              <w:spacing w:before="156" w:beforeLines="50" w:line="56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（二）成交供应商的企业管理制度和售后保障制度完善，维修车间占地面积广，设施布局规范，维修设施先进全面，可提供全面车辆维修服务并在规定的时限内完成维修服务。</w:t>
            </w:r>
          </w:p>
          <w:p w14:paraId="3E8F7A57">
            <w:pPr>
              <w:spacing w:before="156" w:beforeLines="50" w:line="56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（三）成交供应商应能提供24小时救援服务，且接到通知1小时内电话响应并到达故障现场，提供江门市市区（蓬江区、江海区和新会区）内 24 小时免费拖车服务，提供车辆维护技术指导。</w:t>
            </w:r>
          </w:p>
          <w:p w14:paraId="45236253">
            <w:pPr>
              <w:spacing w:before="156" w:beforeLines="50" w:line="56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（四）成交供应商应当自行制作并规范格式填写《公务用车维修单》，详细列明各项维修费用，随维修资料一并归档。</w:t>
            </w:r>
          </w:p>
          <w:p w14:paraId="7C213284">
            <w:pPr>
              <w:spacing w:before="156" w:beforeLines="50" w:line="56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五）成交供应商应当建立信息公开制度，将维修工时单价、维修工时定额、附加管理费收费比率和服务承诺等资料在公务用车维修接待处公布；建立车辆技术档案，内容包括：车辆基本情况记录、车辆技术状况等级鉴定（年审）记录、车辆检测记录、其它应当建档的内容；建立车辆维修档案，内容包括：车辆日常维护、一级维护、二级维护、汽车大修、总成修理、汽车小修、汽车专项修理、拖车、代办车辆年审、维修服务费用记录和其它应当建档的内容。</w:t>
            </w:r>
          </w:p>
          <w:p w14:paraId="5E926434">
            <w:pPr>
              <w:spacing w:before="156" w:beforeLines="50" w:line="56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（六）成交供应商维修人员必须持有由职业技能鉴定指导中心颁发的《职业资格证书》，技术人员持有汽车维修质量总检验员证。</w:t>
            </w:r>
          </w:p>
          <w:p w14:paraId="637FBC18">
            <w:pPr>
              <w:spacing w:before="156" w:beforeLines="50" w:line="56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（七）成交供应商须加强内部管理和协助有关部门做好工作人员的廉政工作，防止腐败现象的出现，严禁任何形式贿赂或不正当行为的发生。</w:t>
            </w:r>
          </w:p>
          <w:p w14:paraId="1AAA1C50">
            <w:pPr>
              <w:spacing w:before="156" w:beforeLines="50" w:line="560" w:lineRule="exact"/>
              <w:ind w:firstLine="480" w:firstLineChars="200"/>
              <w:rPr>
                <w:rFonts w:hint="eastAsia" w:ascii="宋体" w:hAnsi="宋体" w:eastAsia="宋体" w:cstheme="minorBidi"/>
                <w:bCs/>
                <w:sz w:val="30"/>
                <w:szCs w:val="30"/>
                <w:lang w:val="en-US" w:eastAsia="zh-CN"/>
              </w:rPr>
            </w:pPr>
            <w:r>
              <w:rPr>
                <w:rFonts w:hint="eastAsia" w:ascii="宋体" w:hAnsi="宋体" w:eastAsia="宋体" w:cs="宋体"/>
                <w:kern w:val="2"/>
                <w:sz w:val="24"/>
                <w:szCs w:val="24"/>
                <w:lang w:val="en-US" w:eastAsia="zh-CN" w:bidi="ar-SA"/>
              </w:rPr>
              <w:t>（八）《机动车维修管理规定》中规定的其他服务。</w:t>
            </w:r>
          </w:p>
        </w:tc>
      </w:tr>
      <w:tr w14:paraId="31B29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0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AD9A65">
            <w:pPr>
              <w:pStyle w:val="20"/>
              <w:kinsoku w:val="0"/>
              <w:overflowPunct w:val="0"/>
              <w:jc w:val="center"/>
              <w:rPr>
                <w:rFonts w:hint="eastAsia" w:ascii="宋体" w:hAnsi="宋体"/>
                <w:szCs w:val="24"/>
                <w:highlight w:val="none"/>
                <w:lang w:eastAsia="zh-CN"/>
              </w:rPr>
            </w:pPr>
            <w:r>
              <w:rPr>
                <w:rFonts w:hint="eastAsia" w:ascii="Times New Roman" w:hAnsi="Times New Roman" w:eastAsia="仿宋_GB2312"/>
                <w:sz w:val="32"/>
                <w:szCs w:val="32"/>
              </w:rPr>
              <w:t>维修费用的计算</w:t>
            </w:r>
          </w:p>
        </w:tc>
        <w:tc>
          <w:tcPr>
            <w:tcW w:w="81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BCBBF4">
            <w:pPr>
              <w:spacing w:before="156" w:beforeLines="50" w:line="56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（一）公务用车维修费用包括工时费和零配件费用。</w:t>
            </w:r>
          </w:p>
          <w:p w14:paraId="0C1BDB94">
            <w:pPr>
              <w:spacing w:before="156" w:beforeLines="50" w:line="56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（二）工时费＝工时单价×工时。</w:t>
            </w:r>
          </w:p>
          <w:p w14:paraId="5C281F16">
            <w:pPr>
              <w:spacing w:before="156" w:beforeLines="50" w:line="56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“工时费”通过上述公式作计算而确定。</w:t>
            </w:r>
          </w:p>
          <w:p w14:paraId="72BFC43F">
            <w:pPr>
              <w:spacing w:before="156" w:beforeLines="50" w:line="56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“工时单价”应当根据报价人的规模、档次、技术水平、社会物价情况和国家有关政策来核定，报价人须在报价文件中报出此项费用（此费用作为价格评审依据）。</w:t>
            </w:r>
          </w:p>
          <w:p w14:paraId="133942BB">
            <w:pPr>
              <w:spacing w:before="156" w:beforeLines="50" w:line="56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“工时”是指维修项目的工作时间（工作量），主要取决于车型构造、作业项目、工艺设备、工人熟练程度及管理等因素。“工时” 按照江门市交通运输行业协会《江门市汽车维修工时定额》（江交协〔2013〕45 号）的内容执行。</w:t>
            </w:r>
          </w:p>
          <w:p w14:paraId="0A3746A3">
            <w:pPr>
              <w:spacing w:before="156" w:beforeLines="50" w:line="56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（三）零配件费用＝零配件进货价格＋附加管理费。</w:t>
            </w:r>
          </w:p>
          <w:p w14:paraId="78F44584">
            <w:pPr>
              <w:spacing w:before="156" w:beforeLines="50" w:line="56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零配件进货价格应当做到公开、透明、真实。</w:t>
            </w:r>
          </w:p>
          <w:p w14:paraId="6437BF83">
            <w:pPr>
              <w:spacing w:before="156" w:beforeLines="50" w:line="56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附加管理费＝零配件进货价格×附加管理费收费比例。附加管理费是指报价人在零配件进货价的基础上，向送修单位按一定比例收取的管理费，包括了税费和利润等。附加管理费收费比例由报价人在报价文件中报出（此费用作为价格评审依据）。</w:t>
            </w:r>
          </w:p>
          <w:p w14:paraId="0580D3DE">
            <w:pPr>
              <w:spacing w:before="156" w:beforeLines="50" w:line="560" w:lineRule="exact"/>
              <w:ind w:firstLine="480" w:firstLineChars="200"/>
              <w:rPr>
                <w:rFonts w:hint="eastAsia" w:ascii="宋体" w:hAnsi="宋体" w:eastAsia="宋体" w:cs="宋体"/>
                <w:kern w:val="2"/>
                <w:sz w:val="24"/>
                <w:szCs w:val="24"/>
                <w:lang w:val="en-US" w:eastAsia="zh-CN" w:bidi="ar-SA"/>
              </w:rPr>
            </w:pPr>
          </w:p>
        </w:tc>
      </w:tr>
    </w:tbl>
    <w:p w14:paraId="6FEC5D4B">
      <w:pPr>
        <w:keepNext w:val="0"/>
        <w:keepLines w:val="0"/>
        <w:pageBreakBefore/>
        <w:widowControl w:val="0"/>
        <w:kinsoku/>
        <w:wordWrap/>
        <w:overflowPunct/>
        <w:topLinePunct w:val="0"/>
        <w:autoSpaceDE/>
        <w:autoSpaceDN/>
        <w:bidi w:val="0"/>
        <w:adjustRightInd/>
        <w:snapToGrid/>
        <w:jc w:val="center"/>
        <w:textAlignment w:val="auto"/>
        <w:rPr>
          <w:rFonts w:hint="eastAsia" w:ascii="方正公文小标宋" w:hAnsi="方正公文小标宋" w:eastAsia="方正公文小标宋" w:cs="方正公文小标宋"/>
          <w:sz w:val="44"/>
          <w:szCs w:val="44"/>
          <w:highlight w:val="none"/>
          <w:lang w:eastAsia="zh-CN"/>
        </w:rPr>
      </w:pPr>
      <w:r>
        <w:rPr>
          <w:rFonts w:hint="eastAsia" w:ascii="方正公文小标宋" w:hAnsi="方正公文小标宋" w:eastAsia="方正公文小标宋" w:cs="方正公文小标宋"/>
          <w:b/>
          <w:sz w:val="44"/>
          <w:szCs w:val="44"/>
          <w:highlight w:val="none"/>
        </w:rPr>
        <w:t>第</w:t>
      </w:r>
      <w:r>
        <w:rPr>
          <w:rFonts w:hint="eastAsia" w:ascii="方正公文小标宋" w:hAnsi="方正公文小标宋" w:eastAsia="方正公文小标宋" w:cs="方正公文小标宋"/>
          <w:b/>
          <w:sz w:val="44"/>
          <w:szCs w:val="44"/>
          <w:highlight w:val="none"/>
          <w:lang w:eastAsia="zh-CN"/>
        </w:rPr>
        <w:t>三部分</w:t>
      </w:r>
      <w:r>
        <w:rPr>
          <w:rFonts w:hint="eastAsia" w:ascii="方正公文小标宋" w:hAnsi="方正公文小标宋" w:eastAsia="方正公文小标宋" w:cs="方正公文小标宋"/>
          <w:b/>
          <w:sz w:val="44"/>
          <w:szCs w:val="44"/>
          <w:highlight w:val="none"/>
        </w:rPr>
        <w:t xml:space="preserve"> 评标</w:t>
      </w:r>
      <w:r>
        <w:rPr>
          <w:rFonts w:hint="eastAsia" w:ascii="方正公文小标宋" w:hAnsi="方正公文小标宋" w:eastAsia="方正公文小标宋" w:cs="方正公文小标宋"/>
          <w:b/>
          <w:sz w:val="44"/>
          <w:szCs w:val="44"/>
          <w:highlight w:val="none"/>
          <w:lang w:eastAsia="zh-CN"/>
        </w:rPr>
        <w:t>办法</w:t>
      </w:r>
    </w:p>
    <w:p w14:paraId="5A5EB82F">
      <w:pPr>
        <w:rPr>
          <w:sz w:val="32"/>
          <w:szCs w:val="32"/>
          <w:highlight w:val="none"/>
        </w:rPr>
      </w:pPr>
      <w:r>
        <w:rPr>
          <w:b/>
          <w:sz w:val="32"/>
          <w:szCs w:val="32"/>
          <w:highlight w:val="none"/>
        </w:rPr>
        <w:t>一、评标要求</w:t>
      </w:r>
    </w:p>
    <w:p w14:paraId="5457F024">
      <w:pPr>
        <w:rPr>
          <w:sz w:val="24"/>
          <w:szCs w:val="24"/>
          <w:highlight w:val="none"/>
        </w:rPr>
      </w:pPr>
      <w:r>
        <w:rPr>
          <w:b/>
          <w:sz w:val="24"/>
          <w:szCs w:val="24"/>
          <w:highlight w:val="none"/>
        </w:rPr>
        <w:t>1.评标方法</w:t>
      </w:r>
    </w:p>
    <w:p w14:paraId="46A882BB">
      <w:pPr>
        <w:ind w:firstLine="480" w:firstLineChars="200"/>
        <w:rPr>
          <w:rFonts w:hint="eastAsia"/>
          <w:sz w:val="24"/>
          <w:szCs w:val="24"/>
          <w:highlight w:val="none"/>
          <w:lang w:eastAsia="zh-CN"/>
        </w:rPr>
      </w:pPr>
      <w:r>
        <w:rPr>
          <w:rFonts w:hint="eastAsia"/>
          <w:sz w:val="24"/>
          <w:szCs w:val="24"/>
          <w:highlight w:val="none"/>
          <w:lang w:eastAsia="zh-CN"/>
        </w:rPr>
        <w:t>综合评分法,是指响应文件满足招标文件全部实质性要求，且按照评审因素的量化指标评审得分最高的潜在供应商为中标候选人的评标方法。（最低报价不是中标的唯一依据。）</w:t>
      </w:r>
    </w:p>
    <w:p w14:paraId="357F9F63">
      <w:pPr>
        <w:rPr>
          <w:sz w:val="24"/>
          <w:szCs w:val="24"/>
          <w:highlight w:val="none"/>
        </w:rPr>
      </w:pPr>
      <w:r>
        <w:rPr>
          <w:b/>
          <w:sz w:val="24"/>
          <w:szCs w:val="24"/>
          <w:highlight w:val="none"/>
        </w:rPr>
        <w:t>2.评标原则</w:t>
      </w:r>
    </w:p>
    <w:p w14:paraId="32D25243">
      <w:pPr>
        <w:ind w:firstLine="480"/>
        <w:rPr>
          <w:sz w:val="24"/>
          <w:szCs w:val="24"/>
          <w:highlight w:val="none"/>
        </w:rPr>
      </w:pPr>
      <w:r>
        <w:rPr>
          <w:sz w:val="24"/>
          <w:szCs w:val="24"/>
          <w:highlight w:val="none"/>
        </w:rPr>
        <w:t>2.1评标活动遵循公平、公正、科学和择优的原则，以</w:t>
      </w:r>
      <w:r>
        <w:rPr>
          <w:rFonts w:hint="eastAsia"/>
          <w:sz w:val="24"/>
          <w:szCs w:val="24"/>
          <w:highlight w:val="none"/>
          <w:lang w:eastAsia="zh-CN"/>
        </w:rPr>
        <w:t>采购文件</w:t>
      </w:r>
      <w:r>
        <w:rPr>
          <w:sz w:val="24"/>
          <w:szCs w:val="24"/>
          <w:highlight w:val="none"/>
        </w:rPr>
        <w:t>和</w:t>
      </w:r>
      <w:r>
        <w:rPr>
          <w:rFonts w:hint="eastAsia"/>
          <w:sz w:val="24"/>
          <w:szCs w:val="24"/>
          <w:highlight w:val="none"/>
          <w:lang w:eastAsia="zh-CN"/>
        </w:rPr>
        <w:t>响应文件</w:t>
      </w:r>
      <w:r>
        <w:rPr>
          <w:sz w:val="24"/>
          <w:szCs w:val="24"/>
          <w:highlight w:val="none"/>
        </w:rPr>
        <w:t>为评标的基本依据，并按照</w:t>
      </w:r>
      <w:r>
        <w:rPr>
          <w:rFonts w:hint="eastAsia"/>
          <w:sz w:val="24"/>
          <w:szCs w:val="24"/>
          <w:highlight w:val="none"/>
          <w:lang w:eastAsia="zh-CN"/>
        </w:rPr>
        <w:t>采购文件</w:t>
      </w:r>
      <w:r>
        <w:rPr>
          <w:sz w:val="24"/>
          <w:szCs w:val="24"/>
          <w:highlight w:val="none"/>
        </w:rPr>
        <w:t>规定的评标方法和评标标准进行评标。</w:t>
      </w:r>
    </w:p>
    <w:p w14:paraId="53EACA4D">
      <w:pPr>
        <w:ind w:firstLine="480"/>
        <w:rPr>
          <w:sz w:val="24"/>
          <w:szCs w:val="24"/>
          <w:highlight w:val="none"/>
        </w:rPr>
      </w:pPr>
      <w:r>
        <w:rPr>
          <w:sz w:val="24"/>
          <w:szCs w:val="24"/>
          <w:highlight w:val="none"/>
        </w:rPr>
        <w:t>2.2具体评标事项由评标委员会负责，并按</w:t>
      </w:r>
      <w:r>
        <w:rPr>
          <w:rFonts w:hint="eastAsia"/>
          <w:sz w:val="24"/>
          <w:szCs w:val="24"/>
          <w:highlight w:val="none"/>
          <w:lang w:eastAsia="zh-CN"/>
        </w:rPr>
        <w:t>采购文件</w:t>
      </w:r>
      <w:r>
        <w:rPr>
          <w:sz w:val="24"/>
          <w:szCs w:val="24"/>
          <w:highlight w:val="none"/>
        </w:rPr>
        <w:t>的规定办法进行评审。</w:t>
      </w:r>
    </w:p>
    <w:p w14:paraId="583E0A7D">
      <w:pPr>
        <w:ind w:firstLine="480"/>
        <w:rPr>
          <w:sz w:val="24"/>
          <w:szCs w:val="24"/>
          <w:highlight w:val="none"/>
        </w:rPr>
      </w:pPr>
      <w:r>
        <w:rPr>
          <w:sz w:val="24"/>
          <w:szCs w:val="24"/>
          <w:highlight w:val="none"/>
        </w:rPr>
        <w:t>2.3合格</w:t>
      </w:r>
      <w:r>
        <w:rPr>
          <w:rFonts w:hint="eastAsia"/>
          <w:sz w:val="24"/>
          <w:szCs w:val="24"/>
          <w:highlight w:val="none"/>
          <w:lang w:eastAsia="zh-CN"/>
        </w:rPr>
        <w:t>潜在供应商</w:t>
      </w:r>
      <w:r>
        <w:rPr>
          <w:sz w:val="24"/>
          <w:szCs w:val="24"/>
          <w:highlight w:val="none"/>
        </w:rPr>
        <w:t>不足须知前附表中约定的有效供应商家数的，不得评标。</w:t>
      </w:r>
    </w:p>
    <w:p w14:paraId="06DA0C52">
      <w:pPr>
        <w:rPr>
          <w:sz w:val="24"/>
          <w:szCs w:val="24"/>
          <w:highlight w:val="none"/>
        </w:rPr>
      </w:pPr>
      <w:r>
        <w:rPr>
          <w:b/>
          <w:sz w:val="24"/>
          <w:szCs w:val="24"/>
          <w:highlight w:val="none"/>
        </w:rPr>
        <w:t>3.评标委员会</w:t>
      </w:r>
    </w:p>
    <w:p w14:paraId="706CC4CB">
      <w:pPr>
        <w:ind w:firstLine="480"/>
        <w:rPr>
          <w:sz w:val="24"/>
          <w:szCs w:val="24"/>
          <w:highlight w:val="none"/>
        </w:rPr>
      </w:pPr>
      <w:r>
        <w:rPr>
          <w:sz w:val="24"/>
          <w:szCs w:val="24"/>
          <w:highlight w:val="none"/>
        </w:rPr>
        <w:t>3.1评标委员会由采购人代表和评审专家组成，成员人数应当为</w:t>
      </w:r>
      <w:r>
        <w:rPr>
          <w:rFonts w:hint="eastAsia"/>
          <w:sz w:val="24"/>
          <w:szCs w:val="24"/>
          <w:highlight w:val="none"/>
          <w:lang w:val="en-US" w:eastAsia="zh-CN"/>
        </w:rPr>
        <w:t>3</w:t>
      </w:r>
      <w:r>
        <w:rPr>
          <w:sz w:val="24"/>
          <w:szCs w:val="24"/>
          <w:highlight w:val="none"/>
        </w:rPr>
        <w:t>人及以上单数，其中评审专家不得少于成员总数的三分之二。</w:t>
      </w:r>
    </w:p>
    <w:p w14:paraId="568BD599">
      <w:pPr>
        <w:ind w:firstLine="480"/>
        <w:rPr>
          <w:sz w:val="24"/>
          <w:szCs w:val="24"/>
          <w:highlight w:val="none"/>
        </w:rPr>
      </w:pPr>
      <w:r>
        <w:rPr>
          <w:sz w:val="24"/>
          <w:szCs w:val="24"/>
          <w:highlight w:val="none"/>
        </w:rPr>
        <w:t>3.2评标应遵守下列评标纪律：</w:t>
      </w:r>
    </w:p>
    <w:p w14:paraId="5BFB6003">
      <w:pPr>
        <w:ind w:firstLine="480"/>
        <w:rPr>
          <w:sz w:val="24"/>
          <w:szCs w:val="24"/>
          <w:highlight w:val="none"/>
        </w:rPr>
      </w:pPr>
      <w:r>
        <w:rPr>
          <w:sz w:val="24"/>
          <w:szCs w:val="24"/>
          <w:highlight w:val="none"/>
        </w:rPr>
        <w:t>（1）评标情况不得私自外泄，有关信息由</w:t>
      </w:r>
      <w:r>
        <w:rPr>
          <w:rFonts w:hint="eastAsia"/>
          <w:sz w:val="24"/>
          <w:szCs w:val="24"/>
          <w:highlight w:val="none"/>
          <w:lang w:eastAsia="zh-CN"/>
        </w:rPr>
        <w:t>广东江门幼儿师范高等专科学校</w:t>
      </w:r>
      <w:r>
        <w:rPr>
          <w:sz w:val="24"/>
          <w:szCs w:val="24"/>
          <w:highlight w:val="none"/>
        </w:rPr>
        <w:t>统一对外发布。</w:t>
      </w:r>
    </w:p>
    <w:p w14:paraId="527285FB">
      <w:pPr>
        <w:ind w:firstLine="480"/>
        <w:rPr>
          <w:sz w:val="24"/>
          <w:szCs w:val="24"/>
          <w:highlight w:val="none"/>
        </w:rPr>
      </w:pPr>
      <w:r>
        <w:rPr>
          <w:sz w:val="24"/>
          <w:szCs w:val="24"/>
          <w:highlight w:val="none"/>
        </w:rPr>
        <w:t>（2）对</w:t>
      </w:r>
      <w:r>
        <w:rPr>
          <w:rFonts w:hint="eastAsia"/>
          <w:sz w:val="24"/>
          <w:szCs w:val="24"/>
          <w:highlight w:val="none"/>
          <w:lang w:eastAsia="zh-CN"/>
        </w:rPr>
        <w:t>潜在供应商</w:t>
      </w:r>
      <w:r>
        <w:rPr>
          <w:sz w:val="24"/>
          <w:szCs w:val="24"/>
          <w:highlight w:val="none"/>
        </w:rPr>
        <w:t>提供的要求保密的资料，不得摘记翻印和外传。</w:t>
      </w:r>
    </w:p>
    <w:p w14:paraId="76112902">
      <w:pPr>
        <w:ind w:firstLine="480"/>
        <w:rPr>
          <w:sz w:val="24"/>
          <w:szCs w:val="24"/>
          <w:highlight w:val="none"/>
        </w:rPr>
      </w:pPr>
      <w:r>
        <w:rPr>
          <w:sz w:val="24"/>
          <w:szCs w:val="24"/>
          <w:highlight w:val="none"/>
        </w:rPr>
        <w:t>（3）不得收受</w:t>
      </w:r>
      <w:r>
        <w:rPr>
          <w:rFonts w:hint="eastAsia"/>
          <w:sz w:val="24"/>
          <w:szCs w:val="24"/>
          <w:highlight w:val="none"/>
          <w:lang w:eastAsia="zh-CN"/>
        </w:rPr>
        <w:t>潜在</w:t>
      </w:r>
      <w:r>
        <w:rPr>
          <w:sz w:val="24"/>
          <w:szCs w:val="24"/>
          <w:highlight w:val="none"/>
        </w:rPr>
        <w:t>供应商或有关人员的任何礼物，不得串联鼓动其他人袒护某</w:t>
      </w:r>
      <w:r>
        <w:rPr>
          <w:rFonts w:hint="eastAsia"/>
          <w:sz w:val="24"/>
          <w:szCs w:val="24"/>
          <w:highlight w:val="none"/>
          <w:lang w:eastAsia="zh-CN"/>
        </w:rPr>
        <w:t>潜在供应商</w:t>
      </w:r>
      <w:r>
        <w:rPr>
          <w:sz w:val="24"/>
          <w:szCs w:val="24"/>
          <w:highlight w:val="none"/>
        </w:rPr>
        <w:t>。若与</w:t>
      </w:r>
      <w:r>
        <w:rPr>
          <w:rFonts w:hint="eastAsia"/>
          <w:sz w:val="24"/>
          <w:szCs w:val="24"/>
          <w:highlight w:val="none"/>
          <w:lang w:eastAsia="zh-CN"/>
        </w:rPr>
        <w:t>潜在供应商</w:t>
      </w:r>
      <w:r>
        <w:rPr>
          <w:sz w:val="24"/>
          <w:szCs w:val="24"/>
          <w:highlight w:val="none"/>
        </w:rPr>
        <w:t>存在利害关系，则应主动声明并回避。</w:t>
      </w:r>
    </w:p>
    <w:p w14:paraId="37073F2E">
      <w:pPr>
        <w:ind w:firstLine="480"/>
        <w:rPr>
          <w:sz w:val="24"/>
          <w:szCs w:val="24"/>
          <w:highlight w:val="none"/>
        </w:rPr>
      </w:pPr>
      <w:r>
        <w:rPr>
          <w:sz w:val="24"/>
          <w:szCs w:val="24"/>
          <w:highlight w:val="none"/>
        </w:rPr>
        <w:t>（4）全体评委应按照</w:t>
      </w:r>
      <w:r>
        <w:rPr>
          <w:rFonts w:hint="eastAsia"/>
          <w:sz w:val="24"/>
          <w:szCs w:val="24"/>
          <w:highlight w:val="none"/>
          <w:lang w:eastAsia="zh-CN"/>
        </w:rPr>
        <w:t>采购文件</w:t>
      </w:r>
      <w:r>
        <w:rPr>
          <w:sz w:val="24"/>
          <w:szCs w:val="24"/>
          <w:highlight w:val="none"/>
        </w:rPr>
        <w:t>规定进行评标，一切认定事项应查有实据且不得弄虚作假。</w:t>
      </w:r>
    </w:p>
    <w:p w14:paraId="0FB83D6D">
      <w:pPr>
        <w:ind w:firstLine="480"/>
        <w:rPr>
          <w:sz w:val="24"/>
          <w:szCs w:val="24"/>
          <w:highlight w:val="none"/>
        </w:rPr>
      </w:pPr>
      <w:r>
        <w:rPr>
          <w:sz w:val="24"/>
          <w:szCs w:val="24"/>
          <w:highlight w:val="none"/>
        </w:rPr>
        <w:t>（5）评标委员会各成员应当独立对每个</w:t>
      </w:r>
      <w:r>
        <w:rPr>
          <w:rFonts w:hint="eastAsia"/>
          <w:sz w:val="24"/>
          <w:szCs w:val="24"/>
          <w:highlight w:val="none"/>
          <w:lang w:eastAsia="zh-CN"/>
        </w:rPr>
        <w:t>潜在供应商</w:t>
      </w:r>
      <w:r>
        <w:rPr>
          <w:sz w:val="24"/>
          <w:szCs w:val="24"/>
          <w:highlight w:val="none"/>
        </w:rPr>
        <w:t>的</w:t>
      </w:r>
      <w:r>
        <w:rPr>
          <w:rFonts w:hint="eastAsia"/>
          <w:sz w:val="24"/>
          <w:szCs w:val="24"/>
          <w:highlight w:val="none"/>
          <w:lang w:eastAsia="zh-CN"/>
        </w:rPr>
        <w:t>响应文件</w:t>
      </w:r>
      <w:r>
        <w:rPr>
          <w:sz w:val="24"/>
          <w:szCs w:val="24"/>
          <w:highlight w:val="none"/>
        </w:rPr>
        <w:t>进行评价，并对评价意见承担个人责任。评审过程中，不得发表倾向性言论。</w:t>
      </w:r>
    </w:p>
    <w:p w14:paraId="619048F2">
      <w:pPr>
        <w:ind w:firstLine="480"/>
        <w:rPr>
          <w:sz w:val="24"/>
          <w:szCs w:val="24"/>
          <w:highlight w:val="none"/>
        </w:rPr>
      </w:pPr>
      <w:r>
        <w:rPr>
          <w:sz w:val="24"/>
          <w:szCs w:val="24"/>
          <w:highlight w:val="none"/>
        </w:rPr>
        <w:t>※对违反评标纪律的评委，将取消其评委资格，对评标工作造成严重损失者将予以通报批评乃至追究法律责任。</w:t>
      </w:r>
    </w:p>
    <w:p w14:paraId="0AB52A92">
      <w:pPr>
        <w:rPr>
          <w:sz w:val="24"/>
          <w:szCs w:val="24"/>
          <w:highlight w:val="none"/>
        </w:rPr>
      </w:pPr>
      <w:r>
        <w:rPr>
          <w:b/>
          <w:sz w:val="24"/>
          <w:szCs w:val="24"/>
          <w:highlight w:val="none"/>
        </w:rPr>
        <w:t>4.有下列情形之一的，视为</w:t>
      </w:r>
      <w:r>
        <w:rPr>
          <w:rFonts w:hint="eastAsia"/>
          <w:b/>
          <w:sz w:val="24"/>
          <w:szCs w:val="24"/>
          <w:highlight w:val="none"/>
          <w:lang w:eastAsia="zh-CN"/>
        </w:rPr>
        <w:t>潜在供应商</w:t>
      </w:r>
      <w:r>
        <w:rPr>
          <w:b/>
          <w:sz w:val="24"/>
          <w:szCs w:val="24"/>
          <w:highlight w:val="none"/>
        </w:rPr>
        <w:t>串通投标，其投标无效；</w:t>
      </w:r>
    </w:p>
    <w:p w14:paraId="05382E99">
      <w:pPr>
        <w:ind w:firstLine="480"/>
        <w:rPr>
          <w:sz w:val="24"/>
          <w:szCs w:val="24"/>
          <w:highlight w:val="none"/>
        </w:rPr>
      </w:pPr>
      <w:r>
        <w:rPr>
          <w:sz w:val="24"/>
          <w:szCs w:val="24"/>
          <w:highlight w:val="none"/>
        </w:rPr>
        <w:t>4.1不同</w:t>
      </w:r>
      <w:r>
        <w:rPr>
          <w:rFonts w:hint="eastAsia"/>
          <w:sz w:val="24"/>
          <w:szCs w:val="24"/>
          <w:highlight w:val="none"/>
          <w:lang w:eastAsia="zh-CN"/>
        </w:rPr>
        <w:t>潜在供应商</w:t>
      </w:r>
      <w:r>
        <w:rPr>
          <w:sz w:val="24"/>
          <w:szCs w:val="24"/>
          <w:highlight w:val="none"/>
        </w:rPr>
        <w:t>的</w:t>
      </w:r>
      <w:r>
        <w:rPr>
          <w:rFonts w:hint="eastAsia"/>
          <w:sz w:val="24"/>
          <w:szCs w:val="24"/>
          <w:highlight w:val="none"/>
          <w:lang w:eastAsia="zh-CN"/>
        </w:rPr>
        <w:t>响应文件</w:t>
      </w:r>
      <w:r>
        <w:rPr>
          <w:sz w:val="24"/>
          <w:szCs w:val="24"/>
          <w:highlight w:val="none"/>
        </w:rPr>
        <w:t>由同一单位或者个人编制；</w:t>
      </w:r>
    </w:p>
    <w:p w14:paraId="7EF46C8F">
      <w:pPr>
        <w:ind w:firstLine="480"/>
        <w:rPr>
          <w:sz w:val="24"/>
          <w:szCs w:val="24"/>
          <w:highlight w:val="none"/>
        </w:rPr>
      </w:pPr>
      <w:r>
        <w:rPr>
          <w:sz w:val="24"/>
          <w:szCs w:val="24"/>
          <w:highlight w:val="none"/>
        </w:rPr>
        <w:t>4.2不同</w:t>
      </w:r>
      <w:r>
        <w:rPr>
          <w:rFonts w:hint="eastAsia"/>
          <w:sz w:val="24"/>
          <w:szCs w:val="24"/>
          <w:highlight w:val="none"/>
          <w:lang w:eastAsia="zh-CN"/>
        </w:rPr>
        <w:t>潜在供应商</w:t>
      </w:r>
      <w:r>
        <w:rPr>
          <w:sz w:val="24"/>
          <w:szCs w:val="24"/>
          <w:highlight w:val="none"/>
        </w:rPr>
        <w:t>委托同一单位或者个人办理投标事宜；</w:t>
      </w:r>
    </w:p>
    <w:p w14:paraId="19938534">
      <w:pPr>
        <w:ind w:firstLine="480"/>
        <w:rPr>
          <w:sz w:val="24"/>
          <w:szCs w:val="24"/>
          <w:highlight w:val="none"/>
        </w:rPr>
      </w:pPr>
      <w:r>
        <w:rPr>
          <w:sz w:val="24"/>
          <w:szCs w:val="24"/>
          <w:highlight w:val="none"/>
        </w:rPr>
        <w:t>4.3不同</w:t>
      </w:r>
      <w:r>
        <w:rPr>
          <w:rFonts w:hint="eastAsia"/>
          <w:sz w:val="24"/>
          <w:szCs w:val="24"/>
          <w:highlight w:val="none"/>
          <w:lang w:eastAsia="zh-CN"/>
        </w:rPr>
        <w:t>潜在供应商</w:t>
      </w:r>
      <w:r>
        <w:rPr>
          <w:sz w:val="24"/>
          <w:szCs w:val="24"/>
          <w:highlight w:val="none"/>
        </w:rPr>
        <w:t>的</w:t>
      </w:r>
      <w:r>
        <w:rPr>
          <w:rFonts w:hint="eastAsia"/>
          <w:sz w:val="24"/>
          <w:szCs w:val="24"/>
          <w:highlight w:val="none"/>
          <w:lang w:eastAsia="zh-CN"/>
        </w:rPr>
        <w:t>响应文件</w:t>
      </w:r>
      <w:r>
        <w:rPr>
          <w:sz w:val="24"/>
          <w:szCs w:val="24"/>
          <w:highlight w:val="none"/>
        </w:rPr>
        <w:t>载明的项目管理成员或者联系人员为同一人；</w:t>
      </w:r>
    </w:p>
    <w:p w14:paraId="4CDD6981">
      <w:pPr>
        <w:ind w:firstLine="480"/>
        <w:rPr>
          <w:sz w:val="24"/>
          <w:szCs w:val="24"/>
          <w:highlight w:val="none"/>
        </w:rPr>
      </w:pPr>
      <w:r>
        <w:rPr>
          <w:sz w:val="24"/>
          <w:szCs w:val="24"/>
          <w:highlight w:val="none"/>
        </w:rPr>
        <w:t>4.4不同</w:t>
      </w:r>
      <w:r>
        <w:rPr>
          <w:rFonts w:hint="eastAsia"/>
          <w:sz w:val="24"/>
          <w:szCs w:val="24"/>
          <w:highlight w:val="none"/>
          <w:lang w:eastAsia="zh-CN"/>
        </w:rPr>
        <w:t>潜在供应商</w:t>
      </w:r>
      <w:r>
        <w:rPr>
          <w:sz w:val="24"/>
          <w:szCs w:val="24"/>
          <w:highlight w:val="none"/>
        </w:rPr>
        <w:t>的</w:t>
      </w:r>
      <w:r>
        <w:rPr>
          <w:rFonts w:hint="eastAsia"/>
          <w:sz w:val="24"/>
          <w:szCs w:val="24"/>
          <w:highlight w:val="none"/>
          <w:lang w:eastAsia="zh-CN"/>
        </w:rPr>
        <w:t>响应文件</w:t>
      </w:r>
      <w:r>
        <w:rPr>
          <w:sz w:val="24"/>
          <w:szCs w:val="24"/>
          <w:highlight w:val="none"/>
        </w:rPr>
        <w:t>异常一致或者投标报价呈规律性差异；</w:t>
      </w:r>
    </w:p>
    <w:p w14:paraId="284022E3">
      <w:pPr>
        <w:ind w:firstLine="480"/>
        <w:rPr>
          <w:sz w:val="24"/>
          <w:szCs w:val="24"/>
          <w:highlight w:val="none"/>
        </w:rPr>
      </w:pPr>
      <w:r>
        <w:rPr>
          <w:sz w:val="24"/>
          <w:szCs w:val="24"/>
          <w:highlight w:val="none"/>
        </w:rPr>
        <w:t>4.5不同</w:t>
      </w:r>
      <w:r>
        <w:rPr>
          <w:rFonts w:hint="eastAsia"/>
          <w:sz w:val="24"/>
          <w:szCs w:val="24"/>
          <w:highlight w:val="none"/>
          <w:lang w:eastAsia="zh-CN"/>
        </w:rPr>
        <w:t>潜在供应商</w:t>
      </w:r>
      <w:r>
        <w:rPr>
          <w:sz w:val="24"/>
          <w:szCs w:val="24"/>
          <w:highlight w:val="none"/>
        </w:rPr>
        <w:t>的</w:t>
      </w:r>
      <w:r>
        <w:rPr>
          <w:rFonts w:hint="eastAsia"/>
          <w:sz w:val="24"/>
          <w:szCs w:val="24"/>
          <w:highlight w:val="none"/>
          <w:lang w:eastAsia="zh-CN"/>
        </w:rPr>
        <w:t>响应文件</w:t>
      </w:r>
      <w:r>
        <w:rPr>
          <w:sz w:val="24"/>
          <w:szCs w:val="24"/>
          <w:highlight w:val="none"/>
        </w:rPr>
        <w:t>相互混装；</w:t>
      </w:r>
    </w:p>
    <w:p w14:paraId="489E2492">
      <w:pPr>
        <w:ind w:firstLine="480"/>
        <w:rPr>
          <w:sz w:val="24"/>
          <w:szCs w:val="24"/>
          <w:highlight w:val="none"/>
        </w:rPr>
      </w:pPr>
      <w:r>
        <w:rPr>
          <w:sz w:val="24"/>
          <w:szCs w:val="24"/>
          <w:highlight w:val="none"/>
        </w:rPr>
        <w:t>4.6不同</w:t>
      </w:r>
      <w:r>
        <w:rPr>
          <w:rFonts w:hint="eastAsia"/>
          <w:sz w:val="24"/>
          <w:szCs w:val="24"/>
          <w:highlight w:val="none"/>
          <w:lang w:eastAsia="zh-CN"/>
        </w:rPr>
        <w:t>潜在供应商</w:t>
      </w:r>
      <w:r>
        <w:rPr>
          <w:sz w:val="24"/>
          <w:szCs w:val="24"/>
          <w:highlight w:val="none"/>
        </w:rPr>
        <w:t>的投标保证金或购买电子保函支付款为从同一单位或个人的账户转出；</w:t>
      </w:r>
    </w:p>
    <w:p w14:paraId="7623A6FA">
      <w:pPr>
        <w:ind w:firstLine="480"/>
        <w:rPr>
          <w:sz w:val="24"/>
          <w:szCs w:val="24"/>
          <w:highlight w:val="none"/>
        </w:rPr>
      </w:pPr>
      <w:r>
        <w:rPr>
          <w:sz w:val="24"/>
          <w:szCs w:val="24"/>
          <w:highlight w:val="none"/>
        </w:rPr>
        <w:t>4.7</w:t>
      </w:r>
      <w:r>
        <w:rPr>
          <w:rFonts w:hint="eastAsia"/>
          <w:sz w:val="24"/>
          <w:szCs w:val="24"/>
          <w:highlight w:val="none"/>
          <w:lang w:eastAsia="zh-CN"/>
        </w:rPr>
        <w:t>潜在供应商</w:t>
      </w:r>
      <w:r>
        <w:rPr>
          <w:sz w:val="24"/>
          <w:szCs w:val="24"/>
          <w:highlight w:val="none"/>
        </w:rPr>
        <w:t>上传的电子</w:t>
      </w:r>
      <w:r>
        <w:rPr>
          <w:rFonts w:hint="eastAsia"/>
          <w:sz w:val="24"/>
          <w:szCs w:val="24"/>
          <w:highlight w:val="none"/>
          <w:lang w:eastAsia="zh-CN"/>
        </w:rPr>
        <w:t>响应文件</w:t>
      </w:r>
      <w:r>
        <w:rPr>
          <w:sz w:val="24"/>
          <w:szCs w:val="24"/>
          <w:highlight w:val="none"/>
        </w:rPr>
        <w:t>使用该项目其他</w:t>
      </w:r>
      <w:r>
        <w:rPr>
          <w:rFonts w:hint="eastAsia"/>
          <w:sz w:val="24"/>
          <w:szCs w:val="24"/>
          <w:highlight w:val="none"/>
          <w:lang w:eastAsia="zh-CN"/>
        </w:rPr>
        <w:t>潜在供应商</w:t>
      </w:r>
      <w:r>
        <w:rPr>
          <w:sz w:val="24"/>
          <w:szCs w:val="24"/>
          <w:highlight w:val="none"/>
        </w:rPr>
        <w:t>的数字证书加密的或加盖该项目的其他</w:t>
      </w:r>
      <w:r>
        <w:rPr>
          <w:rFonts w:hint="eastAsia"/>
          <w:sz w:val="24"/>
          <w:szCs w:val="24"/>
          <w:highlight w:val="none"/>
          <w:lang w:eastAsia="zh-CN"/>
        </w:rPr>
        <w:t>潜在供应商</w:t>
      </w:r>
      <w:r>
        <w:rPr>
          <w:sz w:val="24"/>
          <w:szCs w:val="24"/>
          <w:highlight w:val="none"/>
        </w:rPr>
        <w:t>的电子印章的。</w:t>
      </w:r>
    </w:p>
    <w:p w14:paraId="515D56F4">
      <w:pPr>
        <w:ind w:firstLine="480"/>
        <w:rPr>
          <w:sz w:val="24"/>
          <w:szCs w:val="24"/>
          <w:highlight w:val="none"/>
        </w:rPr>
      </w:pPr>
      <w:r>
        <w:rPr>
          <w:sz w:val="24"/>
          <w:szCs w:val="24"/>
          <w:highlight w:val="none"/>
        </w:rPr>
        <w:t xml:space="preserve"> 说明：在评标过程中发现</w:t>
      </w:r>
      <w:r>
        <w:rPr>
          <w:rFonts w:hint="eastAsia"/>
          <w:sz w:val="24"/>
          <w:szCs w:val="24"/>
          <w:highlight w:val="none"/>
          <w:lang w:eastAsia="zh-CN"/>
        </w:rPr>
        <w:t>潜在供应商</w:t>
      </w:r>
      <w:r>
        <w:rPr>
          <w:sz w:val="24"/>
          <w:szCs w:val="24"/>
          <w:highlight w:val="none"/>
        </w:rPr>
        <w:t>有上述情形的，评标委员会应当认定其投标无效。同时，项目评审时被认定为串通投标的</w:t>
      </w:r>
      <w:r>
        <w:rPr>
          <w:rFonts w:hint="eastAsia"/>
          <w:sz w:val="24"/>
          <w:szCs w:val="24"/>
          <w:highlight w:val="none"/>
          <w:lang w:eastAsia="zh-CN"/>
        </w:rPr>
        <w:t>潜在供应商</w:t>
      </w:r>
      <w:r>
        <w:rPr>
          <w:sz w:val="24"/>
          <w:szCs w:val="24"/>
          <w:highlight w:val="none"/>
        </w:rPr>
        <w:t>不得参加该合同项下的采购活动。</w:t>
      </w:r>
    </w:p>
    <w:p w14:paraId="3F4813A3">
      <w:pPr>
        <w:rPr>
          <w:sz w:val="24"/>
          <w:szCs w:val="24"/>
          <w:highlight w:val="none"/>
        </w:rPr>
      </w:pPr>
      <w:r>
        <w:rPr>
          <w:b/>
          <w:sz w:val="24"/>
          <w:szCs w:val="24"/>
          <w:highlight w:val="none"/>
        </w:rPr>
        <w:t>5.投标无效的情形</w:t>
      </w:r>
    </w:p>
    <w:p w14:paraId="7551314E">
      <w:pPr>
        <w:ind w:firstLine="480"/>
        <w:rPr>
          <w:sz w:val="24"/>
          <w:szCs w:val="24"/>
          <w:highlight w:val="none"/>
        </w:rPr>
      </w:pPr>
      <w:r>
        <w:rPr>
          <w:sz w:val="24"/>
          <w:szCs w:val="24"/>
          <w:highlight w:val="none"/>
        </w:rPr>
        <w:t>详见资格性审查、符合性审查和</w:t>
      </w:r>
      <w:r>
        <w:rPr>
          <w:rFonts w:hint="eastAsia"/>
          <w:sz w:val="24"/>
          <w:szCs w:val="24"/>
          <w:highlight w:val="none"/>
          <w:lang w:eastAsia="zh-CN"/>
        </w:rPr>
        <w:t>采购文件</w:t>
      </w:r>
      <w:r>
        <w:rPr>
          <w:sz w:val="24"/>
          <w:szCs w:val="24"/>
          <w:highlight w:val="none"/>
        </w:rPr>
        <w:t>其他投标无效条款。</w:t>
      </w:r>
    </w:p>
    <w:p w14:paraId="7027D204">
      <w:pPr>
        <w:rPr>
          <w:sz w:val="24"/>
          <w:szCs w:val="24"/>
          <w:highlight w:val="none"/>
        </w:rPr>
      </w:pPr>
      <w:r>
        <w:rPr>
          <w:b/>
          <w:sz w:val="24"/>
          <w:szCs w:val="24"/>
          <w:highlight w:val="none"/>
        </w:rPr>
        <w:t>6.定标</w:t>
      </w:r>
    </w:p>
    <w:p w14:paraId="024E8B30">
      <w:pPr>
        <w:ind w:firstLine="480"/>
        <w:rPr>
          <w:sz w:val="24"/>
          <w:szCs w:val="24"/>
          <w:highlight w:val="none"/>
        </w:rPr>
      </w:pPr>
      <w:r>
        <w:rPr>
          <w:sz w:val="24"/>
          <w:szCs w:val="24"/>
          <w:highlight w:val="none"/>
        </w:rPr>
        <w:t>评标委员会按照</w:t>
      </w:r>
      <w:r>
        <w:rPr>
          <w:rFonts w:hint="eastAsia"/>
          <w:sz w:val="24"/>
          <w:szCs w:val="24"/>
          <w:highlight w:val="none"/>
          <w:lang w:eastAsia="zh-CN"/>
        </w:rPr>
        <w:t>采购文件</w:t>
      </w:r>
      <w:r>
        <w:rPr>
          <w:sz w:val="24"/>
          <w:szCs w:val="24"/>
          <w:highlight w:val="none"/>
        </w:rPr>
        <w:t>确定的评标方法、步骤、标准，对</w:t>
      </w:r>
      <w:r>
        <w:rPr>
          <w:rFonts w:hint="eastAsia"/>
          <w:sz w:val="24"/>
          <w:szCs w:val="24"/>
          <w:highlight w:val="none"/>
          <w:lang w:eastAsia="zh-CN"/>
        </w:rPr>
        <w:t>响应文件</w:t>
      </w:r>
      <w:r>
        <w:rPr>
          <w:sz w:val="24"/>
          <w:szCs w:val="24"/>
          <w:highlight w:val="none"/>
        </w:rPr>
        <w:t>进行评审。评标结束后，对</w:t>
      </w:r>
      <w:r>
        <w:rPr>
          <w:rFonts w:hint="eastAsia"/>
          <w:sz w:val="24"/>
          <w:szCs w:val="24"/>
          <w:highlight w:val="none"/>
          <w:lang w:eastAsia="zh-CN"/>
        </w:rPr>
        <w:t>潜在供应商</w:t>
      </w:r>
      <w:r>
        <w:rPr>
          <w:sz w:val="24"/>
          <w:szCs w:val="24"/>
          <w:highlight w:val="none"/>
        </w:rPr>
        <w:t>的评审名次进行排序，确定</w:t>
      </w:r>
      <w:r>
        <w:rPr>
          <w:rFonts w:hint="eastAsia"/>
          <w:sz w:val="24"/>
          <w:szCs w:val="24"/>
          <w:highlight w:val="none"/>
          <w:lang w:eastAsia="zh-CN"/>
        </w:rPr>
        <w:t>潜在供应商</w:t>
      </w:r>
      <w:r>
        <w:rPr>
          <w:sz w:val="24"/>
          <w:szCs w:val="24"/>
          <w:highlight w:val="none"/>
        </w:rPr>
        <w:t>或者推荐中标候选人。</w:t>
      </w:r>
    </w:p>
    <w:p w14:paraId="634B591B">
      <w:pPr>
        <w:rPr>
          <w:sz w:val="24"/>
          <w:szCs w:val="24"/>
          <w:highlight w:val="none"/>
        </w:rPr>
      </w:pPr>
      <w:r>
        <w:rPr>
          <w:b/>
          <w:sz w:val="24"/>
          <w:szCs w:val="24"/>
          <w:highlight w:val="none"/>
        </w:rPr>
        <w:t>7.价格修正</w:t>
      </w:r>
    </w:p>
    <w:p w14:paraId="1F326F55">
      <w:pPr>
        <w:ind w:firstLine="480"/>
        <w:rPr>
          <w:sz w:val="24"/>
          <w:szCs w:val="24"/>
          <w:highlight w:val="none"/>
        </w:rPr>
      </w:pPr>
      <w:r>
        <w:rPr>
          <w:sz w:val="24"/>
          <w:szCs w:val="24"/>
          <w:highlight w:val="none"/>
        </w:rPr>
        <w:t>对报价的计算错误按以下原则修正：</w:t>
      </w:r>
    </w:p>
    <w:p w14:paraId="16580F95">
      <w:pPr>
        <w:ind w:firstLine="480"/>
        <w:rPr>
          <w:sz w:val="24"/>
          <w:szCs w:val="24"/>
          <w:highlight w:val="none"/>
        </w:rPr>
      </w:pPr>
      <w:r>
        <w:rPr>
          <w:sz w:val="24"/>
          <w:szCs w:val="24"/>
          <w:highlight w:val="none"/>
        </w:rPr>
        <w:t>（1）</w:t>
      </w:r>
      <w:r>
        <w:rPr>
          <w:rFonts w:hint="eastAsia"/>
          <w:sz w:val="24"/>
          <w:szCs w:val="24"/>
          <w:highlight w:val="none"/>
          <w:lang w:eastAsia="zh-CN"/>
        </w:rPr>
        <w:t>响应文件</w:t>
      </w:r>
      <w:r>
        <w:rPr>
          <w:sz w:val="24"/>
          <w:szCs w:val="24"/>
          <w:highlight w:val="none"/>
        </w:rPr>
        <w:t>中开标一览表内容与</w:t>
      </w:r>
      <w:r>
        <w:rPr>
          <w:rFonts w:hint="eastAsia"/>
          <w:sz w:val="24"/>
          <w:szCs w:val="24"/>
          <w:highlight w:val="none"/>
          <w:lang w:eastAsia="zh-CN"/>
        </w:rPr>
        <w:t>响应文件</w:t>
      </w:r>
      <w:r>
        <w:rPr>
          <w:sz w:val="24"/>
          <w:szCs w:val="24"/>
          <w:highlight w:val="none"/>
        </w:rPr>
        <w:t>中相应内容不一致的，以开标一览表为准；</w:t>
      </w:r>
    </w:p>
    <w:p w14:paraId="2811BEB7">
      <w:pPr>
        <w:ind w:firstLine="480"/>
        <w:rPr>
          <w:sz w:val="24"/>
          <w:szCs w:val="24"/>
          <w:highlight w:val="none"/>
        </w:rPr>
      </w:pPr>
      <w:r>
        <w:rPr>
          <w:sz w:val="24"/>
          <w:szCs w:val="24"/>
          <w:highlight w:val="none"/>
        </w:rPr>
        <w:t>（2）大写金额和小写金额不一致的，以大写金额为准；</w:t>
      </w:r>
    </w:p>
    <w:p w14:paraId="59BAACEB">
      <w:pPr>
        <w:ind w:firstLine="480"/>
        <w:rPr>
          <w:sz w:val="24"/>
          <w:szCs w:val="24"/>
          <w:highlight w:val="none"/>
        </w:rPr>
      </w:pPr>
      <w:r>
        <w:rPr>
          <w:sz w:val="24"/>
          <w:szCs w:val="24"/>
          <w:highlight w:val="none"/>
        </w:rPr>
        <w:t>（3）单价金额小数点或者百分比有明显错位的，以开标一览表的总价为准，并修改单价。</w:t>
      </w:r>
    </w:p>
    <w:p w14:paraId="43A3F28B">
      <w:pPr>
        <w:ind w:firstLine="480"/>
        <w:rPr>
          <w:sz w:val="24"/>
          <w:szCs w:val="24"/>
          <w:highlight w:val="none"/>
        </w:rPr>
      </w:pPr>
      <w:r>
        <w:rPr>
          <w:sz w:val="24"/>
          <w:szCs w:val="24"/>
          <w:highlight w:val="none"/>
        </w:rPr>
        <w:t>（4）总价金额与按单价汇总金额不一致的，以单价金额计算结果为准。但是单价金额计算结果超过预算价的，对其按无效投标处理。</w:t>
      </w:r>
    </w:p>
    <w:p w14:paraId="66A56094">
      <w:pPr>
        <w:ind w:firstLine="480"/>
        <w:rPr>
          <w:sz w:val="24"/>
          <w:szCs w:val="24"/>
          <w:highlight w:val="none"/>
        </w:rPr>
      </w:pPr>
      <w:r>
        <w:rPr>
          <w:sz w:val="24"/>
          <w:szCs w:val="24"/>
          <w:highlight w:val="none"/>
        </w:rPr>
        <w:t>（5）若投标客户端上传的电子报价数据与电子</w:t>
      </w:r>
      <w:r>
        <w:rPr>
          <w:rFonts w:hint="eastAsia"/>
          <w:sz w:val="24"/>
          <w:szCs w:val="24"/>
          <w:highlight w:val="none"/>
          <w:lang w:eastAsia="zh-CN"/>
        </w:rPr>
        <w:t>响应文件</w:t>
      </w:r>
      <w:r>
        <w:rPr>
          <w:sz w:val="24"/>
          <w:szCs w:val="24"/>
          <w:highlight w:val="none"/>
        </w:rPr>
        <w:t>价格不一致的，以电子报价数据为准。</w:t>
      </w:r>
    </w:p>
    <w:p w14:paraId="29CD08C6">
      <w:pPr>
        <w:ind w:firstLine="480"/>
        <w:rPr>
          <w:sz w:val="24"/>
          <w:szCs w:val="24"/>
          <w:highlight w:val="none"/>
        </w:rPr>
      </w:pPr>
      <w:r>
        <w:rPr>
          <w:sz w:val="24"/>
          <w:szCs w:val="24"/>
          <w:highlight w:val="none"/>
        </w:rPr>
        <w:t>注：同时出现两种以上不一致的，按照前款规定的顺序在系统上进行价格澄清。澄清后的价格加盖电子印章确认后产生约束力，但不得超出</w:t>
      </w:r>
      <w:r>
        <w:rPr>
          <w:rFonts w:hint="eastAsia"/>
          <w:sz w:val="24"/>
          <w:szCs w:val="24"/>
          <w:highlight w:val="none"/>
          <w:lang w:eastAsia="zh-CN"/>
        </w:rPr>
        <w:t>响应文件</w:t>
      </w:r>
      <w:r>
        <w:rPr>
          <w:sz w:val="24"/>
          <w:szCs w:val="24"/>
          <w:highlight w:val="none"/>
        </w:rPr>
        <w:t>的范围或者改变</w:t>
      </w:r>
      <w:r>
        <w:rPr>
          <w:rFonts w:hint="eastAsia"/>
          <w:sz w:val="24"/>
          <w:szCs w:val="24"/>
          <w:highlight w:val="none"/>
          <w:lang w:eastAsia="zh-CN"/>
        </w:rPr>
        <w:t>响应文件</w:t>
      </w:r>
      <w:r>
        <w:rPr>
          <w:sz w:val="24"/>
          <w:szCs w:val="24"/>
          <w:highlight w:val="none"/>
        </w:rPr>
        <w:t>的实质性内容，</w:t>
      </w:r>
      <w:r>
        <w:rPr>
          <w:rFonts w:hint="eastAsia"/>
          <w:sz w:val="24"/>
          <w:szCs w:val="24"/>
          <w:highlight w:val="none"/>
          <w:lang w:eastAsia="zh-CN"/>
        </w:rPr>
        <w:t>潜在供应商</w:t>
      </w:r>
      <w:r>
        <w:rPr>
          <w:sz w:val="24"/>
          <w:szCs w:val="24"/>
          <w:highlight w:val="none"/>
        </w:rPr>
        <w:t>不确认的，其投标无效。</w:t>
      </w:r>
    </w:p>
    <w:p w14:paraId="0C98D672">
      <w:pPr>
        <w:rPr>
          <w:sz w:val="32"/>
          <w:szCs w:val="32"/>
          <w:highlight w:val="none"/>
        </w:rPr>
      </w:pPr>
      <w:r>
        <w:rPr>
          <w:b/>
          <w:sz w:val="32"/>
          <w:szCs w:val="32"/>
          <w:highlight w:val="none"/>
        </w:rPr>
        <w:t>二.</w:t>
      </w:r>
      <w:r>
        <w:rPr>
          <w:rFonts w:hint="eastAsia"/>
          <w:b/>
          <w:sz w:val="32"/>
          <w:szCs w:val="32"/>
          <w:highlight w:val="none"/>
        </w:rPr>
        <w:t>报价文件的制作</w:t>
      </w:r>
    </w:p>
    <w:p w14:paraId="26716D75">
      <w:pPr>
        <w:rPr>
          <w:rFonts w:hint="eastAsia"/>
          <w:b/>
          <w:sz w:val="24"/>
          <w:szCs w:val="24"/>
          <w:highlight w:val="none"/>
        </w:rPr>
      </w:pPr>
      <w:r>
        <w:rPr>
          <w:rFonts w:hint="eastAsia"/>
          <w:b/>
          <w:sz w:val="24"/>
          <w:szCs w:val="24"/>
          <w:highlight w:val="none"/>
        </w:rPr>
        <w:t>（一）制作要求</w:t>
      </w:r>
    </w:p>
    <w:p w14:paraId="09304407">
      <w:pPr>
        <w:ind w:firstLine="480"/>
        <w:rPr>
          <w:rFonts w:hint="eastAsia"/>
          <w:sz w:val="24"/>
          <w:szCs w:val="24"/>
          <w:highlight w:val="none"/>
        </w:rPr>
      </w:pPr>
      <w:r>
        <w:rPr>
          <w:rFonts w:hint="eastAsia"/>
          <w:sz w:val="24"/>
          <w:szCs w:val="24"/>
          <w:highlight w:val="none"/>
          <w:lang w:val="en-US" w:eastAsia="zh-CN"/>
        </w:rPr>
        <w:t>1</w:t>
      </w:r>
      <w:r>
        <w:rPr>
          <w:rFonts w:hint="eastAsia"/>
          <w:sz w:val="24"/>
          <w:szCs w:val="24"/>
          <w:highlight w:val="none"/>
        </w:rPr>
        <w:t>．报价人应认真阅读、并充分理解采购文件的全部内容（包括所有的补充、修改内容、重要事项、格式、条款和技术规范、参数及要求等），并应完整、真实、准确的填写采购文件中规定的所有内容。报价人没有按照采购文件要求提交全部资料，或者报价没有对采购文件在各方面都进行实质性响应是报价人的风险，有可能导致其报价被拒绝，或被认定为无效报价或被确定为报价无效。</w:t>
      </w:r>
    </w:p>
    <w:p w14:paraId="5FC4FD71">
      <w:pPr>
        <w:ind w:firstLine="480"/>
        <w:rPr>
          <w:rFonts w:hint="eastAsia"/>
          <w:sz w:val="24"/>
          <w:szCs w:val="24"/>
          <w:highlight w:val="none"/>
        </w:rPr>
      </w:pPr>
      <w:r>
        <w:rPr>
          <w:rFonts w:hint="eastAsia"/>
          <w:sz w:val="24"/>
          <w:szCs w:val="24"/>
          <w:highlight w:val="none"/>
          <w:lang w:val="en-US" w:eastAsia="zh-CN"/>
        </w:rPr>
        <w:t>2</w:t>
      </w:r>
      <w:r>
        <w:rPr>
          <w:rFonts w:hint="eastAsia"/>
          <w:sz w:val="24"/>
          <w:szCs w:val="24"/>
          <w:highlight w:val="none"/>
        </w:rPr>
        <w:t>．报价人必须对报价文件所提供的全部资料的真实性承担法律责任，并无条件接受采购人对其中任何资料进行核实的要求。</w:t>
      </w:r>
    </w:p>
    <w:p w14:paraId="6C91C759">
      <w:pPr>
        <w:ind w:firstLine="480"/>
        <w:rPr>
          <w:rFonts w:hint="eastAsia"/>
          <w:sz w:val="24"/>
          <w:szCs w:val="24"/>
          <w:highlight w:val="none"/>
        </w:rPr>
      </w:pPr>
      <w:r>
        <w:rPr>
          <w:rFonts w:hint="eastAsia"/>
          <w:sz w:val="24"/>
          <w:szCs w:val="24"/>
          <w:highlight w:val="none"/>
          <w:lang w:val="en-US" w:eastAsia="zh-CN"/>
        </w:rPr>
        <w:t>3</w:t>
      </w:r>
      <w:r>
        <w:rPr>
          <w:rFonts w:hint="eastAsia"/>
          <w:sz w:val="24"/>
          <w:szCs w:val="24"/>
          <w:highlight w:val="none"/>
        </w:rPr>
        <w:t>．报价人应按采购文件中提供的报价文件格式制作报价文件。如有关表格不能满足填报需要，可以对表格格式进行相应调整，但不得更改表格的实质性内容。</w:t>
      </w:r>
    </w:p>
    <w:p w14:paraId="695BABA8">
      <w:pPr>
        <w:ind w:firstLine="480"/>
        <w:rPr>
          <w:rFonts w:hint="eastAsia"/>
          <w:sz w:val="24"/>
          <w:szCs w:val="24"/>
          <w:highlight w:val="none"/>
        </w:rPr>
      </w:pPr>
      <w:r>
        <w:rPr>
          <w:rFonts w:hint="eastAsia"/>
          <w:sz w:val="24"/>
          <w:szCs w:val="24"/>
          <w:highlight w:val="none"/>
          <w:lang w:val="en-US" w:eastAsia="zh-CN"/>
        </w:rPr>
        <w:t>4</w:t>
      </w:r>
      <w:r>
        <w:rPr>
          <w:rFonts w:hint="eastAsia"/>
          <w:sz w:val="24"/>
          <w:szCs w:val="24"/>
          <w:highlight w:val="none"/>
        </w:rPr>
        <w:t>．报价人应当对报价文件进行装订，对未经装订或装订不牢的报价文件可能发生的文件散落或缺损，由此产生的后果由报价人承担。</w:t>
      </w:r>
    </w:p>
    <w:p w14:paraId="2AE7BE8C">
      <w:pPr>
        <w:ind w:firstLine="480"/>
        <w:rPr>
          <w:rFonts w:hint="eastAsia"/>
          <w:sz w:val="24"/>
          <w:szCs w:val="24"/>
          <w:highlight w:val="none"/>
        </w:rPr>
      </w:pPr>
      <w:r>
        <w:rPr>
          <w:rFonts w:hint="eastAsia"/>
          <w:sz w:val="24"/>
          <w:szCs w:val="24"/>
          <w:highlight w:val="none"/>
          <w:lang w:val="en-US" w:eastAsia="zh-CN"/>
        </w:rPr>
        <w:t>5</w:t>
      </w:r>
      <w:r>
        <w:rPr>
          <w:rFonts w:hint="eastAsia"/>
          <w:sz w:val="24"/>
          <w:szCs w:val="24"/>
          <w:highlight w:val="none"/>
        </w:rPr>
        <w:t>．报价文件中，在采购文件中如标有“★”的条款均为必须完全满足指标，报价人须进行实质性响应，报价人若有一项带“★”的条款未响应或不满足，将按无效报价处理。</w:t>
      </w:r>
    </w:p>
    <w:p w14:paraId="56339152">
      <w:pPr>
        <w:ind w:firstLine="480"/>
        <w:rPr>
          <w:rFonts w:hint="eastAsia"/>
          <w:sz w:val="24"/>
          <w:szCs w:val="24"/>
          <w:highlight w:val="none"/>
        </w:rPr>
      </w:pPr>
      <w:r>
        <w:rPr>
          <w:rFonts w:hint="eastAsia"/>
          <w:sz w:val="24"/>
          <w:szCs w:val="24"/>
          <w:highlight w:val="none"/>
          <w:lang w:val="en-US" w:eastAsia="zh-CN"/>
        </w:rPr>
        <w:t>6</w:t>
      </w:r>
      <w:r>
        <w:rPr>
          <w:rFonts w:hint="eastAsia"/>
          <w:sz w:val="24"/>
          <w:szCs w:val="24"/>
          <w:highlight w:val="none"/>
        </w:rPr>
        <w:t>．报价文件中，在采购文件中如标有“▲”的条款均为评审的重要评分指标，报价人若有部分“▲”条款未响应或不满足，将导致其响应性评审严重扣分。</w:t>
      </w:r>
    </w:p>
    <w:p w14:paraId="0A3F034B">
      <w:pPr>
        <w:ind w:firstLine="480"/>
        <w:rPr>
          <w:rFonts w:hint="eastAsia"/>
          <w:sz w:val="24"/>
          <w:szCs w:val="24"/>
          <w:highlight w:val="none"/>
        </w:rPr>
      </w:pPr>
      <w:r>
        <w:rPr>
          <w:rFonts w:hint="eastAsia"/>
          <w:sz w:val="24"/>
          <w:szCs w:val="24"/>
          <w:highlight w:val="none"/>
          <w:lang w:val="en-US" w:eastAsia="zh-CN"/>
        </w:rPr>
        <w:t>7</w:t>
      </w:r>
      <w:r>
        <w:rPr>
          <w:rFonts w:hint="eastAsia"/>
          <w:sz w:val="24"/>
          <w:szCs w:val="24"/>
          <w:highlight w:val="none"/>
        </w:rPr>
        <w:t>．报价人应对报价内容提供完整的、详细的、清晰的技术说明，如报价人对指定的技术要求建议做任何改动，应在报价文件中清楚地注明；报价人对采购文件的对应要求应当给予唯一的实质性响应，否则将视为不响应。技术参数要求中标注有具体数值要求的，报价人必须在技术规格响应表中标注实际数值，不标注数值者视为不响应。</w:t>
      </w:r>
    </w:p>
    <w:p w14:paraId="246DB56C">
      <w:pPr>
        <w:ind w:firstLine="480"/>
        <w:rPr>
          <w:rFonts w:hint="eastAsia"/>
          <w:sz w:val="24"/>
          <w:szCs w:val="24"/>
          <w:highlight w:val="none"/>
        </w:rPr>
      </w:pPr>
      <w:r>
        <w:rPr>
          <w:rFonts w:hint="eastAsia"/>
          <w:sz w:val="24"/>
          <w:szCs w:val="24"/>
          <w:highlight w:val="none"/>
          <w:lang w:val="en-US" w:eastAsia="zh-CN"/>
        </w:rPr>
        <w:t>8</w:t>
      </w:r>
      <w:r>
        <w:rPr>
          <w:rFonts w:hint="eastAsia"/>
          <w:sz w:val="24"/>
          <w:szCs w:val="24"/>
          <w:highlight w:val="none"/>
        </w:rPr>
        <w:t>．报价人响应招标需求应具体、明确，含糊不清、不确切、直接复制采购文件中技术规格或参数要求的，或伪造、变造证明材料的，有可能导致评审委员会按照不完全响应或完全不响应处理。构成提供虚假材料的，移送有关部门查处。</w:t>
      </w:r>
    </w:p>
    <w:p w14:paraId="105B7678">
      <w:pPr>
        <w:ind w:firstLine="480"/>
        <w:rPr>
          <w:rFonts w:hint="eastAsia"/>
          <w:sz w:val="24"/>
          <w:szCs w:val="24"/>
          <w:highlight w:val="none"/>
        </w:rPr>
      </w:pPr>
      <w:r>
        <w:rPr>
          <w:rFonts w:hint="eastAsia"/>
          <w:sz w:val="24"/>
          <w:szCs w:val="24"/>
          <w:highlight w:val="none"/>
          <w:lang w:val="en-US" w:eastAsia="zh-CN"/>
        </w:rPr>
        <w:t>9</w:t>
      </w:r>
      <w:r>
        <w:rPr>
          <w:rFonts w:hint="eastAsia"/>
          <w:sz w:val="24"/>
          <w:szCs w:val="24"/>
          <w:highlight w:val="none"/>
        </w:rPr>
        <w:t>．报价人对招标文件的商务合同不允许实质性偏离，否则将视为不响应。</w:t>
      </w:r>
    </w:p>
    <w:p w14:paraId="76261550">
      <w:pPr>
        <w:ind w:firstLine="480"/>
        <w:rPr>
          <w:rFonts w:hint="eastAsia"/>
          <w:sz w:val="24"/>
          <w:szCs w:val="24"/>
          <w:highlight w:val="none"/>
        </w:rPr>
      </w:pPr>
      <w:r>
        <w:rPr>
          <w:rFonts w:hint="eastAsia"/>
          <w:sz w:val="24"/>
          <w:szCs w:val="24"/>
          <w:highlight w:val="none"/>
          <w:lang w:val="en-US" w:eastAsia="zh-CN"/>
        </w:rPr>
        <w:t>10</w:t>
      </w:r>
      <w:r>
        <w:rPr>
          <w:rFonts w:hint="eastAsia"/>
          <w:sz w:val="24"/>
          <w:szCs w:val="24"/>
          <w:highlight w:val="none"/>
        </w:rPr>
        <w:t>．资格文件视为报价文件不可分割的一部份，报价人应提供相关证件、证明文件的复印件，否则，评审委员会有权不予采信。</w:t>
      </w:r>
    </w:p>
    <w:p w14:paraId="293562D3">
      <w:pPr>
        <w:ind w:firstLine="480"/>
        <w:rPr>
          <w:rFonts w:hint="eastAsia"/>
          <w:sz w:val="24"/>
          <w:szCs w:val="24"/>
          <w:highlight w:val="none"/>
        </w:rPr>
      </w:pPr>
      <w:r>
        <w:rPr>
          <w:rFonts w:hint="eastAsia"/>
          <w:sz w:val="24"/>
          <w:szCs w:val="24"/>
          <w:highlight w:val="none"/>
          <w:lang w:val="en-US" w:eastAsia="zh-CN"/>
        </w:rPr>
        <w:t>11</w:t>
      </w:r>
      <w:r>
        <w:rPr>
          <w:rFonts w:hint="eastAsia"/>
          <w:sz w:val="24"/>
          <w:szCs w:val="24"/>
          <w:highlight w:val="none"/>
        </w:rPr>
        <w:t>．报价人应提供正本一份和副本</w:t>
      </w:r>
      <w:r>
        <w:rPr>
          <w:rFonts w:hint="eastAsia"/>
          <w:sz w:val="24"/>
          <w:szCs w:val="24"/>
          <w:highlight w:val="none"/>
          <w:lang w:eastAsia="zh-CN"/>
        </w:rPr>
        <w:t>两</w:t>
      </w:r>
      <w:r>
        <w:rPr>
          <w:rFonts w:hint="eastAsia"/>
          <w:sz w:val="24"/>
          <w:szCs w:val="24"/>
          <w:highlight w:val="none"/>
        </w:rPr>
        <w:t>份。在每一份报价文件上要明确注明“正本”或“副本”字样，一旦正本和副本有差异，以正本为准。</w:t>
      </w:r>
    </w:p>
    <w:p w14:paraId="057DFD8C">
      <w:pPr>
        <w:ind w:firstLine="480"/>
        <w:rPr>
          <w:rFonts w:hint="eastAsia"/>
          <w:sz w:val="24"/>
          <w:szCs w:val="24"/>
          <w:highlight w:val="none"/>
        </w:rPr>
      </w:pPr>
      <w:r>
        <w:rPr>
          <w:rFonts w:hint="eastAsia"/>
          <w:sz w:val="24"/>
          <w:szCs w:val="24"/>
          <w:highlight w:val="none"/>
          <w:lang w:val="en-US" w:eastAsia="zh-CN"/>
        </w:rPr>
        <w:t>12</w:t>
      </w:r>
      <w:r>
        <w:rPr>
          <w:rFonts w:hint="eastAsia"/>
          <w:sz w:val="24"/>
          <w:szCs w:val="24"/>
          <w:highlight w:val="none"/>
        </w:rPr>
        <w:t>．报价文件的正本必须打印，并由报价人的法定代表人或经正式授权对报价人有约束力的委托代理人在报价文件上签字并加盖单位公章。委托代理人必须出具书面形式的《授权委托书》并附在报价文件中。报价文件的副本可采用正本的复印件。</w:t>
      </w:r>
    </w:p>
    <w:p w14:paraId="1A23B22C">
      <w:pPr>
        <w:ind w:firstLine="480"/>
        <w:rPr>
          <w:rFonts w:hint="eastAsia"/>
          <w:sz w:val="24"/>
          <w:szCs w:val="24"/>
          <w:highlight w:val="none"/>
        </w:rPr>
      </w:pPr>
      <w:r>
        <w:rPr>
          <w:rFonts w:hint="eastAsia"/>
          <w:sz w:val="24"/>
          <w:szCs w:val="24"/>
          <w:highlight w:val="none"/>
          <w:lang w:val="en-US" w:eastAsia="zh-CN"/>
        </w:rPr>
        <w:t>13</w:t>
      </w:r>
      <w:r>
        <w:rPr>
          <w:rFonts w:hint="eastAsia"/>
          <w:sz w:val="24"/>
          <w:szCs w:val="24"/>
          <w:highlight w:val="none"/>
        </w:rPr>
        <w:t>．除报价人对错处作必要修改外，报价文件中不许有加行、涂改或改写。任何行间插字、涂改和增删，必须由报价人的法定代表人或委托代理人在修改处签字或加盖公章才有效。</w:t>
      </w:r>
    </w:p>
    <w:p w14:paraId="57E0FE5F">
      <w:pPr>
        <w:ind w:firstLine="480"/>
        <w:rPr>
          <w:rFonts w:hint="eastAsia"/>
          <w:sz w:val="24"/>
          <w:szCs w:val="24"/>
          <w:highlight w:val="none"/>
        </w:rPr>
      </w:pPr>
      <w:r>
        <w:rPr>
          <w:rFonts w:hint="eastAsia"/>
          <w:sz w:val="24"/>
          <w:szCs w:val="24"/>
          <w:highlight w:val="none"/>
          <w:lang w:val="en-US" w:eastAsia="zh-CN"/>
        </w:rPr>
        <w:t>14</w:t>
      </w:r>
      <w:r>
        <w:rPr>
          <w:rFonts w:hint="eastAsia"/>
          <w:sz w:val="24"/>
          <w:szCs w:val="24"/>
          <w:highlight w:val="none"/>
        </w:rPr>
        <w:t>．电报、电话、传真、电子邮件形式的报价概不接受。</w:t>
      </w:r>
    </w:p>
    <w:p w14:paraId="4882AD63">
      <w:pPr>
        <w:rPr>
          <w:rFonts w:hint="eastAsia"/>
          <w:b/>
          <w:sz w:val="24"/>
          <w:szCs w:val="24"/>
          <w:highlight w:val="none"/>
        </w:rPr>
      </w:pPr>
      <w:r>
        <w:rPr>
          <w:rFonts w:hint="eastAsia"/>
          <w:b/>
          <w:sz w:val="24"/>
          <w:szCs w:val="24"/>
          <w:highlight w:val="none"/>
        </w:rPr>
        <w:t>（二）报价文件的内容</w:t>
      </w:r>
    </w:p>
    <w:p w14:paraId="75238D4E">
      <w:pPr>
        <w:ind w:firstLine="480"/>
        <w:rPr>
          <w:rFonts w:hint="eastAsia"/>
          <w:sz w:val="24"/>
          <w:szCs w:val="24"/>
          <w:highlight w:val="none"/>
        </w:rPr>
      </w:pPr>
      <w:r>
        <w:rPr>
          <w:rFonts w:hint="eastAsia"/>
          <w:sz w:val="24"/>
          <w:szCs w:val="24"/>
          <w:highlight w:val="none"/>
          <w:lang w:val="en-US" w:eastAsia="zh-CN"/>
        </w:rPr>
        <w:t>1</w:t>
      </w:r>
      <w:r>
        <w:rPr>
          <w:rFonts w:hint="eastAsia"/>
          <w:sz w:val="24"/>
          <w:szCs w:val="24"/>
          <w:highlight w:val="none"/>
        </w:rPr>
        <w:t>．报价文件由但不限于封面、目录、报价书、报价一览表、报价价格表、服务方案、经营业绩一览表、主要从业人员及其技术资格一览表、规章管理制度一览表、授权委托书、资格证明书及其他内容等构成。</w:t>
      </w:r>
    </w:p>
    <w:p w14:paraId="0B91392C">
      <w:pPr>
        <w:ind w:firstLine="480"/>
        <w:rPr>
          <w:rFonts w:hint="eastAsia"/>
          <w:sz w:val="24"/>
          <w:szCs w:val="24"/>
          <w:highlight w:val="none"/>
        </w:rPr>
      </w:pPr>
      <w:r>
        <w:rPr>
          <w:rFonts w:hint="eastAsia"/>
          <w:sz w:val="24"/>
          <w:szCs w:val="24"/>
          <w:highlight w:val="none"/>
          <w:lang w:val="en-US" w:eastAsia="zh-CN"/>
        </w:rPr>
        <w:t>2</w:t>
      </w:r>
      <w:r>
        <w:rPr>
          <w:rFonts w:hint="eastAsia"/>
          <w:sz w:val="24"/>
          <w:szCs w:val="24"/>
          <w:highlight w:val="none"/>
        </w:rPr>
        <w:t>．供应商报价</w:t>
      </w:r>
    </w:p>
    <w:p w14:paraId="3793E1C8">
      <w:pPr>
        <w:ind w:firstLine="480"/>
        <w:rPr>
          <w:rFonts w:hint="eastAsia"/>
          <w:sz w:val="24"/>
          <w:szCs w:val="24"/>
          <w:highlight w:val="none"/>
        </w:rPr>
      </w:pPr>
      <w:r>
        <w:rPr>
          <w:rFonts w:hint="eastAsia"/>
          <w:sz w:val="24"/>
          <w:szCs w:val="24"/>
          <w:highlight w:val="none"/>
        </w:rPr>
        <w:t>（1）供应商报价为人民币含税全包价，包括所有完成本项目所需的一切费用。</w:t>
      </w:r>
    </w:p>
    <w:p w14:paraId="4B5A09DE">
      <w:pPr>
        <w:ind w:firstLine="480"/>
        <w:rPr>
          <w:rFonts w:hint="eastAsia"/>
          <w:sz w:val="24"/>
          <w:szCs w:val="24"/>
          <w:highlight w:val="none"/>
        </w:rPr>
      </w:pPr>
      <w:r>
        <w:rPr>
          <w:rFonts w:hint="eastAsia"/>
          <w:sz w:val="24"/>
          <w:szCs w:val="24"/>
          <w:highlight w:val="none"/>
        </w:rPr>
        <w:t>（2）报价人应按报价文件的《报价一览表》格式填写报价产品的单价和总价。</w:t>
      </w:r>
    </w:p>
    <w:p w14:paraId="77D4CC6E">
      <w:pPr>
        <w:ind w:firstLine="480"/>
        <w:rPr>
          <w:rFonts w:hint="eastAsia"/>
          <w:sz w:val="24"/>
          <w:szCs w:val="24"/>
          <w:highlight w:val="none"/>
        </w:rPr>
      </w:pPr>
      <w:r>
        <w:rPr>
          <w:rFonts w:hint="eastAsia"/>
          <w:sz w:val="24"/>
          <w:szCs w:val="24"/>
          <w:highlight w:val="none"/>
        </w:rPr>
        <w:t>（3）报价人所报的报价价格在合同执行过程中是固定不变的，不得以任何理由予以变更。</w:t>
      </w:r>
    </w:p>
    <w:p w14:paraId="23CFCF4C">
      <w:pPr>
        <w:ind w:firstLine="480"/>
        <w:rPr>
          <w:rFonts w:hint="eastAsia"/>
          <w:sz w:val="24"/>
          <w:szCs w:val="24"/>
          <w:highlight w:val="none"/>
        </w:rPr>
      </w:pPr>
      <w:r>
        <w:rPr>
          <w:rFonts w:hint="eastAsia"/>
          <w:sz w:val="24"/>
          <w:szCs w:val="24"/>
          <w:highlight w:val="none"/>
          <w:lang w:val="en-US" w:eastAsia="zh-CN"/>
        </w:rPr>
        <w:t>3</w:t>
      </w:r>
      <w:r>
        <w:rPr>
          <w:rFonts w:hint="eastAsia"/>
          <w:sz w:val="24"/>
          <w:szCs w:val="24"/>
          <w:highlight w:val="none"/>
        </w:rPr>
        <w:t>．证明报价人合格和资格的文件</w:t>
      </w:r>
    </w:p>
    <w:p w14:paraId="6E290CE8">
      <w:pPr>
        <w:ind w:firstLine="480"/>
        <w:rPr>
          <w:rFonts w:hint="eastAsia"/>
          <w:sz w:val="24"/>
          <w:szCs w:val="24"/>
          <w:highlight w:val="none"/>
        </w:rPr>
      </w:pPr>
      <w:r>
        <w:rPr>
          <w:rFonts w:hint="eastAsia"/>
          <w:sz w:val="24"/>
          <w:szCs w:val="24"/>
          <w:highlight w:val="none"/>
          <w:lang w:val="en-US" w:eastAsia="zh-CN"/>
        </w:rPr>
        <w:t>4</w:t>
      </w:r>
      <w:r>
        <w:rPr>
          <w:rFonts w:hint="eastAsia"/>
          <w:sz w:val="24"/>
          <w:szCs w:val="24"/>
          <w:highlight w:val="none"/>
        </w:rPr>
        <w:t>．报价人应当提交具备履行合同的证明文件。</w:t>
      </w:r>
    </w:p>
    <w:p w14:paraId="6133D63C">
      <w:pPr>
        <w:ind w:firstLine="480"/>
        <w:rPr>
          <w:rFonts w:hint="eastAsia"/>
          <w:sz w:val="24"/>
          <w:szCs w:val="24"/>
          <w:highlight w:val="none"/>
        </w:rPr>
      </w:pPr>
      <w:r>
        <w:rPr>
          <w:rFonts w:hint="eastAsia"/>
          <w:sz w:val="24"/>
          <w:szCs w:val="24"/>
          <w:highlight w:val="none"/>
          <w:lang w:val="en-US" w:eastAsia="zh-CN"/>
        </w:rPr>
        <w:t>5</w:t>
      </w:r>
      <w:r>
        <w:rPr>
          <w:rFonts w:hint="eastAsia"/>
          <w:sz w:val="24"/>
          <w:szCs w:val="24"/>
          <w:highlight w:val="none"/>
        </w:rPr>
        <w:t>．证明文件包括但不限于：履行合同所必须具备的财务能力证明、技术能力证明、提供供货、安装、保养、维修能力证明，符合采购文件资格要求的证明等。</w:t>
      </w:r>
    </w:p>
    <w:p w14:paraId="1F713E8F">
      <w:pPr>
        <w:ind w:firstLine="480"/>
        <w:rPr>
          <w:rFonts w:hint="eastAsia"/>
          <w:sz w:val="24"/>
          <w:szCs w:val="24"/>
          <w:highlight w:val="none"/>
        </w:rPr>
      </w:pPr>
      <w:r>
        <w:rPr>
          <w:rFonts w:hint="eastAsia"/>
          <w:sz w:val="24"/>
          <w:szCs w:val="24"/>
          <w:highlight w:val="none"/>
          <w:lang w:val="en-US" w:eastAsia="zh-CN"/>
        </w:rPr>
        <w:t>6</w:t>
      </w:r>
      <w:r>
        <w:rPr>
          <w:rFonts w:hint="eastAsia"/>
          <w:sz w:val="24"/>
          <w:szCs w:val="24"/>
          <w:highlight w:val="none"/>
        </w:rPr>
        <w:t>．证明产品的合格性和符合采购文件规定的文件</w:t>
      </w:r>
    </w:p>
    <w:p w14:paraId="512645AA">
      <w:pPr>
        <w:ind w:firstLine="480"/>
        <w:rPr>
          <w:rFonts w:hint="eastAsia"/>
          <w:sz w:val="24"/>
          <w:szCs w:val="24"/>
          <w:highlight w:val="none"/>
        </w:rPr>
      </w:pPr>
      <w:r>
        <w:rPr>
          <w:rFonts w:hint="eastAsia"/>
          <w:sz w:val="24"/>
          <w:szCs w:val="24"/>
          <w:highlight w:val="none"/>
          <w:lang w:val="en-US" w:eastAsia="zh-CN"/>
        </w:rPr>
        <w:t>7</w:t>
      </w:r>
      <w:r>
        <w:rPr>
          <w:rFonts w:hint="eastAsia"/>
          <w:sz w:val="24"/>
          <w:szCs w:val="24"/>
          <w:highlight w:val="none"/>
        </w:rPr>
        <w:t>．报价人应提交其拟供的合同项下的产品和服务的合格性符合采购文件规定的证明文件，并作为其报价文件的一部分。</w:t>
      </w:r>
    </w:p>
    <w:p w14:paraId="1790BC7D">
      <w:pPr>
        <w:ind w:firstLine="480"/>
        <w:rPr>
          <w:rFonts w:hint="eastAsia"/>
          <w:sz w:val="24"/>
          <w:szCs w:val="24"/>
          <w:highlight w:val="none"/>
        </w:rPr>
      </w:pPr>
      <w:r>
        <w:rPr>
          <w:rFonts w:hint="eastAsia"/>
          <w:sz w:val="24"/>
          <w:szCs w:val="24"/>
          <w:highlight w:val="none"/>
          <w:lang w:val="en-US" w:eastAsia="zh-CN"/>
        </w:rPr>
        <w:t>8</w:t>
      </w:r>
      <w:r>
        <w:rPr>
          <w:rFonts w:hint="eastAsia"/>
          <w:sz w:val="24"/>
          <w:szCs w:val="24"/>
          <w:highlight w:val="none"/>
        </w:rPr>
        <w:t>．产品和服务合格性的证明文件应包括产品和服务来源地的说明，产品和服务与采购文件的要求相一致的证明文件，产品主要技术指标和性能的详细说明，产品从买方开始使用至采购文件规定的保修期间正常、连续地使用所需的完整的备件和工具等清单，备件和工具的货源及现行价格，其他说明所提供产品和服务已对技术要求做出了实质性响应的文件或说明与技术规格条文的偏差和例外等，形式可以是文字说明、图纸及其他资料。</w:t>
      </w:r>
    </w:p>
    <w:p w14:paraId="677AF594">
      <w:pPr>
        <w:rPr>
          <w:rFonts w:hint="eastAsia"/>
          <w:b/>
          <w:sz w:val="24"/>
          <w:szCs w:val="24"/>
          <w:highlight w:val="none"/>
        </w:rPr>
      </w:pPr>
      <w:r>
        <w:rPr>
          <w:rFonts w:hint="eastAsia"/>
          <w:b/>
          <w:sz w:val="24"/>
          <w:szCs w:val="24"/>
          <w:highlight w:val="none"/>
        </w:rPr>
        <w:t>（三）报价文件格式</w:t>
      </w:r>
    </w:p>
    <w:p w14:paraId="7C5DAE22">
      <w:pPr>
        <w:ind w:firstLine="480"/>
        <w:rPr>
          <w:rFonts w:hint="eastAsia"/>
          <w:sz w:val="24"/>
          <w:szCs w:val="24"/>
          <w:highlight w:val="none"/>
        </w:rPr>
      </w:pPr>
      <w:r>
        <w:rPr>
          <w:rFonts w:hint="eastAsia"/>
          <w:sz w:val="24"/>
          <w:szCs w:val="24"/>
          <w:highlight w:val="none"/>
        </w:rPr>
        <w:t>报价人应将报价文件装订成册，并填写“</w:t>
      </w:r>
      <w:r>
        <w:rPr>
          <w:rFonts w:hint="eastAsia"/>
          <w:sz w:val="24"/>
          <w:szCs w:val="24"/>
          <w:highlight w:val="none"/>
          <w:lang w:eastAsia="zh-CN"/>
        </w:rPr>
        <w:t>参选文件</w:t>
      </w:r>
      <w:r>
        <w:rPr>
          <w:rFonts w:hint="eastAsia"/>
          <w:sz w:val="24"/>
          <w:szCs w:val="24"/>
          <w:highlight w:val="none"/>
        </w:rPr>
        <w:t>”。上述文件及表格为报价人必须提交的文件，各报价人可以根据实际情况增加内容，但不得擅自减少有关内容。报价文件的完整性是评审的内容之一。</w:t>
      </w:r>
    </w:p>
    <w:p w14:paraId="34075879">
      <w:pPr>
        <w:rPr>
          <w:rFonts w:hint="eastAsia"/>
          <w:b/>
          <w:sz w:val="24"/>
          <w:szCs w:val="24"/>
          <w:highlight w:val="none"/>
        </w:rPr>
      </w:pPr>
      <w:r>
        <w:rPr>
          <w:rFonts w:hint="eastAsia"/>
          <w:b/>
          <w:sz w:val="24"/>
          <w:szCs w:val="24"/>
          <w:highlight w:val="none"/>
        </w:rPr>
        <w:t>（四）报价有效期</w:t>
      </w:r>
    </w:p>
    <w:p w14:paraId="56531250">
      <w:pPr>
        <w:ind w:firstLine="480"/>
        <w:rPr>
          <w:rFonts w:hint="eastAsia"/>
          <w:sz w:val="24"/>
          <w:szCs w:val="24"/>
          <w:highlight w:val="none"/>
        </w:rPr>
      </w:pPr>
      <w:r>
        <w:rPr>
          <w:rFonts w:hint="eastAsia"/>
          <w:sz w:val="24"/>
          <w:szCs w:val="24"/>
          <w:highlight w:val="none"/>
          <w:lang w:val="en-US" w:eastAsia="zh-CN"/>
        </w:rPr>
        <w:t>1</w:t>
      </w:r>
      <w:r>
        <w:rPr>
          <w:rFonts w:hint="eastAsia"/>
          <w:sz w:val="24"/>
          <w:szCs w:val="24"/>
          <w:highlight w:val="none"/>
        </w:rPr>
        <w:t>．报价文件从开启报价文件之日起，报价有效期为</w:t>
      </w:r>
      <w:r>
        <w:rPr>
          <w:rFonts w:hint="eastAsia"/>
          <w:sz w:val="24"/>
          <w:szCs w:val="24"/>
          <w:highlight w:val="none"/>
          <w:lang w:val="en-US" w:eastAsia="zh-CN"/>
        </w:rPr>
        <w:t>90天</w:t>
      </w:r>
      <w:r>
        <w:rPr>
          <w:rFonts w:hint="eastAsia"/>
          <w:sz w:val="24"/>
          <w:szCs w:val="24"/>
          <w:highlight w:val="none"/>
        </w:rPr>
        <w:t>。</w:t>
      </w:r>
    </w:p>
    <w:p w14:paraId="6D42E05A">
      <w:pPr>
        <w:ind w:firstLine="480"/>
        <w:rPr>
          <w:rFonts w:hint="eastAsia"/>
          <w:sz w:val="24"/>
          <w:szCs w:val="24"/>
          <w:highlight w:val="none"/>
        </w:rPr>
      </w:pPr>
      <w:r>
        <w:rPr>
          <w:rFonts w:hint="eastAsia"/>
          <w:sz w:val="24"/>
          <w:szCs w:val="24"/>
          <w:highlight w:val="none"/>
          <w:lang w:val="en-US" w:eastAsia="zh-CN"/>
        </w:rPr>
        <w:t>2</w:t>
      </w:r>
      <w:r>
        <w:rPr>
          <w:rFonts w:hint="eastAsia"/>
          <w:sz w:val="24"/>
          <w:szCs w:val="24"/>
          <w:highlight w:val="none"/>
        </w:rPr>
        <w:t>．特殊情况下，</w:t>
      </w:r>
      <w:r>
        <w:rPr>
          <w:rFonts w:hint="eastAsia"/>
          <w:sz w:val="24"/>
          <w:szCs w:val="24"/>
          <w:highlight w:val="none"/>
          <w:lang w:eastAsia="zh-CN"/>
        </w:rPr>
        <w:t>江门幼儿师范学校</w:t>
      </w:r>
      <w:r>
        <w:rPr>
          <w:rFonts w:hint="eastAsia"/>
          <w:sz w:val="24"/>
          <w:szCs w:val="24"/>
          <w:highlight w:val="none"/>
        </w:rPr>
        <w:t>可于报价有效期期满之前，要求报价人同意延长报价有效期，要求与答复均应为书面形式。对于同意该要求的报价人，既不要求也不允许其修改报价文件。</w:t>
      </w:r>
    </w:p>
    <w:p w14:paraId="5188582D">
      <w:pPr>
        <w:rPr>
          <w:sz w:val="32"/>
          <w:szCs w:val="32"/>
          <w:highlight w:val="none"/>
        </w:rPr>
      </w:pPr>
      <w:r>
        <w:rPr>
          <w:b/>
          <w:sz w:val="32"/>
          <w:szCs w:val="32"/>
          <w:highlight w:val="none"/>
        </w:rPr>
        <w:t>三、评审程序</w:t>
      </w:r>
    </w:p>
    <w:p w14:paraId="76BE8429">
      <w:pPr>
        <w:rPr>
          <w:sz w:val="24"/>
          <w:szCs w:val="24"/>
          <w:highlight w:val="none"/>
        </w:rPr>
      </w:pPr>
      <w:r>
        <w:rPr>
          <w:b/>
          <w:sz w:val="24"/>
          <w:szCs w:val="24"/>
          <w:highlight w:val="none"/>
        </w:rPr>
        <w:t>1.资格性审查和符合性审查</w:t>
      </w:r>
    </w:p>
    <w:p w14:paraId="0F28A288">
      <w:pPr>
        <w:ind w:firstLine="480"/>
        <w:rPr>
          <w:sz w:val="24"/>
          <w:szCs w:val="24"/>
          <w:highlight w:val="none"/>
        </w:rPr>
      </w:pPr>
      <w:r>
        <w:rPr>
          <w:sz w:val="24"/>
          <w:szCs w:val="24"/>
          <w:highlight w:val="none"/>
        </w:rPr>
        <w:t>资格性审查。项目开标结束后，采购人或采购代理机构应当依法对</w:t>
      </w:r>
      <w:r>
        <w:rPr>
          <w:rFonts w:hint="eastAsia"/>
          <w:sz w:val="24"/>
          <w:szCs w:val="24"/>
          <w:highlight w:val="none"/>
          <w:lang w:eastAsia="zh-CN"/>
        </w:rPr>
        <w:t>潜在供应商</w:t>
      </w:r>
      <w:r>
        <w:rPr>
          <w:sz w:val="24"/>
          <w:szCs w:val="24"/>
          <w:highlight w:val="none"/>
        </w:rPr>
        <w:t>的资格进行审查，以确定</w:t>
      </w:r>
      <w:r>
        <w:rPr>
          <w:rFonts w:hint="eastAsia"/>
          <w:sz w:val="24"/>
          <w:szCs w:val="24"/>
          <w:highlight w:val="none"/>
          <w:lang w:eastAsia="zh-CN"/>
        </w:rPr>
        <w:t>潜在供应商</w:t>
      </w:r>
      <w:r>
        <w:rPr>
          <w:sz w:val="24"/>
          <w:szCs w:val="24"/>
          <w:highlight w:val="none"/>
        </w:rPr>
        <w:t>是否具备投标资格。（详见后附表一资格性审查表）</w:t>
      </w:r>
    </w:p>
    <w:p w14:paraId="04065406">
      <w:pPr>
        <w:ind w:firstLine="480"/>
        <w:rPr>
          <w:sz w:val="24"/>
          <w:szCs w:val="24"/>
          <w:highlight w:val="none"/>
        </w:rPr>
      </w:pPr>
      <w:r>
        <w:rPr>
          <w:sz w:val="24"/>
          <w:szCs w:val="24"/>
          <w:highlight w:val="none"/>
        </w:rPr>
        <w:t>符合性审查。评标委员会依据</w:t>
      </w:r>
      <w:r>
        <w:rPr>
          <w:rFonts w:hint="eastAsia"/>
          <w:sz w:val="24"/>
          <w:szCs w:val="24"/>
          <w:highlight w:val="none"/>
          <w:lang w:eastAsia="zh-CN"/>
        </w:rPr>
        <w:t>采购文件</w:t>
      </w:r>
      <w:r>
        <w:rPr>
          <w:sz w:val="24"/>
          <w:szCs w:val="24"/>
          <w:highlight w:val="none"/>
        </w:rPr>
        <w:t>的规定，从</w:t>
      </w:r>
      <w:r>
        <w:rPr>
          <w:rFonts w:hint="eastAsia"/>
          <w:sz w:val="24"/>
          <w:szCs w:val="24"/>
          <w:highlight w:val="none"/>
          <w:lang w:eastAsia="zh-CN"/>
        </w:rPr>
        <w:t>响应文件</w:t>
      </w:r>
      <w:r>
        <w:rPr>
          <w:sz w:val="24"/>
          <w:szCs w:val="24"/>
          <w:highlight w:val="none"/>
        </w:rPr>
        <w:t>的有效性、完整性和对</w:t>
      </w:r>
      <w:r>
        <w:rPr>
          <w:rFonts w:hint="eastAsia"/>
          <w:sz w:val="24"/>
          <w:szCs w:val="24"/>
          <w:highlight w:val="none"/>
          <w:lang w:eastAsia="zh-CN"/>
        </w:rPr>
        <w:t>采购文件</w:t>
      </w:r>
      <w:r>
        <w:rPr>
          <w:sz w:val="24"/>
          <w:szCs w:val="24"/>
          <w:highlight w:val="none"/>
        </w:rPr>
        <w:t>的响应程度进行审查，以确定是否对</w:t>
      </w:r>
      <w:r>
        <w:rPr>
          <w:rFonts w:hint="eastAsia"/>
          <w:sz w:val="24"/>
          <w:szCs w:val="24"/>
          <w:highlight w:val="none"/>
          <w:lang w:eastAsia="zh-CN"/>
        </w:rPr>
        <w:t>采购文件</w:t>
      </w:r>
      <w:r>
        <w:rPr>
          <w:sz w:val="24"/>
          <w:szCs w:val="24"/>
          <w:highlight w:val="none"/>
        </w:rPr>
        <w:t>的实质性要求作出响应。（详见后附表二符合性审查表）</w:t>
      </w:r>
    </w:p>
    <w:p w14:paraId="585BB305">
      <w:pPr>
        <w:ind w:firstLine="480"/>
        <w:rPr>
          <w:sz w:val="24"/>
          <w:szCs w:val="24"/>
          <w:highlight w:val="none"/>
        </w:rPr>
      </w:pPr>
      <w:r>
        <w:rPr>
          <w:sz w:val="24"/>
          <w:szCs w:val="24"/>
          <w:highlight w:val="none"/>
        </w:rPr>
        <w:t>资格性审查和符合性审查中凡有其中任意一项未通过的，评审结果为未通过，未通过资格性审查、符合性审查的</w:t>
      </w:r>
      <w:r>
        <w:rPr>
          <w:rFonts w:hint="eastAsia"/>
          <w:sz w:val="24"/>
          <w:szCs w:val="24"/>
          <w:highlight w:val="none"/>
          <w:lang w:eastAsia="zh-CN"/>
        </w:rPr>
        <w:t>潜在供应商</w:t>
      </w:r>
      <w:r>
        <w:rPr>
          <w:sz w:val="24"/>
          <w:szCs w:val="24"/>
          <w:highlight w:val="none"/>
        </w:rPr>
        <w:t>按无效投标处理。</w:t>
      </w:r>
    </w:p>
    <w:p w14:paraId="7CA3D77B">
      <w:pPr>
        <w:ind w:firstLine="480"/>
        <w:rPr>
          <w:sz w:val="24"/>
          <w:szCs w:val="24"/>
          <w:highlight w:val="none"/>
        </w:rPr>
      </w:pPr>
      <w:r>
        <w:rPr>
          <w:sz w:val="24"/>
          <w:szCs w:val="24"/>
          <w:highlight w:val="none"/>
        </w:rPr>
        <w:t>评标委员会认为</w:t>
      </w:r>
      <w:r>
        <w:rPr>
          <w:rFonts w:hint="eastAsia"/>
          <w:sz w:val="24"/>
          <w:szCs w:val="24"/>
          <w:highlight w:val="none"/>
          <w:lang w:eastAsia="zh-CN"/>
        </w:rPr>
        <w:t>潜在供应商</w:t>
      </w:r>
      <w:r>
        <w:rPr>
          <w:sz w:val="24"/>
          <w:szCs w:val="24"/>
          <w:highlight w:val="none"/>
        </w:rPr>
        <w:t>的报价明显低于其他通过符合性审查</w:t>
      </w:r>
      <w:r>
        <w:rPr>
          <w:rFonts w:hint="eastAsia"/>
          <w:sz w:val="24"/>
          <w:szCs w:val="24"/>
          <w:highlight w:val="none"/>
          <w:lang w:eastAsia="zh-CN"/>
        </w:rPr>
        <w:t>潜在供应商</w:t>
      </w:r>
      <w:r>
        <w:rPr>
          <w:sz w:val="24"/>
          <w:szCs w:val="24"/>
          <w:highlight w:val="none"/>
        </w:rPr>
        <w:t>的报价，有可能影响产品质量或者不能诚信履约的，应当要求其在评标现场合理的时间内提供书面说明，必要时提交相关证明材料；</w:t>
      </w:r>
      <w:r>
        <w:rPr>
          <w:rFonts w:hint="eastAsia"/>
          <w:sz w:val="24"/>
          <w:szCs w:val="24"/>
          <w:highlight w:val="none"/>
          <w:lang w:eastAsia="zh-CN"/>
        </w:rPr>
        <w:t>潜在供应商</w:t>
      </w:r>
      <w:r>
        <w:rPr>
          <w:sz w:val="24"/>
          <w:szCs w:val="24"/>
          <w:highlight w:val="none"/>
        </w:rPr>
        <w:t>不能证明其报价合理性的，评标委员会应当将其作为无效投标处理。</w:t>
      </w:r>
    </w:p>
    <w:p w14:paraId="6F21023C">
      <w:pPr>
        <w:ind w:firstLine="480"/>
        <w:rPr>
          <w:sz w:val="24"/>
          <w:szCs w:val="24"/>
          <w:highlight w:val="none"/>
        </w:rPr>
      </w:pPr>
      <w:r>
        <w:rPr>
          <w:sz w:val="24"/>
          <w:szCs w:val="24"/>
          <w:highlight w:val="none"/>
        </w:rPr>
        <w:t>合格</w:t>
      </w:r>
      <w:r>
        <w:rPr>
          <w:rFonts w:hint="eastAsia"/>
          <w:sz w:val="24"/>
          <w:szCs w:val="24"/>
          <w:highlight w:val="none"/>
          <w:lang w:eastAsia="zh-CN"/>
        </w:rPr>
        <w:t>潜在供应商</w:t>
      </w:r>
      <w:r>
        <w:rPr>
          <w:sz w:val="24"/>
          <w:szCs w:val="24"/>
          <w:highlight w:val="none"/>
        </w:rPr>
        <w:t>不足3家的，不得评标。</w:t>
      </w:r>
    </w:p>
    <w:p w14:paraId="56D6EE59">
      <w:pPr>
        <w:pStyle w:val="2"/>
        <w:spacing w:before="0" w:after="0" w:line="240" w:lineRule="auto"/>
        <w:rPr>
          <w:rFonts w:hint="eastAsia" w:asciiTheme="minorHAnsi" w:hAnsiTheme="minorHAnsi" w:eastAsiaTheme="minorEastAsia" w:cstheme="minorBidi"/>
          <w:b/>
          <w:kern w:val="2"/>
          <w:sz w:val="24"/>
          <w:szCs w:val="24"/>
          <w:highlight w:val="none"/>
          <w:lang w:val="en-US" w:eastAsia="zh-CN" w:bidi="ar-SA"/>
        </w:rPr>
      </w:pPr>
      <w:r>
        <w:rPr>
          <w:rFonts w:hint="eastAsia" w:asciiTheme="minorHAnsi" w:hAnsiTheme="minorHAnsi" w:eastAsiaTheme="minorEastAsia" w:cstheme="minorBidi"/>
          <w:b/>
          <w:kern w:val="2"/>
          <w:sz w:val="24"/>
          <w:szCs w:val="24"/>
          <w:highlight w:val="none"/>
          <w:lang w:val="en-US" w:eastAsia="zh-CN" w:bidi="ar-SA"/>
        </w:rPr>
        <w:t>2.响应文件澄清</w:t>
      </w:r>
    </w:p>
    <w:p w14:paraId="105F7F7A">
      <w:pPr>
        <w:bidi w:val="0"/>
        <w:ind w:firstLine="480" w:firstLineChars="200"/>
        <w:rPr>
          <w:rFonts w:hint="eastAsia"/>
        </w:rPr>
      </w:pPr>
      <w:r>
        <w:rPr>
          <w:rFonts w:hint="eastAsia"/>
          <w:sz w:val="24"/>
          <w:szCs w:val="24"/>
          <w:highlight w:val="none"/>
        </w:rPr>
        <w:t>2.1对于响应文件中含义不明确、同类问题表述不一致或者有明显文字和计算错误的内容，评标委员会应当在评审过程中发起在线澄清，要求潜在供应商针对价格或内容做出必要的澄清、说明或补正。代理机构可根据开标环节记录的授权代表人联系方式发送短信提醒或电话告知</w:t>
      </w:r>
      <w:r>
        <w:rPr>
          <w:rFonts w:hint="eastAsia"/>
        </w:rPr>
        <w:t>。</w:t>
      </w:r>
    </w:p>
    <w:p w14:paraId="47D00868">
      <w:pPr>
        <w:ind w:firstLine="480"/>
        <w:rPr>
          <w:rFonts w:hint="eastAsia"/>
          <w:sz w:val="24"/>
          <w:szCs w:val="24"/>
          <w:highlight w:val="none"/>
        </w:rPr>
      </w:pPr>
      <w:r>
        <w:rPr>
          <w:rFonts w:hint="eastAsia"/>
          <w:sz w:val="24"/>
          <w:szCs w:val="24"/>
          <w:highlight w:val="none"/>
        </w:rPr>
        <w:t>若因潜在供应商联系方式错误未接收短信、未接听电话或超时未进行澄清（响应）造成的不利后果由供应商自行承担。潜在供应商的澄清、说明或者补正不得超出响应文件的范围或者改变响应文件的实质性内容。</w:t>
      </w:r>
    </w:p>
    <w:p w14:paraId="0A1A7D43">
      <w:pPr>
        <w:ind w:firstLine="480"/>
        <w:rPr>
          <w:rFonts w:hint="eastAsia"/>
          <w:sz w:val="24"/>
          <w:szCs w:val="24"/>
          <w:highlight w:val="none"/>
        </w:rPr>
      </w:pPr>
      <w:r>
        <w:rPr>
          <w:rFonts w:hint="eastAsia"/>
          <w:sz w:val="24"/>
          <w:szCs w:val="24"/>
          <w:highlight w:val="none"/>
        </w:rPr>
        <w:t>2.2评标委员会不接受潜在供应商主动提出的澄清、说明或补正。</w:t>
      </w:r>
    </w:p>
    <w:p w14:paraId="59295283">
      <w:pPr>
        <w:ind w:firstLine="480"/>
        <w:rPr>
          <w:sz w:val="24"/>
          <w:szCs w:val="24"/>
          <w:highlight w:val="none"/>
        </w:rPr>
      </w:pPr>
      <w:r>
        <w:rPr>
          <w:rFonts w:hint="eastAsia"/>
          <w:sz w:val="24"/>
          <w:szCs w:val="24"/>
          <w:highlight w:val="none"/>
        </w:rPr>
        <w:t>2.3评标委员会对潜在供应商提交的澄清、说明或补正有疑问的，可以要求潜在供应商进一步澄清、说明或补正。</w:t>
      </w:r>
    </w:p>
    <w:p w14:paraId="1BC7260C">
      <w:pPr>
        <w:ind w:firstLine="480"/>
        <w:rPr>
          <w:sz w:val="24"/>
          <w:szCs w:val="24"/>
          <w:highlight w:val="none"/>
        </w:rPr>
      </w:pPr>
      <w:r>
        <w:rPr>
          <w:sz w:val="24"/>
          <w:szCs w:val="24"/>
          <w:highlight w:val="none"/>
        </w:rPr>
        <w:t>表一资格性审查表：</w:t>
      </w:r>
    </w:p>
    <w:tbl>
      <w:tblPr>
        <w:tblStyle w:val="12"/>
        <w:tblW w:w="4998" w:type="pct"/>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767"/>
        <w:gridCol w:w="7752"/>
      </w:tblGrid>
      <w:tr w14:paraId="0C6996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trPr>
        <w:tc>
          <w:tcPr>
            <w:tcW w:w="450" w:type="pct"/>
            <w:tcBorders>
              <w:top w:val="single" w:color="auto" w:sz="12" w:space="0"/>
              <w:bottom w:val="single" w:color="auto" w:sz="4" w:space="0"/>
            </w:tcBorders>
            <w:noWrap w:val="0"/>
            <w:vAlign w:val="center"/>
          </w:tcPr>
          <w:p w14:paraId="6C12AF47">
            <w:pPr>
              <w:spacing w:line="360" w:lineRule="auto"/>
              <w:ind w:left="-120" w:leftChars="-57"/>
              <w:jc w:val="center"/>
              <w:rPr>
                <w:rFonts w:hint="eastAsia" w:ascii="宋体" w:hAnsi="宋体" w:cs="宋体"/>
                <w:b/>
                <w:sz w:val="24"/>
                <w:szCs w:val="24"/>
              </w:rPr>
            </w:pPr>
            <w:r>
              <w:rPr>
                <w:rFonts w:hint="eastAsia" w:ascii="宋体" w:hAnsi="宋体" w:cs="宋体"/>
                <w:b/>
                <w:sz w:val="24"/>
                <w:szCs w:val="24"/>
              </w:rPr>
              <w:t>序号</w:t>
            </w:r>
          </w:p>
        </w:tc>
        <w:tc>
          <w:tcPr>
            <w:tcW w:w="4549" w:type="pct"/>
            <w:tcBorders>
              <w:top w:val="single" w:color="auto" w:sz="12" w:space="0"/>
            </w:tcBorders>
            <w:noWrap w:val="0"/>
            <w:vAlign w:val="center"/>
          </w:tcPr>
          <w:p w14:paraId="40F2A88E">
            <w:pPr>
              <w:spacing w:line="360" w:lineRule="auto"/>
              <w:jc w:val="center"/>
              <w:rPr>
                <w:rFonts w:hint="eastAsia" w:ascii="宋体" w:hAnsi="宋体" w:cs="宋体"/>
                <w:b/>
                <w:sz w:val="24"/>
                <w:szCs w:val="24"/>
              </w:rPr>
            </w:pPr>
            <w:r>
              <w:rPr>
                <w:rFonts w:hint="eastAsia" w:ascii="宋体" w:hAnsi="宋体" w:cs="宋体"/>
                <w:b/>
                <w:sz w:val="24"/>
                <w:szCs w:val="24"/>
              </w:rPr>
              <w:t>资格性审查内容</w:t>
            </w:r>
          </w:p>
        </w:tc>
      </w:tr>
      <w:tr w14:paraId="4574883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trPr>
        <w:tc>
          <w:tcPr>
            <w:tcW w:w="450" w:type="pct"/>
            <w:tcBorders>
              <w:top w:val="single" w:color="auto" w:sz="4" w:space="0"/>
              <w:bottom w:val="single" w:color="auto" w:sz="4" w:space="0"/>
            </w:tcBorders>
            <w:noWrap w:val="0"/>
            <w:vAlign w:val="center"/>
          </w:tcPr>
          <w:p w14:paraId="7BEAE00A">
            <w:pPr>
              <w:numPr>
                <w:ilvl w:val="0"/>
                <w:numId w:val="3"/>
              </w:numPr>
              <w:spacing w:line="360" w:lineRule="auto"/>
              <w:jc w:val="center"/>
              <w:rPr>
                <w:rFonts w:hint="eastAsia" w:ascii="宋体" w:hAnsi="宋体" w:cs="宋体"/>
                <w:sz w:val="24"/>
                <w:szCs w:val="24"/>
              </w:rPr>
            </w:pPr>
          </w:p>
        </w:tc>
        <w:tc>
          <w:tcPr>
            <w:tcW w:w="4549" w:type="pct"/>
            <w:noWrap w:val="0"/>
            <w:vAlign w:val="center"/>
          </w:tcPr>
          <w:p w14:paraId="4E793342">
            <w:pPr>
              <w:spacing w:line="360" w:lineRule="auto"/>
              <w:rPr>
                <w:rFonts w:hint="eastAsia" w:ascii="宋体" w:hAnsi="宋体" w:cs="宋体"/>
                <w:bCs/>
                <w:sz w:val="24"/>
                <w:szCs w:val="24"/>
              </w:rPr>
            </w:pPr>
            <w:r>
              <w:rPr>
                <w:rFonts w:hint="eastAsia" w:ascii="宋体" w:hAnsi="宋体" w:cs="宋体"/>
                <w:sz w:val="24"/>
                <w:szCs w:val="24"/>
              </w:rPr>
              <w:t>资格文件声明函</w:t>
            </w:r>
          </w:p>
        </w:tc>
      </w:tr>
      <w:tr w14:paraId="672B97D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39" w:hRule="atLeast"/>
        </w:trPr>
        <w:tc>
          <w:tcPr>
            <w:tcW w:w="450" w:type="pct"/>
            <w:tcBorders>
              <w:top w:val="single" w:color="auto" w:sz="4" w:space="0"/>
            </w:tcBorders>
            <w:noWrap w:val="0"/>
            <w:vAlign w:val="center"/>
          </w:tcPr>
          <w:p w14:paraId="60976D7E">
            <w:pPr>
              <w:numPr>
                <w:ilvl w:val="0"/>
                <w:numId w:val="3"/>
              </w:numPr>
              <w:spacing w:line="360" w:lineRule="auto"/>
              <w:jc w:val="center"/>
              <w:rPr>
                <w:rFonts w:hint="eastAsia" w:ascii="宋体" w:hAnsi="宋体" w:cs="宋体"/>
                <w:sz w:val="24"/>
                <w:szCs w:val="24"/>
              </w:rPr>
            </w:pPr>
          </w:p>
        </w:tc>
        <w:tc>
          <w:tcPr>
            <w:tcW w:w="4549" w:type="pct"/>
            <w:noWrap w:val="0"/>
            <w:vAlign w:val="center"/>
          </w:tcPr>
          <w:p w14:paraId="3DAF8443">
            <w:pPr>
              <w:spacing w:line="360" w:lineRule="auto"/>
              <w:rPr>
                <w:rFonts w:hint="eastAsia" w:ascii="宋体" w:hAnsi="宋体" w:cs="宋体"/>
                <w:bCs/>
                <w:sz w:val="24"/>
                <w:szCs w:val="24"/>
              </w:rPr>
            </w:pPr>
            <w:r>
              <w:rPr>
                <w:rFonts w:hint="eastAsia" w:ascii="宋体" w:hAnsi="宋体" w:cs="宋体"/>
                <w:bCs/>
                <w:sz w:val="24"/>
                <w:szCs w:val="24"/>
              </w:rPr>
              <w:t>落实政府采购政策需满足的资格要求：</w:t>
            </w:r>
          </w:p>
          <w:p w14:paraId="20ABA81C">
            <w:pPr>
              <w:spacing w:line="360" w:lineRule="auto"/>
              <w:rPr>
                <w:rFonts w:hint="eastAsia" w:ascii="宋体" w:hAnsi="宋体" w:cs="宋体"/>
                <w:bCs/>
                <w:sz w:val="24"/>
                <w:szCs w:val="24"/>
              </w:rPr>
            </w:pPr>
            <w:r>
              <w:rPr>
                <w:rFonts w:hint="eastAsia"/>
                <w:sz w:val="24"/>
                <w:szCs w:val="24"/>
              </w:rPr>
              <w:t>（1）本项目属于专门面向</w:t>
            </w:r>
            <w:r>
              <w:rPr>
                <w:rFonts w:hint="eastAsia"/>
                <w:sz w:val="24"/>
                <w:szCs w:val="24"/>
                <w:lang w:eastAsia="zh-CN"/>
              </w:rPr>
              <w:t>小微</w:t>
            </w:r>
            <w:r>
              <w:rPr>
                <w:rFonts w:hint="eastAsia"/>
                <w:sz w:val="24"/>
                <w:szCs w:val="24"/>
              </w:rPr>
              <w:t>企业采购的项目。</w:t>
            </w:r>
          </w:p>
        </w:tc>
      </w:tr>
      <w:tr w14:paraId="384AE2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21" w:hRule="atLeast"/>
        </w:trPr>
        <w:tc>
          <w:tcPr>
            <w:tcW w:w="450" w:type="pct"/>
            <w:noWrap w:val="0"/>
            <w:vAlign w:val="center"/>
          </w:tcPr>
          <w:p w14:paraId="76C85D7E">
            <w:pPr>
              <w:numPr>
                <w:ilvl w:val="0"/>
                <w:numId w:val="3"/>
              </w:numPr>
              <w:spacing w:line="360" w:lineRule="auto"/>
              <w:jc w:val="center"/>
              <w:rPr>
                <w:rFonts w:hint="eastAsia" w:ascii="宋体" w:hAnsi="宋体" w:cs="宋体"/>
                <w:sz w:val="24"/>
                <w:szCs w:val="24"/>
              </w:rPr>
            </w:pPr>
          </w:p>
        </w:tc>
        <w:tc>
          <w:tcPr>
            <w:tcW w:w="4549" w:type="pct"/>
            <w:noWrap w:val="0"/>
            <w:vAlign w:val="center"/>
          </w:tcPr>
          <w:p w14:paraId="4DEF0A78">
            <w:pPr>
              <w:spacing w:line="360" w:lineRule="auto"/>
              <w:outlineLvl w:val="2"/>
              <w:rPr>
                <w:rFonts w:hint="eastAsia" w:ascii="宋体" w:hAnsi="宋体" w:cs="宋体"/>
                <w:bCs/>
                <w:sz w:val="24"/>
                <w:szCs w:val="24"/>
              </w:rPr>
            </w:pPr>
            <w:r>
              <w:rPr>
                <w:rFonts w:hint="eastAsia" w:ascii="宋体" w:hAnsi="宋体" w:cs="宋体"/>
                <w:bCs/>
                <w:sz w:val="24"/>
                <w:szCs w:val="24"/>
              </w:rPr>
              <w:t>本项目的特定资格要求：</w:t>
            </w:r>
          </w:p>
          <w:p w14:paraId="440B8574">
            <w:pPr>
              <w:numPr>
                <w:ilvl w:val="0"/>
                <w:numId w:val="4"/>
              </w:numPr>
              <w:spacing w:line="360" w:lineRule="auto"/>
              <w:outlineLvl w:val="2"/>
              <w:rPr>
                <w:rFonts w:hint="eastAsia" w:ascii="宋体" w:hAnsi="宋体" w:cs="宋体"/>
                <w:bCs/>
                <w:sz w:val="24"/>
                <w:szCs w:val="24"/>
              </w:rPr>
            </w:pPr>
            <w:r>
              <w:rPr>
                <w:rFonts w:hint="eastAsia" w:ascii="宋体" w:hAnsi="宋体" w:cs="宋体"/>
                <w:bCs/>
                <w:sz w:val="24"/>
                <w:szCs w:val="24"/>
              </w:rPr>
              <w:t>供应商必须是具有独立承担民事责任能力的在中华人民共和国境内注册的法人或其他组织或自然人，参选时提交有效的营业执照（或事业法人登记证或身份证等相关证明）副本复印件；分支机构参选的，须提供总公司和分公司营业执照副本复印件，总公司出具给分支机构的授权书。</w:t>
            </w:r>
          </w:p>
          <w:p w14:paraId="48D85F3D">
            <w:pPr>
              <w:numPr>
                <w:ilvl w:val="0"/>
                <w:numId w:val="0"/>
              </w:numPr>
              <w:spacing w:line="360" w:lineRule="auto"/>
              <w:outlineLvl w:val="2"/>
              <w:rPr>
                <w:rFonts w:hint="eastAsia" w:ascii="宋体" w:hAnsi="宋体" w:cs="宋体"/>
                <w:bCs/>
                <w:sz w:val="24"/>
                <w:szCs w:val="24"/>
              </w:rPr>
            </w:pPr>
            <w:r>
              <w:rPr>
                <w:rFonts w:hint="eastAsia" w:ascii="宋体" w:hAnsi="宋体" w:cs="宋体"/>
                <w:bCs/>
                <w:sz w:val="24"/>
                <w:szCs w:val="24"/>
              </w:rPr>
              <w:t>2）供应商必须具有良好的商业信誉和健全的财务会计制度。</w:t>
            </w:r>
          </w:p>
          <w:p w14:paraId="519168DB">
            <w:pPr>
              <w:spacing w:line="360" w:lineRule="auto"/>
              <w:outlineLvl w:val="2"/>
              <w:rPr>
                <w:rFonts w:hint="eastAsia" w:ascii="宋体" w:hAnsi="宋体" w:cs="宋体"/>
                <w:bCs/>
                <w:sz w:val="24"/>
                <w:szCs w:val="24"/>
              </w:rPr>
            </w:pPr>
            <w:r>
              <w:rPr>
                <w:rFonts w:hint="eastAsia" w:ascii="宋体" w:hAnsi="宋体" w:cs="宋体"/>
                <w:bCs/>
                <w:sz w:val="24"/>
                <w:szCs w:val="24"/>
              </w:rPr>
              <w:t>3）具备履行合同所必需的设备和专业技术能力（按投标（响应）文件格式填报设备及专业技术能力情况）。</w:t>
            </w:r>
          </w:p>
          <w:p w14:paraId="716B59F1">
            <w:pPr>
              <w:spacing w:line="360" w:lineRule="auto"/>
              <w:outlineLvl w:val="2"/>
              <w:rPr>
                <w:rFonts w:hint="eastAsia" w:ascii="宋体" w:hAnsi="宋体" w:cs="宋体"/>
                <w:bCs/>
                <w:sz w:val="24"/>
                <w:szCs w:val="24"/>
              </w:rPr>
            </w:pPr>
            <w:r>
              <w:rPr>
                <w:rFonts w:hint="eastAsia" w:ascii="宋体" w:hAnsi="宋体" w:cs="宋体"/>
                <w:bCs/>
                <w:sz w:val="24"/>
                <w:szCs w:val="24"/>
              </w:rPr>
              <w:t>4）有依法缴纳税收和社会保障资金的良好记录。</w:t>
            </w:r>
          </w:p>
          <w:p w14:paraId="52AF61EE">
            <w:pPr>
              <w:spacing w:line="360" w:lineRule="auto"/>
              <w:outlineLvl w:val="2"/>
              <w:rPr>
                <w:rFonts w:hint="eastAsia" w:ascii="宋体" w:hAnsi="宋体" w:cs="宋体"/>
                <w:bCs/>
                <w:sz w:val="24"/>
                <w:szCs w:val="24"/>
              </w:rPr>
            </w:pPr>
            <w:r>
              <w:rPr>
                <w:rFonts w:hint="eastAsia" w:ascii="宋体" w:hAnsi="宋体" w:cs="宋体"/>
                <w:bCs/>
                <w:sz w:val="24"/>
                <w:szCs w:val="24"/>
              </w:rPr>
              <w:t>5）供应商参加政府采购活动前三年内，在经营活动中没有重大违法记录（可参照投标（报价）函相关承诺格式内容）。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p w14:paraId="0FE58189">
            <w:pPr>
              <w:spacing w:line="360" w:lineRule="auto"/>
              <w:outlineLvl w:val="2"/>
              <w:rPr>
                <w:rFonts w:hint="eastAsia" w:ascii="宋体" w:hAnsi="宋体" w:cs="宋体"/>
                <w:bCs/>
                <w:sz w:val="24"/>
                <w:szCs w:val="24"/>
              </w:rPr>
            </w:pPr>
            <w:r>
              <w:rPr>
                <w:rFonts w:hint="eastAsia" w:ascii="宋体" w:hAnsi="宋体" w:cs="宋体"/>
                <w:bCs/>
                <w:sz w:val="24"/>
                <w:szCs w:val="24"/>
              </w:rPr>
              <w:t>6）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 供应商可参考投标（报价）函相关承诺要求内容。）。</w:t>
            </w:r>
          </w:p>
          <w:p w14:paraId="002538D6">
            <w:pPr>
              <w:spacing w:line="360" w:lineRule="auto"/>
              <w:outlineLvl w:val="2"/>
              <w:rPr>
                <w:rFonts w:hint="eastAsia"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rPr>
              <w:tab/>
            </w:r>
            <w:r>
              <w:rPr>
                <w:rFonts w:hint="eastAsia" w:ascii="宋体" w:hAnsi="宋体" w:cs="宋体"/>
                <w:bCs/>
                <w:sz w:val="24"/>
                <w:szCs w:val="24"/>
              </w:rPr>
              <w:t>投标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如相关失信记录已失效，投标供应商需提供相关证明资料）。</w:t>
            </w:r>
          </w:p>
          <w:p w14:paraId="27031B70">
            <w:pPr>
              <w:spacing w:line="360" w:lineRule="auto"/>
              <w:outlineLvl w:val="2"/>
              <w:rPr>
                <w:rFonts w:hint="eastAsia" w:ascii="宋体" w:hAnsi="宋体" w:cs="宋体"/>
                <w:bCs/>
                <w:sz w:val="24"/>
                <w:szCs w:val="24"/>
              </w:rPr>
            </w:pPr>
            <w:r>
              <w:rPr>
                <w:rFonts w:hint="eastAsia" w:ascii="宋体" w:hAnsi="宋体" w:cs="宋体"/>
                <w:bCs/>
                <w:sz w:val="24"/>
                <w:szCs w:val="24"/>
                <w:lang w:val="en-US" w:eastAsia="zh-CN"/>
              </w:rPr>
              <w:t>3.本项目不接受联合投标</w:t>
            </w:r>
          </w:p>
        </w:tc>
      </w:tr>
    </w:tbl>
    <w:p w14:paraId="1F891997">
      <w:pPr>
        <w:pStyle w:val="4"/>
        <w:ind w:left="0" w:leftChars="0" w:firstLine="0" w:firstLineChars="0"/>
        <w:rPr>
          <w:sz w:val="24"/>
          <w:szCs w:val="24"/>
        </w:rPr>
      </w:pPr>
    </w:p>
    <w:p w14:paraId="1048FF8A">
      <w:pPr>
        <w:ind w:firstLine="480"/>
        <w:rPr>
          <w:sz w:val="24"/>
          <w:szCs w:val="24"/>
          <w:highlight w:val="none"/>
        </w:rPr>
      </w:pPr>
      <w:r>
        <w:rPr>
          <w:sz w:val="24"/>
          <w:szCs w:val="24"/>
          <w:highlight w:val="none"/>
        </w:rPr>
        <w:t>表二符合性审查表：</w:t>
      </w:r>
    </w:p>
    <w:p w14:paraId="007BA8BF">
      <w:pPr>
        <w:rPr>
          <w:sz w:val="24"/>
          <w:szCs w:val="24"/>
          <w:highlight w:val="none"/>
        </w:rPr>
      </w:pPr>
      <w:r>
        <w:rPr>
          <w:sz w:val="24"/>
          <w:szCs w:val="24"/>
          <w:highlight w:val="none"/>
        </w:rPr>
        <w:t>采购包1：</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23"/>
        <w:gridCol w:w="8373"/>
      </w:tblGrid>
      <w:tr w14:paraId="510A40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12" w:space="0"/>
              <w:bottom w:val="single" w:color="auto" w:sz="4" w:space="0"/>
            </w:tcBorders>
            <w:noWrap w:val="0"/>
            <w:vAlign w:val="center"/>
          </w:tcPr>
          <w:p w14:paraId="6E658BE4">
            <w:pPr>
              <w:spacing w:line="360" w:lineRule="auto"/>
              <w:ind w:left="-120" w:leftChars="-57"/>
              <w:jc w:val="center"/>
              <w:rPr>
                <w:rFonts w:hint="eastAsia" w:ascii="宋体" w:hAnsi="宋体" w:cs="宋体"/>
                <w:b/>
                <w:sz w:val="24"/>
                <w:szCs w:val="24"/>
              </w:rPr>
            </w:pPr>
            <w:r>
              <w:rPr>
                <w:rFonts w:hint="eastAsia" w:ascii="宋体" w:hAnsi="宋体" w:cs="宋体"/>
                <w:b/>
                <w:sz w:val="24"/>
                <w:szCs w:val="24"/>
              </w:rPr>
              <w:t>序号</w:t>
            </w:r>
          </w:p>
        </w:tc>
        <w:tc>
          <w:tcPr>
            <w:tcW w:w="8373" w:type="dxa"/>
            <w:tcBorders>
              <w:top w:val="single" w:color="auto" w:sz="12" w:space="0"/>
            </w:tcBorders>
            <w:noWrap w:val="0"/>
            <w:vAlign w:val="center"/>
          </w:tcPr>
          <w:p w14:paraId="0E26D709">
            <w:pPr>
              <w:spacing w:line="360" w:lineRule="auto"/>
              <w:jc w:val="center"/>
              <w:rPr>
                <w:rFonts w:hint="eastAsia" w:ascii="宋体" w:hAnsi="宋体" w:cs="宋体"/>
                <w:b/>
                <w:sz w:val="24"/>
                <w:szCs w:val="24"/>
              </w:rPr>
            </w:pPr>
            <w:r>
              <w:rPr>
                <w:rFonts w:hint="eastAsia" w:ascii="宋体" w:hAnsi="宋体" w:cs="宋体"/>
                <w:b/>
                <w:sz w:val="24"/>
                <w:szCs w:val="24"/>
              </w:rPr>
              <w:t>符合性审查内容</w:t>
            </w:r>
          </w:p>
        </w:tc>
      </w:tr>
      <w:tr w14:paraId="5FB542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bottom w:val="single" w:color="auto" w:sz="4" w:space="0"/>
            </w:tcBorders>
            <w:noWrap w:val="0"/>
            <w:vAlign w:val="center"/>
          </w:tcPr>
          <w:p w14:paraId="6067860B">
            <w:pPr>
              <w:spacing w:line="276" w:lineRule="auto"/>
              <w:jc w:val="center"/>
              <w:rPr>
                <w:rFonts w:hint="eastAsia" w:ascii="宋体" w:hAnsi="宋体" w:cs="宋体"/>
                <w:sz w:val="24"/>
                <w:szCs w:val="24"/>
              </w:rPr>
            </w:pPr>
            <w:r>
              <w:rPr>
                <w:rFonts w:hint="eastAsia" w:ascii="宋体" w:hAnsi="宋体" w:cs="宋体"/>
                <w:sz w:val="24"/>
                <w:szCs w:val="24"/>
              </w:rPr>
              <w:t>1</w:t>
            </w:r>
          </w:p>
        </w:tc>
        <w:tc>
          <w:tcPr>
            <w:tcW w:w="8373" w:type="dxa"/>
            <w:noWrap w:val="0"/>
            <w:vAlign w:val="center"/>
          </w:tcPr>
          <w:p w14:paraId="5B848B65">
            <w:pPr>
              <w:spacing w:line="276" w:lineRule="auto"/>
              <w:rPr>
                <w:rFonts w:hint="eastAsia" w:ascii="宋体" w:hAnsi="宋体" w:cs="宋体"/>
                <w:sz w:val="24"/>
                <w:szCs w:val="24"/>
              </w:rPr>
            </w:pPr>
            <w:r>
              <w:rPr>
                <w:rFonts w:hint="eastAsia" w:ascii="宋体" w:hAnsi="宋体" w:cs="宋体"/>
                <w:sz w:val="24"/>
                <w:szCs w:val="24"/>
              </w:rPr>
              <w:t>参选函</w:t>
            </w:r>
          </w:p>
        </w:tc>
      </w:tr>
      <w:tr w14:paraId="4C9A05E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bottom w:val="single" w:color="auto" w:sz="4" w:space="0"/>
            </w:tcBorders>
            <w:noWrap w:val="0"/>
            <w:vAlign w:val="center"/>
          </w:tcPr>
          <w:p w14:paraId="2B8588E5">
            <w:pPr>
              <w:spacing w:line="276" w:lineRule="auto"/>
              <w:jc w:val="center"/>
              <w:rPr>
                <w:rFonts w:hint="eastAsia" w:ascii="宋体" w:hAnsi="宋体" w:cs="宋体"/>
                <w:sz w:val="24"/>
                <w:szCs w:val="24"/>
              </w:rPr>
            </w:pPr>
            <w:r>
              <w:rPr>
                <w:rFonts w:hint="eastAsia" w:ascii="宋体" w:hAnsi="宋体" w:cs="宋体"/>
                <w:sz w:val="24"/>
                <w:szCs w:val="24"/>
              </w:rPr>
              <w:t>2</w:t>
            </w:r>
          </w:p>
        </w:tc>
        <w:tc>
          <w:tcPr>
            <w:tcW w:w="8373" w:type="dxa"/>
            <w:noWrap w:val="0"/>
            <w:vAlign w:val="center"/>
          </w:tcPr>
          <w:p w14:paraId="066BFE45">
            <w:pPr>
              <w:spacing w:line="276" w:lineRule="auto"/>
              <w:rPr>
                <w:rFonts w:hint="eastAsia" w:ascii="宋体" w:hAnsi="宋体" w:cs="宋体"/>
                <w:sz w:val="24"/>
                <w:szCs w:val="24"/>
              </w:rPr>
            </w:pPr>
            <w:r>
              <w:rPr>
                <w:rFonts w:hint="eastAsia" w:ascii="宋体" w:hAnsi="宋体" w:cs="宋体"/>
                <w:sz w:val="24"/>
                <w:szCs w:val="24"/>
              </w:rPr>
              <w:t>法定代表人（负责人）证明书、法定代表人（负责人）授权委托书</w:t>
            </w:r>
          </w:p>
        </w:tc>
      </w:tr>
      <w:tr w14:paraId="516242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tcBorders>
            <w:noWrap w:val="0"/>
            <w:vAlign w:val="center"/>
          </w:tcPr>
          <w:p w14:paraId="28118F05">
            <w:pPr>
              <w:spacing w:line="276" w:lineRule="auto"/>
              <w:jc w:val="center"/>
              <w:rPr>
                <w:rFonts w:hint="eastAsia" w:ascii="宋体" w:hAnsi="宋体" w:cs="宋体"/>
                <w:sz w:val="24"/>
                <w:szCs w:val="24"/>
              </w:rPr>
            </w:pPr>
            <w:r>
              <w:rPr>
                <w:rFonts w:hint="eastAsia" w:ascii="宋体" w:hAnsi="宋体" w:cs="宋体"/>
                <w:sz w:val="24"/>
                <w:szCs w:val="24"/>
              </w:rPr>
              <w:t>3</w:t>
            </w:r>
          </w:p>
        </w:tc>
        <w:tc>
          <w:tcPr>
            <w:tcW w:w="8373" w:type="dxa"/>
            <w:noWrap w:val="0"/>
            <w:vAlign w:val="center"/>
          </w:tcPr>
          <w:p w14:paraId="248FA4DE">
            <w:pPr>
              <w:spacing w:line="276" w:lineRule="auto"/>
              <w:rPr>
                <w:rFonts w:hint="eastAsia" w:ascii="宋体" w:hAnsi="宋体" w:cs="宋体"/>
                <w:sz w:val="24"/>
                <w:szCs w:val="24"/>
              </w:rPr>
            </w:pPr>
            <w:r>
              <w:rPr>
                <w:rFonts w:hint="eastAsia" w:ascii="宋体" w:hAnsi="宋体" w:cs="宋体"/>
                <w:sz w:val="24"/>
                <w:szCs w:val="24"/>
              </w:rPr>
              <w:t>参选有效期：90天</w:t>
            </w:r>
          </w:p>
        </w:tc>
      </w:tr>
      <w:tr w14:paraId="0148839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bottom w:val="single" w:color="auto" w:sz="4" w:space="0"/>
            </w:tcBorders>
            <w:noWrap w:val="0"/>
            <w:vAlign w:val="center"/>
          </w:tcPr>
          <w:p w14:paraId="5EB2A810">
            <w:pPr>
              <w:spacing w:line="276" w:lineRule="auto"/>
              <w:jc w:val="center"/>
              <w:rPr>
                <w:rFonts w:hint="eastAsia" w:ascii="宋体" w:hAnsi="宋体" w:cs="宋体"/>
                <w:sz w:val="24"/>
                <w:szCs w:val="24"/>
              </w:rPr>
            </w:pPr>
            <w:r>
              <w:rPr>
                <w:rFonts w:hint="eastAsia" w:ascii="宋体" w:hAnsi="宋体" w:cs="宋体"/>
                <w:sz w:val="24"/>
                <w:szCs w:val="24"/>
              </w:rPr>
              <w:t>4</w:t>
            </w:r>
          </w:p>
        </w:tc>
        <w:tc>
          <w:tcPr>
            <w:tcW w:w="8373" w:type="dxa"/>
            <w:noWrap w:val="0"/>
            <w:vAlign w:val="center"/>
          </w:tcPr>
          <w:p w14:paraId="3B2FB245">
            <w:pPr>
              <w:spacing w:line="276" w:lineRule="auto"/>
              <w:rPr>
                <w:rFonts w:hint="eastAsia" w:ascii="宋体" w:hAnsi="宋体" w:cs="宋体"/>
                <w:sz w:val="24"/>
                <w:szCs w:val="24"/>
              </w:rPr>
            </w:pPr>
            <w:r>
              <w:rPr>
                <w:rFonts w:hint="eastAsia" w:ascii="宋体" w:hAnsi="宋体" w:cs="宋体"/>
                <w:sz w:val="24"/>
                <w:szCs w:val="24"/>
              </w:rPr>
              <w:t>参选文件按照公开比选文件规定要求签署、盖章</w:t>
            </w:r>
          </w:p>
        </w:tc>
      </w:tr>
      <w:tr w14:paraId="5088C4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bottom w:val="single" w:color="auto" w:sz="4" w:space="0"/>
            </w:tcBorders>
            <w:noWrap w:val="0"/>
            <w:vAlign w:val="center"/>
          </w:tcPr>
          <w:p w14:paraId="63561A1D">
            <w:pPr>
              <w:spacing w:line="276" w:lineRule="auto"/>
              <w:jc w:val="center"/>
              <w:rPr>
                <w:rFonts w:hint="eastAsia" w:ascii="宋体" w:hAnsi="宋体" w:cs="宋体"/>
                <w:sz w:val="24"/>
                <w:szCs w:val="24"/>
              </w:rPr>
            </w:pPr>
            <w:r>
              <w:rPr>
                <w:rFonts w:hint="eastAsia" w:ascii="宋体" w:hAnsi="宋体" w:cs="宋体"/>
                <w:sz w:val="24"/>
                <w:szCs w:val="24"/>
              </w:rPr>
              <w:t>5</w:t>
            </w:r>
          </w:p>
        </w:tc>
        <w:tc>
          <w:tcPr>
            <w:tcW w:w="8373" w:type="dxa"/>
            <w:noWrap w:val="0"/>
            <w:vAlign w:val="center"/>
          </w:tcPr>
          <w:p w14:paraId="1BD5C066">
            <w:pPr>
              <w:spacing w:line="276" w:lineRule="auto"/>
              <w:rPr>
                <w:rFonts w:hint="eastAsia" w:ascii="宋体" w:hAnsi="宋体" w:cs="宋体"/>
                <w:sz w:val="24"/>
                <w:szCs w:val="24"/>
              </w:rPr>
            </w:pPr>
            <w:r>
              <w:rPr>
                <w:rFonts w:hint="eastAsia" w:ascii="宋体" w:hAnsi="宋体" w:cs="宋体"/>
                <w:sz w:val="24"/>
                <w:szCs w:val="24"/>
              </w:rPr>
              <w:t>参选报价是固定价且未超过对应货物相应采购预算</w:t>
            </w:r>
          </w:p>
        </w:tc>
      </w:tr>
      <w:tr w14:paraId="110897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bottom w:val="single" w:color="auto" w:sz="4" w:space="0"/>
            </w:tcBorders>
            <w:noWrap w:val="0"/>
            <w:vAlign w:val="center"/>
          </w:tcPr>
          <w:p w14:paraId="0FAADF58">
            <w:pPr>
              <w:spacing w:line="276"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6</w:t>
            </w:r>
          </w:p>
        </w:tc>
        <w:tc>
          <w:tcPr>
            <w:tcW w:w="8373" w:type="dxa"/>
            <w:noWrap w:val="0"/>
            <w:vAlign w:val="center"/>
          </w:tcPr>
          <w:p w14:paraId="61D81B72">
            <w:pPr>
              <w:spacing w:line="276" w:lineRule="auto"/>
              <w:rPr>
                <w:rFonts w:hint="eastAsia" w:ascii="宋体" w:hAnsi="宋体" w:cs="宋体"/>
                <w:sz w:val="24"/>
                <w:szCs w:val="24"/>
              </w:rPr>
            </w:pPr>
            <w:r>
              <w:rPr>
                <w:rFonts w:hint="eastAsia" w:ascii="宋体" w:hAnsi="宋体" w:cs="宋体"/>
                <w:sz w:val="24"/>
                <w:szCs w:val="24"/>
              </w:rPr>
              <w:t>能满足采购需求的主要参数（带“★”号条款）</w:t>
            </w:r>
          </w:p>
        </w:tc>
      </w:tr>
      <w:tr w14:paraId="3550320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bottom w:val="single" w:color="auto" w:sz="4" w:space="0"/>
            </w:tcBorders>
            <w:noWrap w:val="0"/>
            <w:vAlign w:val="center"/>
          </w:tcPr>
          <w:p w14:paraId="66778F1F">
            <w:pPr>
              <w:spacing w:line="276"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7</w:t>
            </w:r>
          </w:p>
        </w:tc>
        <w:tc>
          <w:tcPr>
            <w:tcW w:w="8373" w:type="dxa"/>
            <w:noWrap w:val="0"/>
            <w:vAlign w:val="center"/>
          </w:tcPr>
          <w:p w14:paraId="3E619EC6">
            <w:pPr>
              <w:spacing w:line="276" w:lineRule="auto"/>
              <w:rPr>
                <w:rFonts w:hint="eastAsia" w:ascii="宋体" w:hAnsi="宋体" w:cs="宋体"/>
                <w:sz w:val="24"/>
                <w:szCs w:val="24"/>
              </w:rPr>
            </w:pPr>
            <w:r>
              <w:rPr>
                <w:rFonts w:hint="eastAsia" w:ascii="宋体" w:hAnsi="宋体" w:cs="宋体"/>
                <w:sz w:val="24"/>
                <w:szCs w:val="24"/>
              </w:rPr>
              <w:t>参选文件没有采购人不能接受的附加条件</w:t>
            </w:r>
          </w:p>
        </w:tc>
      </w:tr>
      <w:tr w14:paraId="538D02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bottom w:val="single" w:color="auto" w:sz="4" w:space="0"/>
            </w:tcBorders>
            <w:noWrap w:val="0"/>
            <w:vAlign w:val="center"/>
          </w:tcPr>
          <w:p w14:paraId="703D9548">
            <w:pPr>
              <w:spacing w:line="276"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8</w:t>
            </w:r>
          </w:p>
        </w:tc>
        <w:tc>
          <w:tcPr>
            <w:tcW w:w="8373" w:type="dxa"/>
            <w:noWrap w:val="0"/>
            <w:vAlign w:val="center"/>
          </w:tcPr>
          <w:p w14:paraId="6D57A2E1">
            <w:pPr>
              <w:spacing w:line="276" w:lineRule="auto"/>
              <w:rPr>
                <w:rFonts w:hint="eastAsia" w:ascii="宋体" w:hAnsi="宋体" w:cs="宋体"/>
                <w:sz w:val="24"/>
                <w:szCs w:val="24"/>
              </w:rPr>
            </w:pPr>
            <w:r>
              <w:rPr>
                <w:rFonts w:hint="eastAsia" w:ascii="宋体" w:hAnsi="宋体" w:cs="宋体"/>
                <w:sz w:val="24"/>
                <w:szCs w:val="24"/>
              </w:rPr>
              <w:t>未出现法律、法规和公开比选文件规定的其他无效情形</w:t>
            </w:r>
          </w:p>
        </w:tc>
      </w:tr>
    </w:tbl>
    <w:p w14:paraId="506C4065">
      <w:pPr>
        <w:rPr>
          <w:highlight w:val="none"/>
        </w:rPr>
      </w:pPr>
    </w:p>
    <w:p w14:paraId="238FE8C6">
      <w:pPr>
        <w:rPr>
          <w:highlight w:val="none"/>
        </w:rPr>
      </w:pPr>
      <w:r>
        <w:rPr>
          <w:b/>
          <w:sz w:val="24"/>
          <w:highlight w:val="none"/>
        </w:rPr>
        <w:t>3.详细评审</w:t>
      </w:r>
    </w:p>
    <w:p w14:paraId="257DF2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67" w:leftChars="100" w:right="0" w:hanging="57" w:hangingChars="27"/>
        <w:jc w:val="both"/>
        <w:rPr>
          <w:sz w:val="21"/>
          <w:szCs w:val="21"/>
        </w:rPr>
      </w:pPr>
      <w:r>
        <w:rPr>
          <w:rStyle w:val="15"/>
          <w:rFonts w:hint="eastAsia" w:ascii="宋体" w:hAnsi="宋体" w:eastAsia="宋体" w:cs="宋体"/>
          <w:b/>
          <w:bCs/>
          <w:sz w:val="21"/>
          <w:szCs w:val="21"/>
        </w:rPr>
        <w:t>评分因素及分值</w:t>
      </w:r>
    </w:p>
    <w:p w14:paraId="3C7E6D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480" w:leftChars="0" w:right="0" w:hanging="480"/>
        <w:jc w:val="both"/>
        <w:rPr>
          <w:sz w:val="21"/>
          <w:szCs w:val="21"/>
        </w:rPr>
      </w:pPr>
      <w:r>
        <w:rPr>
          <w:rFonts w:hint="eastAsia" w:ascii="宋体" w:hAnsi="宋体" w:eastAsia="宋体" w:cs="宋体"/>
          <w:sz w:val="21"/>
          <w:szCs w:val="21"/>
        </w:rPr>
        <w:t>评委考核打分的评分因素及分值</w:t>
      </w:r>
      <w:r>
        <w:rPr>
          <w:rFonts w:ascii="Calibri" w:hAnsi="Calibri" w:eastAsia="宋体" w:cs="Calibri"/>
          <w:sz w:val="21"/>
          <w:szCs w:val="21"/>
        </w:rPr>
        <w:t>:</w:t>
      </w:r>
      <w:r>
        <w:rPr>
          <w:rFonts w:hint="eastAsia" w:ascii="宋体" w:hAnsi="宋体" w:eastAsia="宋体" w:cs="宋体"/>
          <w:sz w:val="21"/>
          <w:szCs w:val="21"/>
        </w:rPr>
        <w:t>总分</w:t>
      </w:r>
      <w:r>
        <w:rPr>
          <w:rFonts w:hint="default" w:ascii="Calibri" w:hAnsi="Calibri" w:eastAsia="宋体" w:cs="Calibri"/>
          <w:sz w:val="21"/>
          <w:szCs w:val="21"/>
        </w:rPr>
        <w:t>100</w:t>
      </w:r>
      <w:r>
        <w:rPr>
          <w:rFonts w:hint="eastAsia" w:ascii="宋体" w:hAnsi="宋体" w:eastAsia="宋体" w:cs="宋体"/>
          <w:sz w:val="21"/>
          <w:szCs w:val="21"/>
        </w:rPr>
        <w:t>分</w:t>
      </w:r>
    </w:p>
    <w:tbl>
      <w:tblPr>
        <w:tblStyle w:val="12"/>
        <w:tblW w:w="9239" w:type="dxa"/>
        <w:tblInd w:w="-22"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88"/>
        <w:gridCol w:w="2041"/>
        <w:gridCol w:w="5910"/>
      </w:tblGrid>
      <w:tr w14:paraId="3FEE25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0" w:hRule="atLeast"/>
        </w:trPr>
        <w:tc>
          <w:tcPr>
            <w:tcW w:w="1288" w:type="dxa"/>
            <w:noWrap w:val="0"/>
            <w:vAlign w:val="center"/>
          </w:tcPr>
          <w:p w14:paraId="7360188C">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评审因素</w:t>
            </w:r>
          </w:p>
        </w:tc>
        <w:tc>
          <w:tcPr>
            <w:tcW w:w="7951" w:type="dxa"/>
            <w:gridSpan w:val="2"/>
            <w:noWrap w:val="0"/>
            <w:vAlign w:val="top"/>
          </w:tcPr>
          <w:p w14:paraId="21617A33">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评审标准</w:t>
            </w:r>
          </w:p>
        </w:tc>
      </w:tr>
      <w:tr w14:paraId="775F1B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5" w:hRule="atLeast"/>
        </w:trPr>
        <w:tc>
          <w:tcPr>
            <w:tcW w:w="1288" w:type="dxa"/>
            <w:noWrap w:val="0"/>
            <w:vAlign w:val="center"/>
          </w:tcPr>
          <w:p w14:paraId="7C6BB684">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分值构成</w:t>
            </w:r>
          </w:p>
        </w:tc>
        <w:tc>
          <w:tcPr>
            <w:tcW w:w="7951" w:type="dxa"/>
            <w:gridSpan w:val="2"/>
            <w:noWrap w:val="0"/>
            <w:vAlign w:val="top"/>
          </w:tcPr>
          <w:p w14:paraId="568B6CFF">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商务</w:t>
            </w:r>
            <w:r>
              <w:rPr>
                <w:rFonts w:hint="eastAsia" w:ascii="宋体" w:hAnsi="宋体" w:eastAsia="宋体" w:cs="宋体"/>
                <w:kern w:val="2"/>
                <w:sz w:val="24"/>
                <w:szCs w:val="24"/>
                <w:highlight w:val="none"/>
                <w:lang w:eastAsia="zh-CN" w:bidi="ar-SA"/>
              </w:rPr>
              <w:t>技术</w:t>
            </w:r>
            <w:r>
              <w:rPr>
                <w:rFonts w:hint="eastAsia" w:ascii="宋体" w:hAnsi="宋体" w:eastAsia="宋体" w:cs="宋体"/>
                <w:kern w:val="2"/>
                <w:sz w:val="24"/>
                <w:szCs w:val="24"/>
                <w:highlight w:val="none"/>
                <w:lang w:bidi="ar-SA"/>
              </w:rPr>
              <w:t>部分</w:t>
            </w:r>
            <w:r>
              <w:rPr>
                <w:rFonts w:hint="eastAsia" w:ascii="宋体" w:hAnsi="宋体" w:eastAsia="宋体" w:cs="宋体"/>
                <w:kern w:val="2"/>
                <w:sz w:val="24"/>
                <w:szCs w:val="24"/>
                <w:highlight w:val="none"/>
                <w:lang w:eastAsia="zh-CN" w:bidi="ar-SA"/>
              </w:rPr>
              <w:t>：</w:t>
            </w:r>
            <w:r>
              <w:rPr>
                <w:rFonts w:hint="eastAsia" w:ascii="宋体" w:hAnsi="宋体" w:eastAsia="宋体" w:cs="宋体"/>
                <w:kern w:val="2"/>
                <w:sz w:val="24"/>
                <w:szCs w:val="24"/>
                <w:highlight w:val="none"/>
                <w:lang w:val="en-US" w:eastAsia="zh-CN" w:bidi="ar-SA"/>
              </w:rPr>
              <w:t>7</w:t>
            </w:r>
            <w:r>
              <w:rPr>
                <w:rFonts w:hint="eastAsia" w:ascii="宋体" w:hAnsi="宋体" w:eastAsia="宋体" w:cs="宋体"/>
                <w:kern w:val="2"/>
                <w:sz w:val="24"/>
                <w:szCs w:val="24"/>
                <w:highlight w:val="none"/>
                <w:lang w:bidi="ar-SA"/>
              </w:rPr>
              <w:t>0.0分</w:t>
            </w:r>
          </w:p>
          <w:p w14:paraId="24427C18">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报价得分</w:t>
            </w:r>
            <w:r>
              <w:rPr>
                <w:rFonts w:hint="eastAsia" w:ascii="宋体" w:hAnsi="宋体" w:eastAsia="宋体" w:cs="宋体"/>
                <w:kern w:val="2"/>
                <w:sz w:val="24"/>
                <w:szCs w:val="24"/>
                <w:highlight w:val="none"/>
                <w:lang w:eastAsia="zh-CN" w:bidi="ar-SA"/>
              </w:rPr>
              <w:t>：</w:t>
            </w:r>
            <w:r>
              <w:rPr>
                <w:rFonts w:hint="eastAsia" w:ascii="宋体" w:hAnsi="宋体" w:eastAsia="宋体" w:cs="宋体"/>
                <w:kern w:val="2"/>
                <w:sz w:val="24"/>
                <w:szCs w:val="24"/>
                <w:highlight w:val="none"/>
                <w:lang w:val="en-US" w:eastAsia="zh-CN" w:bidi="ar-SA"/>
              </w:rPr>
              <w:t>3</w:t>
            </w:r>
            <w:r>
              <w:rPr>
                <w:rFonts w:hint="eastAsia" w:ascii="宋体" w:hAnsi="宋体" w:eastAsia="宋体" w:cs="宋体"/>
                <w:kern w:val="2"/>
                <w:sz w:val="24"/>
                <w:szCs w:val="24"/>
                <w:highlight w:val="none"/>
                <w:lang w:bidi="ar-SA"/>
              </w:rPr>
              <w:t>0.0分</w:t>
            </w:r>
          </w:p>
        </w:tc>
      </w:tr>
      <w:tr w14:paraId="1736EC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52" w:hRule="atLeast"/>
        </w:trPr>
        <w:tc>
          <w:tcPr>
            <w:tcW w:w="1288" w:type="dxa"/>
            <w:vMerge w:val="restart"/>
            <w:noWrap w:val="0"/>
            <w:vAlign w:val="center"/>
          </w:tcPr>
          <w:p w14:paraId="4AC235FC">
            <w:pPr>
              <w:spacing w:line="276" w:lineRule="auto"/>
              <w:rPr>
                <w:rFonts w:hint="eastAsia" w:ascii="宋体" w:hAnsi="宋体" w:cs="宋体"/>
                <w:sz w:val="24"/>
                <w:szCs w:val="24"/>
              </w:rPr>
            </w:pPr>
          </w:p>
          <w:p w14:paraId="1AA3CC89">
            <w:pPr>
              <w:spacing w:line="276" w:lineRule="auto"/>
              <w:rPr>
                <w:rFonts w:hint="eastAsia" w:ascii="宋体" w:hAnsi="宋体" w:cs="宋体"/>
                <w:sz w:val="24"/>
                <w:szCs w:val="24"/>
              </w:rPr>
            </w:pPr>
          </w:p>
          <w:p w14:paraId="69C88F6E">
            <w:pPr>
              <w:spacing w:line="276" w:lineRule="auto"/>
              <w:rPr>
                <w:rFonts w:hint="eastAsia" w:ascii="宋体" w:hAnsi="宋体" w:cs="宋体"/>
                <w:sz w:val="24"/>
                <w:szCs w:val="24"/>
              </w:rPr>
            </w:pPr>
          </w:p>
          <w:p w14:paraId="60604F59">
            <w:pPr>
              <w:spacing w:line="276" w:lineRule="auto"/>
              <w:rPr>
                <w:rFonts w:hint="eastAsia" w:ascii="宋体" w:hAnsi="宋体" w:cs="宋体"/>
                <w:sz w:val="24"/>
                <w:szCs w:val="24"/>
              </w:rPr>
            </w:pPr>
          </w:p>
          <w:p w14:paraId="4DB75E9F">
            <w:pPr>
              <w:spacing w:line="276" w:lineRule="auto"/>
              <w:rPr>
                <w:rFonts w:hint="eastAsia" w:ascii="宋体" w:hAnsi="宋体" w:cs="宋体"/>
                <w:sz w:val="24"/>
                <w:szCs w:val="24"/>
              </w:rPr>
            </w:pPr>
          </w:p>
          <w:p w14:paraId="6B0D861F">
            <w:pPr>
              <w:spacing w:line="276" w:lineRule="auto"/>
              <w:rPr>
                <w:rFonts w:hint="eastAsia" w:ascii="宋体" w:hAnsi="宋体" w:cs="宋体"/>
                <w:sz w:val="24"/>
                <w:szCs w:val="24"/>
              </w:rPr>
            </w:pPr>
          </w:p>
          <w:p w14:paraId="5F729FB7">
            <w:pPr>
              <w:spacing w:line="276" w:lineRule="auto"/>
              <w:rPr>
                <w:rFonts w:hint="eastAsia" w:ascii="宋体" w:hAnsi="宋体" w:cs="宋体"/>
                <w:sz w:val="24"/>
                <w:szCs w:val="24"/>
              </w:rPr>
            </w:pPr>
          </w:p>
          <w:p w14:paraId="58852ADC">
            <w:pPr>
              <w:spacing w:line="276" w:lineRule="auto"/>
              <w:rPr>
                <w:rFonts w:hint="eastAsia" w:ascii="宋体" w:hAnsi="宋体" w:cs="宋体"/>
                <w:sz w:val="24"/>
                <w:szCs w:val="24"/>
              </w:rPr>
            </w:pPr>
          </w:p>
          <w:p w14:paraId="39588400">
            <w:pPr>
              <w:spacing w:line="276" w:lineRule="auto"/>
              <w:rPr>
                <w:rFonts w:hint="eastAsia" w:ascii="宋体" w:hAnsi="宋体" w:cs="宋体"/>
                <w:sz w:val="24"/>
                <w:szCs w:val="24"/>
              </w:rPr>
            </w:pPr>
          </w:p>
          <w:p w14:paraId="0BD061CA">
            <w:pPr>
              <w:spacing w:line="276" w:lineRule="auto"/>
              <w:rPr>
                <w:rFonts w:hint="eastAsia" w:ascii="宋体" w:hAnsi="宋体" w:cs="宋体"/>
                <w:sz w:val="24"/>
                <w:szCs w:val="24"/>
              </w:rPr>
            </w:pPr>
          </w:p>
          <w:p w14:paraId="3518FADC">
            <w:pPr>
              <w:spacing w:line="276" w:lineRule="auto"/>
              <w:rPr>
                <w:rFonts w:hint="eastAsia" w:ascii="宋体" w:hAnsi="宋体" w:cs="宋体"/>
                <w:sz w:val="24"/>
                <w:szCs w:val="24"/>
              </w:rPr>
            </w:pPr>
            <w:r>
              <w:rPr>
                <w:rFonts w:hint="eastAsia" w:ascii="宋体" w:hAnsi="宋体" w:cs="宋体"/>
                <w:sz w:val="24"/>
                <w:szCs w:val="24"/>
                <w:lang w:eastAsia="zh-CN"/>
              </w:rPr>
              <w:t>商务</w:t>
            </w:r>
            <w:r>
              <w:rPr>
                <w:rFonts w:hint="eastAsia" w:ascii="宋体" w:hAnsi="宋体" w:cs="宋体"/>
                <w:sz w:val="24"/>
                <w:szCs w:val="24"/>
              </w:rPr>
              <w:t>技术部分（</w:t>
            </w:r>
            <w:r>
              <w:rPr>
                <w:rFonts w:hint="eastAsia" w:ascii="宋体" w:hAnsi="宋体" w:cs="宋体"/>
                <w:sz w:val="24"/>
                <w:szCs w:val="24"/>
                <w:lang w:val="en-US" w:eastAsia="zh-CN"/>
              </w:rPr>
              <w:t>7</w:t>
            </w:r>
            <w:r>
              <w:rPr>
                <w:rFonts w:hint="eastAsia" w:ascii="宋体" w:hAnsi="宋体" w:cs="宋体"/>
                <w:sz w:val="24"/>
                <w:szCs w:val="24"/>
              </w:rPr>
              <w:t>0分）</w:t>
            </w:r>
          </w:p>
        </w:tc>
        <w:tc>
          <w:tcPr>
            <w:tcW w:w="2041" w:type="dxa"/>
            <w:noWrap w:val="0"/>
            <w:vAlign w:val="center"/>
          </w:tcPr>
          <w:p w14:paraId="3C58D9F4">
            <w:pPr>
              <w:spacing w:line="276" w:lineRule="auto"/>
              <w:rPr>
                <w:rFonts w:hint="eastAsia" w:ascii="宋体" w:hAnsi="宋体" w:cs="宋体"/>
                <w:sz w:val="24"/>
                <w:szCs w:val="24"/>
              </w:rPr>
            </w:pPr>
            <w:r>
              <w:rPr>
                <w:rFonts w:hint="eastAsia" w:ascii="宋体" w:hAnsi="宋体" w:cs="宋体"/>
                <w:sz w:val="24"/>
                <w:szCs w:val="24"/>
              </w:rPr>
              <w:t>维修设备情况（</w:t>
            </w:r>
            <w:r>
              <w:rPr>
                <w:rFonts w:hint="eastAsia" w:ascii="宋体" w:hAnsi="宋体" w:cs="宋体"/>
                <w:sz w:val="24"/>
                <w:szCs w:val="24"/>
                <w:lang w:val="en-US" w:eastAsia="zh-CN"/>
              </w:rPr>
              <w:t>20分</w:t>
            </w:r>
            <w:r>
              <w:rPr>
                <w:rFonts w:hint="eastAsia" w:ascii="宋体" w:hAnsi="宋体" w:cs="宋体"/>
                <w:sz w:val="24"/>
                <w:szCs w:val="24"/>
              </w:rPr>
              <w:t>）</w:t>
            </w:r>
          </w:p>
        </w:tc>
        <w:tc>
          <w:tcPr>
            <w:tcW w:w="5910" w:type="dxa"/>
            <w:noWrap w:val="0"/>
            <w:vAlign w:val="top"/>
          </w:tcPr>
          <w:p w14:paraId="50873E95">
            <w:pPr>
              <w:spacing w:line="276" w:lineRule="auto"/>
              <w:rPr>
                <w:rFonts w:hint="eastAsia" w:ascii="仿宋_GB2312" w:eastAsia="仿宋_GB2312"/>
              </w:rPr>
            </w:pPr>
            <w:r>
              <w:rPr>
                <w:rFonts w:hint="eastAsia" w:ascii="宋体" w:hAnsi="宋体" w:cs="宋体"/>
                <w:sz w:val="24"/>
                <w:szCs w:val="24"/>
              </w:rPr>
              <w:t>根据</w:t>
            </w:r>
            <w:r>
              <w:rPr>
                <w:rFonts w:hint="eastAsia" w:ascii="宋体" w:hAnsi="宋体" w:cs="宋体"/>
                <w:sz w:val="24"/>
                <w:szCs w:val="24"/>
                <w:lang w:val="en-US" w:eastAsia="zh-CN"/>
              </w:rPr>
              <w:t>各投标人</w:t>
            </w:r>
            <w:r>
              <w:rPr>
                <w:rFonts w:hint="eastAsia" w:ascii="宋体" w:hAnsi="宋体" w:cs="宋体"/>
                <w:sz w:val="24"/>
                <w:szCs w:val="24"/>
              </w:rPr>
              <w:t xml:space="preserve">提供的维修设备情况（设备的数量、能否满足汽车维修要求、仓库备件情况等）进行综合评审。维修设备情况优秀的，得20分； 维修设备情况良好的，得15分； 维修设备情况一般的，得10分； 维修设备只能满足部分维修要求的，得5分；没有维修设备的，不得分。 </w:t>
            </w:r>
            <w:r>
              <w:rPr>
                <w:rFonts w:hint="eastAsia" w:ascii="宋体" w:hAnsi="宋体" w:cs="宋体"/>
                <w:sz w:val="24"/>
                <w:szCs w:val="24"/>
              </w:rPr>
              <w:br w:type="textWrapping"/>
            </w:r>
            <w:r>
              <w:rPr>
                <w:rFonts w:hint="eastAsia" w:ascii="宋体" w:hAnsi="宋体" w:cs="宋体"/>
                <w:sz w:val="24"/>
                <w:szCs w:val="24"/>
              </w:rPr>
              <w:t>注：</w:t>
            </w:r>
            <w:r>
              <w:rPr>
                <w:rFonts w:hint="eastAsia" w:ascii="宋体" w:hAnsi="宋体" w:cs="宋体"/>
                <w:sz w:val="24"/>
                <w:szCs w:val="24"/>
                <w:lang w:val="en-US" w:eastAsia="zh-CN"/>
              </w:rPr>
              <w:t>各投标人</w:t>
            </w:r>
            <w:r>
              <w:rPr>
                <w:rFonts w:hint="eastAsia" w:ascii="宋体" w:hAnsi="宋体" w:cs="宋体"/>
                <w:sz w:val="24"/>
                <w:szCs w:val="24"/>
              </w:rPr>
              <w:t>须提供采购发票或其他能够证明设备信息情况的材料。</w:t>
            </w:r>
          </w:p>
        </w:tc>
      </w:tr>
      <w:tr w14:paraId="18F335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182" w:hRule="atLeast"/>
        </w:trPr>
        <w:tc>
          <w:tcPr>
            <w:tcW w:w="1288" w:type="dxa"/>
            <w:vMerge w:val="continue"/>
            <w:noWrap w:val="0"/>
            <w:vAlign w:val="center"/>
          </w:tcPr>
          <w:p w14:paraId="035ABB53">
            <w:pPr>
              <w:spacing w:line="276" w:lineRule="auto"/>
              <w:rPr>
                <w:rFonts w:hint="eastAsia" w:ascii="宋体" w:hAnsi="宋体" w:cs="宋体"/>
                <w:sz w:val="24"/>
                <w:szCs w:val="24"/>
              </w:rPr>
            </w:pPr>
          </w:p>
        </w:tc>
        <w:tc>
          <w:tcPr>
            <w:tcW w:w="2041" w:type="dxa"/>
            <w:noWrap w:val="0"/>
            <w:vAlign w:val="center"/>
          </w:tcPr>
          <w:p w14:paraId="087D12D2">
            <w:pPr>
              <w:spacing w:line="276" w:lineRule="auto"/>
              <w:rPr>
                <w:rFonts w:hint="eastAsia" w:ascii="仿宋_GB2312" w:eastAsia="仿宋_GB2312"/>
              </w:rPr>
            </w:pPr>
            <w:r>
              <w:rPr>
                <w:rFonts w:hint="eastAsia" w:ascii="宋体" w:hAnsi="宋体" w:cs="宋体"/>
                <w:sz w:val="24"/>
                <w:szCs w:val="24"/>
              </w:rPr>
              <w:t>服务方案（</w:t>
            </w:r>
            <w:r>
              <w:rPr>
                <w:rFonts w:hint="eastAsia" w:ascii="宋体" w:hAnsi="宋体" w:cs="宋体"/>
                <w:sz w:val="24"/>
                <w:szCs w:val="24"/>
                <w:lang w:val="en-US" w:eastAsia="zh-CN"/>
              </w:rPr>
              <w:t>20</w:t>
            </w:r>
            <w:r>
              <w:rPr>
                <w:rFonts w:hint="eastAsia" w:ascii="宋体" w:hAnsi="宋体" w:cs="宋体"/>
                <w:sz w:val="24"/>
                <w:szCs w:val="24"/>
              </w:rPr>
              <w:t>分）</w:t>
            </w:r>
          </w:p>
        </w:tc>
        <w:tc>
          <w:tcPr>
            <w:tcW w:w="5910" w:type="dxa"/>
            <w:noWrap w:val="0"/>
            <w:vAlign w:val="top"/>
          </w:tcPr>
          <w:p w14:paraId="26130255">
            <w:pPr>
              <w:spacing w:line="276" w:lineRule="auto"/>
              <w:rPr>
                <w:rFonts w:hint="eastAsia" w:ascii="仿宋_GB2312" w:eastAsia="仿宋_GB2312"/>
                <w:lang w:eastAsia="zh-CN"/>
              </w:rPr>
            </w:pPr>
            <w:r>
              <w:rPr>
                <w:rFonts w:hint="eastAsia" w:ascii="宋体" w:hAnsi="宋体" w:cs="宋体"/>
                <w:sz w:val="24"/>
                <w:szCs w:val="24"/>
              </w:rPr>
              <w:t>根据</w:t>
            </w:r>
            <w:r>
              <w:rPr>
                <w:rFonts w:hint="eastAsia" w:ascii="宋体" w:hAnsi="宋体" w:cs="宋体"/>
                <w:sz w:val="24"/>
                <w:szCs w:val="24"/>
                <w:lang w:val="en-US" w:eastAsia="zh-CN"/>
              </w:rPr>
              <w:t>各投标</w:t>
            </w:r>
            <w:r>
              <w:rPr>
                <w:rFonts w:hint="eastAsia" w:ascii="宋体" w:hAnsi="宋体" w:cs="宋体"/>
                <w:sz w:val="24"/>
                <w:szCs w:val="24"/>
              </w:rPr>
              <w:t>人提供的服务方案进行综合评审。服务方案能完全满足并优于采购需求的，得20分；服务方案能完全满足采购需求的，得15分；服务方案基本能满足采购需求的，得10分；服务方案基本不能满足采购需求的，得5分。不提供服务方案的，不得分。</w:t>
            </w:r>
          </w:p>
        </w:tc>
      </w:tr>
      <w:tr w14:paraId="192C01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3" w:hRule="atLeast"/>
        </w:trPr>
        <w:tc>
          <w:tcPr>
            <w:tcW w:w="1288" w:type="dxa"/>
            <w:vMerge w:val="continue"/>
            <w:noWrap w:val="0"/>
            <w:vAlign w:val="center"/>
          </w:tcPr>
          <w:p w14:paraId="0D255867">
            <w:pPr>
              <w:spacing w:line="276" w:lineRule="auto"/>
              <w:rPr>
                <w:rFonts w:hint="eastAsia" w:ascii="宋体" w:hAnsi="宋体" w:cs="宋体"/>
                <w:sz w:val="24"/>
                <w:szCs w:val="24"/>
              </w:rPr>
            </w:pPr>
          </w:p>
        </w:tc>
        <w:tc>
          <w:tcPr>
            <w:tcW w:w="2041" w:type="dxa"/>
            <w:noWrap w:val="0"/>
            <w:vAlign w:val="center"/>
          </w:tcPr>
          <w:p w14:paraId="22D01C36">
            <w:pPr>
              <w:spacing w:line="276" w:lineRule="auto"/>
              <w:rPr>
                <w:rFonts w:hint="eastAsia" w:ascii="宋体" w:hAnsi="宋体" w:cs="宋体"/>
                <w:sz w:val="24"/>
                <w:szCs w:val="24"/>
              </w:rPr>
            </w:pPr>
            <w:r>
              <w:rPr>
                <w:rFonts w:hint="eastAsia" w:ascii="宋体" w:hAnsi="宋体" w:cs="宋体"/>
                <w:sz w:val="24"/>
                <w:szCs w:val="24"/>
              </w:rPr>
              <w:t>人员情况（</w:t>
            </w:r>
            <w:r>
              <w:rPr>
                <w:rFonts w:hint="eastAsia" w:ascii="宋体" w:hAnsi="宋体" w:cs="宋体"/>
                <w:sz w:val="24"/>
                <w:szCs w:val="24"/>
                <w:lang w:val="en-US" w:eastAsia="zh-CN"/>
              </w:rPr>
              <w:t>5</w:t>
            </w:r>
            <w:r>
              <w:rPr>
                <w:rFonts w:hint="eastAsia" w:ascii="宋体" w:hAnsi="宋体" w:cs="宋体"/>
                <w:sz w:val="24"/>
                <w:szCs w:val="24"/>
              </w:rPr>
              <w:t>分）</w:t>
            </w:r>
          </w:p>
        </w:tc>
        <w:tc>
          <w:tcPr>
            <w:tcW w:w="5910" w:type="dxa"/>
            <w:noWrap w:val="0"/>
            <w:vAlign w:val="top"/>
          </w:tcPr>
          <w:p w14:paraId="0BC4214B">
            <w:pPr>
              <w:spacing w:line="276" w:lineRule="auto"/>
              <w:rPr>
                <w:rFonts w:hint="eastAsia" w:ascii="宋体" w:hAnsi="宋体" w:cs="宋体"/>
                <w:sz w:val="24"/>
                <w:szCs w:val="24"/>
              </w:rPr>
            </w:pPr>
            <w:r>
              <w:rPr>
                <w:rFonts w:hint="eastAsia" w:ascii="宋体" w:hAnsi="宋体" w:cs="宋体"/>
                <w:sz w:val="24"/>
                <w:szCs w:val="24"/>
              </w:rPr>
              <w:t>根据各</w:t>
            </w:r>
            <w:r>
              <w:rPr>
                <w:rFonts w:hint="eastAsia" w:ascii="宋体" w:hAnsi="宋体" w:cs="宋体"/>
                <w:sz w:val="24"/>
                <w:szCs w:val="24"/>
                <w:lang w:val="en-US" w:eastAsia="zh-CN"/>
              </w:rPr>
              <w:t>投标</w:t>
            </w:r>
            <w:r>
              <w:rPr>
                <w:rFonts w:hint="eastAsia" w:ascii="宋体" w:hAnsi="宋体" w:cs="宋体"/>
                <w:sz w:val="24"/>
                <w:szCs w:val="24"/>
              </w:rPr>
              <w:t>人拟投入本项目的人员配置进行综合评审。人员数量充足，技能资质、相关行业资格证、学历等证明齐全的，得5分；人员数量一般，技能资质、相关行业资格证、学历等证明较齐全的，得2分，人员数量较少，技能资质、相关行业资格证、学历等证明不齐全的，得0分。</w:t>
            </w:r>
          </w:p>
          <w:p w14:paraId="6B9145B3">
            <w:pPr>
              <w:spacing w:line="276" w:lineRule="auto"/>
              <w:rPr>
                <w:rFonts w:hint="eastAsia" w:ascii="仿宋_GB2312" w:eastAsia="仿宋_GB2312"/>
              </w:rPr>
            </w:pPr>
            <w:r>
              <w:rPr>
                <w:rFonts w:hint="eastAsia" w:ascii="宋体" w:hAnsi="宋体" w:cs="宋体"/>
                <w:sz w:val="24"/>
                <w:szCs w:val="24"/>
              </w:rPr>
              <w:t>注：</w:t>
            </w:r>
            <w:r>
              <w:rPr>
                <w:rFonts w:hint="eastAsia" w:ascii="宋体" w:hAnsi="宋体" w:cs="宋体"/>
                <w:sz w:val="24"/>
                <w:szCs w:val="24"/>
                <w:lang w:val="en-US" w:eastAsia="zh-CN"/>
              </w:rPr>
              <w:t>各投标</w:t>
            </w:r>
            <w:r>
              <w:rPr>
                <w:rFonts w:hint="eastAsia" w:ascii="宋体" w:hAnsi="宋体" w:cs="宋体"/>
                <w:sz w:val="24"/>
                <w:szCs w:val="24"/>
              </w:rPr>
              <w:t>人须提供相关佐证材料，不提供不得分。</w:t>
            </w:r>
          </w:p>
        </w:tc>
      </w:tr>
      <w:tr w14:paraId="4FF2D2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47" w:hRule="atLeast"/>
        </w:trPr>
        <w:tc>
          <w:tcPr>
            <w:tcW w:w="1288" w:type="dxa"/>
            <w:vMerge w:val="continue"/>
            <w:noWrap w:val="0"/>
            <w:vAlign w:val="center"/>
          </w:tcPr>
          <w:p w14:paraId="0A77C894">
            <w:pPr>
              <w:spacing w:line="276" w:lineRule="auto"/>
              <w:rPr>
                <w:rFonts w:hint="eastAsia" w:ascii="宋体" w:hAnsi="宋体" w:cs="宋体"/>
                <w:sz w:val="24"/>
                <w:szCs w:val="24"/>
              </w:rPr>
            </w:pPr>
          </w:p>
        </w:tc>
        <w:tc>
          <w:tcPr>
            <w:tcW w:w="2041" w:type="dxa"/>
            <w:noWrap w:val="0"/>
            <w:vAlign w:val="center"/>
          </w:tcPr>
          <w:p w14:paraId="54A8C607">
            <w:pPr>
              <w:spacing w:line="276" w:lineRule="auto"/>
              <w:rPr>
                <w:rFonts w:hint="eastAsia" w:ascii="宋体" w:hAnsi="宋体" w:cs="宋体"/>
                <w:sz w:val="24"/>
                <w:szCs w:val="24"/>
                <w:lang w:eastAsia="zh-CN"/>
              </w:rPr>
            </w:pPr>
            <w:r>
              <w:rPr>
                <w:rFonts w:hint="eastAsia" w:ascii="宋体" w:hAnsi="宋体" w:cs="宋体"/>
                <w:sz w:val="24"/>
                <w:szCs w:val="24"/>
              </w:rPr>
              <w:t>商务响应程度</w:t>
            </w:r>
            <w:r>
              <w:rPr>
                <w:rFonts w:hint="eastAsia" w:ascii="宋体" w:hAnsi="宋体" w:cs="宋体"/>
                <w:sz w:val="24"/>
                <w:szCs w:val="24"/>
                <w:lang w:eastAsia="zh-CN"/>
              </w:rPr>
              <w:t>（</w:t>
            </w:r>
            <w:r>
              <w:rPr>
                <w:rFonts w:hint="eastAsia" w:ascii="宋体" w:hAnsi="宋体" w:cs="宋体"/>
                <w:sz w:val="24"/>
                <w:szCs w:val="24"/>
                <w:lang w:val="en-US" w:eastAsia="zh-CN"/>
              </w:rPr>
              <w:t>5分</w:t>
            </w:r>
            <w:r>
              <w:rPr>
                <w:rFonts w:hint="eastAsia" w:ascii="宋体" w:hAnsi="宋体" w:cs="宋体"/>
                <w:sz w:val="24"/>
                <w:szCs w:val="24"/>
                <w:lang w:eastAsia="zh-CN"/>
              </w:rPr>
              <w:t>）</w:t>
            </w:r>
          </w:p>
        </w:tc>
        <w:tc>
          <w:tcPr>
            <w:tcW w:w="5910" w:type="dxa"/>
            <w:noWrap w:val="0"/>
            <w:vAlign w:val="top"/>
          </w:tcPr>
          <w:p w14:paraId="06634A95">
            <w:pPr>
              <w:spacing w:line="276" w:lineRule="auto"/>
              <w:rPr>
                <w:rFonts w:hint="eastAsia" w:ascii="宋体" w:hAnsi="宋体" w:cs="宋体"/>
                <w:sz w:val="24"/>
                <w:szCs w:val="24"/>
              </w:rPr>
            </w:pPr>
            <w:r>
              <w:rPr>
                <w:rFonts w:hint="eastAsia" w:ascii="宋体" w:hAnsi="宋体" w:cs="宋体"/>
                <w:sz w:val="24"/>
                <w:szCs w:val="24"/>
              </w:rPr>
              <w:t>根据各报价人对采购文件商务要求的响应程度（包括除服务要求外的商务条款、报价文件的完整性等）进行综合评审：完全满足或优于采购文件要求的，得5分；基本满足采购文件要求的，得2分；有负偏离采购文件要求的，得0分。</w:t>
            </w:r>
          </w:p>
        </w:tc>
      </w:tr>
      <w:tr w14:paraId="09536F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11" w:hRule="atLeast"/>
        </w:trPr>
        <w:tc>
          <w:tcPr>
            <w:tcW w:w="1288" w:type="dxa"/>
            <w:vMerge w:val="continue"/>
            <w:noWrap w:val="0"/>
            <w:vAlign w:val="center"/>
          </w:tcPr>
          <w:p w14:paraId="08317200">
            <w:pPr>
              <w:spacing w:line="276" w:lineRule="auto"/>
              <w:rPr>
                <w:rFonts w:hint="eastAsia" w:ascii="宋体" w:hAnsi="宋体" w:cs="宋体"/>
                <w:sz w:val="24"/>
                <w:szCs w:val="24"/>
              </w:rPr>
            </w:pPr>
          </w:p>
        </w:tc>
        <w:tc>
          <w:tcPr>
            <w:tcW w:w="2041" w:type="dxa"/>
            <w:noWrap w:val="0"/>
            <w:vAlign w:val="center"/>
          </w:tcPr>
          <w:p w14:paraId="214079E0">
            <w:pPr>
              <w:spacing w:line="276" w:lineRule="auto"/>
              <w:rPr>
                <w:rFonts w:hint="eastAsia" w:ascii="宋体" w:hAnsi="宋体" w:cs="宋体"/>
                <w:sz w:val="24"/>
                <w:szCs w:val="24"/>
                <w:lang w:eastAsia="zh-CN"/>
              </w:rPr>
            </w:pPr>
            <w:r>
              <w:rPr>
                <w:rFonts w:hint="eastAsia" w:ascii="宋体" w:hAnsi="宋体" w:cs="宋体"/>
                <w:sz w:val="24"/>
                <w:szCs w:val="24"/>
              </w:rPr>
              <w:t>经营业绩</w:t>
            </w:r>
            <w:r>
              <w:rPr>
                <w:rFonts w:hint="eastAsia" w:ascii="宋体" w:hAnsi="宋体" w:cs="宋体"/>
                <w:sz w:val="24"/>
                <w:szCs w:val="24"/>
                <w:lang w:eastAsia="zh-CN"/>
              </w:rPr>
              <w:t>（</w:t>
            </w:r>
            <w:r>
              <w:rPr>
                <w:rFonts w:hint="eastAsia" w:ascii="宋体" w:hAnsi="宋体" w:cs="宋体"/>
                <w:sz w:val="24"/>
                <w:szCs w:val="24"/>
                <w:lang w:val="en-US" w:eastAsia="zh-CN"/>
              </w:rPr>
              <w:t>20分</w:t>
            </w:r>
            <w:r>
              <w:rPr>
                <w:rFonts w:hint="eastAsia" w:ascii="宋体" w:hAnsi="宋体" w:cs="宋体"/>
                <w:sz w:val="24"/>
                <w:szCs w:val="24"/>
                <w:lang w:eastAsia="zh-CN"/>
              </w:rPr>
              <w:t>）</w:t>
            </w:r>
          </w:p>
        </w:tc>
        <w:tc>
          <w:tcPr>
            <w:tcW w:w="5910" w:type="dxa"/>
            <w:noWrap w:val="0"/>
            <w:vAlign w:val="top"/>
          </w:tcPr>
          <w:p w14:paraId="0542732A">
            <w:pPr>
              <w:spacing w:line="276" w:lineRule="auto"/>
              <w:rPr>
                <w:rFonts w:hint="eastAsia" w:ascii="宋体" w:hAnsi="宋体" w:cs="宋体"/>
                <w:sz w:val="24"/>
                <w:szCs w:val="24"/>
              </w:rPr>
            </w:pPr>
            <w:r>
              <w:rPr>
                <w:rFonts w:hint="eastAsia" w:ascii="宋体" w:hAnsi="宋体" w:cs="宋体"/>
                <w:sz w:val="24"/>
                <w:szCs w:val="24"/>
              </w:rPr>
              <w:t>报价人应在报价文件中提供，自2022年1月1日至今的汽车维修合同和对应的验收文件。每提交一份合同及对应的验收文件，得2分，最高20分。</w:t>
            </w:r>
          </w:p>
        </w:tc>
      </w:tr>
      <w:tr w14:paraId="5EAFD7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64" w:hRule="atLeast"/>
        </w:trPr>
        <w:tc>
          <w:tcPr>
            <w:tcW w:w="1288" w:type="dxa"/>
            <w:vMerge w:val="restart"/>
            <w:noWrap w:val="0"/>
            <w:vAlign w:val="center"/>
          </w:tcPr>
          <w:p w14:paraId="1B252D55">
            <w:pPr>
              <w:spacing w:line="276" w:lineRule="auto"/>
              <w:rPr>
                <w:rFonts w:hint="eastAsia" w:ascii="宋体" w:hAnsi="宋体" w:cs="宋体"/>
                <w:sz w:val="24"/>
                <w:szCs w:val="24"/>
                <w:lang w:eastAsia="zh-CN"/>
              </w:rPr>
            </w:pPr>
            <w:r>
              <w:rPr>
                <w:rFonts w:hint="eastAsia" w:ascii="宋体" w:hAnsi="宋体" w:cs="宋体"/>
                <w:sz w:val="24"/>
                <w:szCs w:val="24"/>
              </w:rPr>
              <w:t>投标报价</w:t>
            </w:r>
            <w:r>
              <w:rPr>
                <w:rFonts w:hint="eastAsia" w:ascii="宋体" w:hAnsi="宋体" w:cs="宋体"/>
                <w:sz w:val="24"/>
                <w:szCs w:val="24"/>
                <w:lang w:eastAsia="zh-CN"/>
              </w:rPr>
              <w:t>（</w:t>
            </w:r>
            <w:r>
              <w:rPr>
                <w:rFonts w:hint="eastAsia" w:ascii="宋体" w:hAnsi="宋体" w:cs="宋体"/>
                <w:sz w:val="24"/>
                <w:szCs w:val="24"/>
                <w:lang w:val="en-US" w:eastAsia="zh-CN"/>
              </w:rPr>
              <w:t>30分</w:t>
            </w:r>
            <w:r>
              <w:rPr>
                <w:rFonts w:hint="eastAsia" w:ascii="宋体" w:hAnsi="宋体" w:cs="宋体"/>
                <w:sz w:val="24"/>
                <w:szCs w:val="24"/>
                <w:lang w:eastAsia="zh-CN"/>
              </w:rPr>
              <w:t>）</w:t>
            </w:r>
          </w:p>
        </w:tc>
        <w:tc>
          <w:tcPr>
            <w:tcW w:w="2041" w:type="dxa"/>
            <w:noWrap w:val="0"/>
            <w:vAlign w:val="center"/>
          </w:tcPr>
          <w:p w14:paraId="5C3F473B">
            <w:pPr>
              <w:spacing w:line="276" w:lineRule="auto"/>
              <w:rPr>
                <w:rFonts w:hint="eastAsia" w:ascii="宋体" w:hAnsi="宋体" w:cs="宋体"/>
                <w:sz w:val="24"/>
                <w:szCs w:val="24"/>
              </w:rPr>
            </w:pPr>
            <w:r>
              <w:rPr>
                <w:rFonts w:hint="eastAsia" w:ascii="宋体" w:hAnsi="宋体" w:cs="宋体"/>
                <w:sz w:val="24"/>
                <w:szCs w:val="24"/>
              </w:rPr>
              <w:t>工时单价（15分）</w:t>
            </w:r>
          </w:p>
        </w:tc>
        <w:tc>
          <w:tcPr>
            <w:tcW w:w="5910" w:type="dxa"/>
            <w:noWrap w:val="0"/>
            <w:vAlign w:val="top"/>
          </w:tcPr>
          <w:p w14:paraId="14CBCC32">
            <w:pPr>
              <w:spacing w:line="276" w:lineRule="auto"/>
              <w:rPr>
                <w:rFonts w:hint="eastAsia" w:ascii="宋体" w:hAnsi="宋体" w:cs="宋体"/>
                <w:sz w:val="24"/>
                <w:szCs w:val="24"/>
              </w:rPr>
            </w:pPr>
            <w:r>
              <w:rPr>
                <w:rFonts w:hint="eastAsia" w:ascii="宋体" w:hAnsi="宋体" w:cs="宋体"/>
                <w:sz w:val="24"/>
                <w:szCs w:val="24"/>
              </w:rPr>
              <w:t>各供应商报价的价格得分＝ 15×（基准价/各供应商报价）。由此算出各供应商的工时单价报价得分。</w:t>
            </w:r>
          </w:p>
        </w:tc>
      </w:tr>
      <w:tr w14:paraId="152B34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70" w:hRule="atLeast"/>
        </w:trPr>
        <w:tc>
          <w:tcPr>
            <w:tcW w:w="1288" w:type="dxa"/>
            <w:vMerge w:val="continue"/>
            <w:noWrap w:val="0"/>
            <w:vAlign w:val="center"/>
          </w:tcPr>
          <w:p w14:paraId="0B60546E">
            <w:pPr>
              <w:numPr>
                <w:ilvl w:val="0"/>
                <w:numId w:val="0"/>
              </w:numPr>
              <w:spacing w:line="276" w:lineRule="auto"/>
              <w:jc w:val="left"/>
              <w:rPr>
                <w:rFonts w:hint="eastAsia" w:ascii="仿宋_GB2312" w:eastAsia="仿宋_GB2312"/>
              </w:rPr>
            </w:pPr>
          </w:p>
        </w:tc>
        <w:tc>
          <w:tcPr>
            <w:tcW w:w="2041" w:type="dxa"/>
            <w:noWrap w:val="0"/>
            <w:vAlign w:val="center"/>
          </w:tcPr>
          <w:p w14:paraId="0CC7AB9B">
            <w:pPr>
              <w:spacing w:line="276" w:lineRule="auto"/>
              <w:rPr>
                <w:rFonts w:hint="eastAsia" w:ascii="宋体" w:hAnsi="宋体" w:cs="宋体"/>
                <w:sz w:val="24"/>
                <w:szCs w:val="24"/>
              </w:rPr>
            </w:pPr>
            <w:r>
              <w:rPr>
                <w:rFonts w:hint="eastAsia" w:ascii="宋体" w:hAnsi="宋体" w:cs="宋体"/>
                <w:sz w:val="24"/>
                <w:szCs w:val="24"/>
              </w:rPr>
              <w:t>附加管理费收费比例（15分）</w:t>
            </w:r>
          </w:p>
        </w:tc>
        <w:tc>
          <w:tcPr>
            <w:tcW w:w="5910" w:type="dxa"/>
            <w:noWrap w:val="0"/>
            <w:vAlign w:val="top"/>
          </w:tcPr>
          <w:p w14:paraId="4D286A73">
            <w:pPr>
              <w:spacing w:line="276" w:lineRule="auto"/>
              <w:rPr>
                <w:rFonts w:hint="eastAsia" w:ascii="宋体" w:hAnsi="宋体" w:cs="宋体"/>
                <w:sz w:val="24"/>
                <w:szCs w:val="24"/>
              </w:rPr>
            </w:pPr>
            <w:r>
              <w:rPr>
                <w:rFonts w:hint="eastAsia" w:ascii="宋体" w:hAnsi="宋体" w:cs="宋体"/>
                <w:sz w:val="24"/>
                <w:szCs w:val="24"/>
              </w:rPr>
              <w:t>各供应商报价的价格得分＝ 15×（基准价/各供应商报价）。由此算出各供应商的报价得分。</w:t>
            </w:r>
          </w:p>
        </w:tc>
      </w:tr>
    </w:tbl>
    <w:p w14:paraId="1B12EFFE">
      <w:pPr>
        <w:numPr>
          <w:ilvl w:val="0"/>
          <w:numId w:val="0"/>
        </w:numPr>
        <w:jc w:val="both"/>
        <w:rPr>
          <w:rFonts w:hint="eastAsia" w:ascii="宋体" w:hAnsi="宋体" w:eastAsia="宋体" w:cs="宋体"/>
          <w:b/>
          <w:bCs/>
          <w:sz w:val="44"/>
          <w:szCs w:val="44"/>
          <w:lang w:val="en-US" w:eastAsia="zh-CN"/>
        </w:rPr>
      </w:pPr>
    </w:p>
    <w:p w14:paraId="3DD591A5">
      <w:pPr>
        <w:numPr>
          <w:ilvl w:val="0"/>
          <w:numId w:val="0"/>
        </w:numPr>
        <w:jc w:val="center"/>
        <w:rPr>
          <w:rFonts w:hint="eastAsia" w:ascii="宋体" w:hAnsi="宋体" w:eastAsia="宋体" w:cs="宋体"/>
          <w:b/>
          <w:bCs/>
          <w:sz w:val="36"/>
          <w:szCs w:val="36"/>
          <w:lang w:val="en-US" w:eastAsia="zh-CN"/>
        </w:rPr>
      </w:pPr>
    </w:p>
    <w:p w14:paraId="17EE3320">
      <w:pPr>
        <w:pStyle w:val="2"/>
        <w:rPr>
          <w:rFonts w:hint="eastAsia"/>
          <w:lang w:val="en-US" w:eastAsia="zh-CN"/>
        </w:rPr>
      </w:pPr>
    </w:p>
    <w:p w14:paraId="69EB6D43">
      <w:pPr>
        <w:numPr>
          <w:ilvl w:val="0"/>
          <w:numId w:val="0"/>
        </w:numPr>
        <w:jc w:val="center"/>
        <w:rPr>
          <w:rFonts w:hint="eastAsia" w:ascii="宋体" w:hAnsi="宋体" w:eastAsia="宋体" w:cs="宋体"/>
          <w:b/>
          <w:bCs/>
          <w:sz w:val="36"/>
          <w:szCs w:val="36"/>
          <w:lang w:val="en-US" w:eastAsia="zh-CN"/>
        </w:rPr>
      </w:pPr>
    </w:p>
    <w:p w14:paraId="67267E14">
      <w:pPr>
        <w:numPr>
          <w:ilvl w:val="0"/>
          <w:numId w:val="0"/>
        </w:numPr>
        <w:jc w:val="center"/>
        <w:rPr>
          <w:rFonts w:hint="eastAsia" w:ascii="宋体" w:hAnsi="宋体" w:eastAsia="宋体" w:cs="宋体"/>
          <w:b/>
          <w:bCs/>
          <w:sz w:val="36"/>
          <w:szCs w:val="36"/>
          <w:lang w:val="en-US" w:eastAsia="zh-CN"/>
        </w:rPr>
      </w:pPr>
    </w:p>
    <w:p w14:paraId="7DD0565A">
      <w:pPr>
        <w:numPr>
          <w:ilvl w:val="0"/>
          <w:numId w:val="0"/>
        </w:numPr>
        <w:jc w:val="center"/>
        <w:rPr>
          <w:rFonts w:hint="eastAsia" w:ascii="宋体" w:hAnsi="宋体" w:eastAsia="宋体" w:cs="宋体"/>
          <w:b/>
          <w:bCs/>
          <w:sz w:val="36"/>
          <w:szCs w:val="36"/>
          <w:lang w:val="en-US" w:eastAsia="zh-CN"/>
        </w:rPr>
      </w:pPr>
    </w:p>
    <w:p w14:paraId="52C4AD00">
      <w:pPr>
        <w:numPr>
          <w:ilvl w:val="0"/>
          <w:numId w:val="0"/>
        </w:numPr>
        <w:jc w:val="both"/>
        <w:rPr>
          <w:rFonts w:hint="eastAsia" w:ascii="宋体" w:hAnsi="宋体" w:eastAsia="宋体" w:cs="宋体"/>
          <w:b/>
          <w:bCs/>
          <w:sz w:val="36"/>
          <w:szCs w:val="36"/>
          <w:lang w:val="en-US" w:eastAsia="zh-CN"/>
        </w:rPr>
      </w:pPr>
    </w:p>
    <w:p w14:paraId="15218A3A">
      <w:pPr>
        <w:keepNext w:val="0"/>
        <w:keepLines w:val="0"/>
        <w:widowControl/>
        <w:suppressLineNumbers w:val="0"/>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b/>
          <w:bCs/>
          <w:color w:val="000000"/>
          <w:kern w:val="0"/>
          <w:sz w:val="44"/>
          <w:szCs w:val="44"/>
          <w:lang w:val="en-US" w:eastAsia="zh-CN" w:bidi="ar"/>
        </w:rPr>
        <w:t>第四部分 合同（待定）</w:t>
      </w:r>
    </w:p>
    <w:p w14:paraId="5EFB0DBD">
      <w:pPr>
        <w:spacing w:line="360" w:lineRule="auto"/>
        <w:ind w:firstLine="480" w:firstLineChars="200"/>
        <w:rPr>
          <w:rFonts w:hint="eastAsia" w:ascii="宋体" w:hAnsi="宋体" w:cs="Times New Roman"/>
          <w:sz w:val="24"/>
          <w:szCs w:val="24"/>
        </w:rPr>
      </w:pPr>
    </w:p>
    <w:p w14:paraId="56B4EF88">
      <w:pPr>
        <w:spacing w:line="360" w:lineRule="auto"/>
        <w:ind w:firstLine="480" w:firstLineChars="200"/>
        <w:rPr>
          <w:rFonts w:hint="eastAsia" w:ascii="宋体" w:hAnsi="宋体" w:cs="Times New Roman"/>
          <w:sz w:val="24"/>
          <w:szCs w:val="24"/>
        </w:rPr>
      </w:pPr>
    </w:p>
    <w:p w14:paraId="2B4A1F7E">
      <w:pPr>
        <w:spacing w:line="360" w:lineRule="auto"/>
        <w:ind w:firstLine="480" w:firstLineChars="200"/>
        <w:rPr>
          <w:rFonts w:hint="eastAsia" w:ascii="宋体" w:hAnsi="宋体" w:cs="Times New Roman"/>
          <w:sz w:val="24"/>
          <w:szCs w:val="24"/>
        </w:rPr>
      </w:pPr>
    </w:p>
    <w:p w14:paraId="59E2C106">
      <w:pPr>
        <w:widowControl/>
        <w:jc w:val="left"/>
        <w:rPr>
          <w:sz w:val="24"/>
          <w:szCs w:val="24"/>
        </w:rPr>
      </w:pPr>
      <w:r>
        <w:rPr>
          <w:sz w:val="24"/>
          <w:szCs w:val="24"/>
        </w:rPr>
        <w:br w:type="page"/>
      </w:r>
    </w:p>
    <w:p w14:paraId="4B59B3D5">
      <w:pPr>
        <w:pStyle w:val="3"/>
        <w:numPr>
          <w:ilvl w:val="0"/>
          <w:numId w:val="0"/>
        </w:numPr>
        <w:spacing w:line="360" w:lineRule="auto"/>
        <w:ind w:leftChars="200"/>
        <w:jc w:val="center"/>
        <w:rPr>
          <w:rFonts w:hint="eastAsia" w:ascii="方正公文小标宋" w:hAnsi="方正公文小标宋" w:eastAsia="方正公文小标宋" w:cs="方正公文小标宋"/>
          <w:b/>
          <w:bCs/>
          <w:color w:val="auto"/>
          <w:sz w:val="44"/>
          <w:szCs w:val="44"/>
        </w:rPr>
      </w:pPr>
      <w:bookmarkStart w:id="0" w:name="_Toc385940898"/>
      <w:bookmarkStart w:id="1" w:name="_Toc385939531"/>
      <w:bookmarkStart w:id="2" w:name="_Toc413314031"/>
      <w:r>
        <w:rPr>
          <w:rFonts w:hint="eastAsia" w:ascii="方正公文小标宋" w:hAnsi="方正公文小标宋" w:eastAsia="方正公文小标宋" w:cs="方正公文小标宋"/>
          <w:b/>
          <w:bCs/>
          <w:color w:val="auto"/>
          <w:sz w:val="44"/>
          <w:szCs w:val="44"/>
        </w:rPr>
        <w:t>第</w:t>
      </w:r>
      <w:r>
        <w:rPr>
          <w:rFonts w:hint="eastAsia" w:ascii="方正公文小标宋" w:hAnsi="方正公文小标宋" w:eastAsia="方正公文小标宋" w:cs="方正公文小标宋"/>
          <w:b/>
          <w:bCs/>
          <w:color w:val="auto"/>
          <w:sz w:val="44"/>
          <w:szCs w:val="44"/>
          <w:lang w:eastAsia="zh-CN"/>
        </w:rPr>
        <w:t>五部分</w:t>
      </w:r>
      <w:r>
        <w:rPr>
          <w:rFonts w:hint="eastAsia" w:ascii="方正公文小标宋" w:hAnsi="方正公文小标宋" w:eastAsia="方正公文小标宋" w:cs="方正公文小标宋"/>
          <w:b/>
          <w:bCs/>
          <w:color w:val="auto"/>
          <w:sz w:val="44"/>
          <w:szCs w:val="44"/>
        </w:rPr>
        <w:t xml:space="preserve">  参选文件格式</w:t>
      </w:r>
      <w:bookmarkEnd w:id="0"/>
      <w:bookmarkEnd w:id="1"/>
      <w:bookmarkEnd w:id="2"/>
    </w:p>
    <w:p w14:paraId="09168CFA">
      <w:pPr>
        <w:spacing w:line="360" w:lineRule="auto"/>
        <w:rPr>
          <w:rFonts w:hint="eastAsia" w:ascii="宋体" w:hAnsi="宋体" w:cs="宋体"/>
          <w:sz w:val="32"/>
          <w:szCs w:val="32"/>
        </w:rPr>
      </w:pPr>
      <w:bookmarkStart w:id="3" w:name="_Toc50691027"/>
      <w:bookmarkStart w:id="4" w:name="_Toc50703720"/>
      <w:bookmarkStart w:id="5" w:name="_Toc43264515"/>
      <w:r>
        <w:rPr>
          <w:rFonts w:hint="eastAsia" w:ascii="宋体" w:hAnsi="宋体" w:cs="宋体"/>
        </w:rPr>
        <w:br w:type="page"/>
      </w:r>
    </w:p>
    <w:p w14:paraId="312551B2">
      <w:pPr>
        <w:pStyle w:val="8"/>
        <w:tabs>
          <w:tab w:val="left" w:pos="1260"/>
        </w:tabs>
        <w:spacing w:line="360" w:lineRule="auto"/>
        <w:jc w:val="center"/>
        <w:outlineLvl w:val="0"/>
        <w:rPr>
          <w:rFonts w:hint="eastAsia" w:hAnsi="宋体" w:cs="宋体"/>
          <w:b/>
          <w:spacing w:val="100"/>
          <w:w w:val="110"/>
          <w:kern w:val="0"/>
          <w:sz w:val="84"/>
          <w:szCs w:val="84"/>
        </w:rPr>
      </w:pPr>
      <w:r>
        <w:rPr>
          <w:rFonts w:hint="eastAsia" w:hAnsi="宋体" w:cs="宋体"/>
          <w:b/>
          <w:spacing w:val="100"/>
          <w:w w:val="110"/>
          <w:kern w:val="0"/>
          <w:sz w:val="84"/>
          <w:szCs w:val="84"/>
        </w:rPr>
        <w:t>参 选 文 件</w:t>
      </w:r>
    </w:p>
    <w:p w14:paraId="622D4091">
      <w:pPr>
        <w:pStyle w:val="8"/>
        <w:spacing w:line="360" w:lineRule="auto"/>
        <w:jc w:val="center"/>
        <w:rPr>
          <w:rFonts w:hint="eastAsia" w:hAnsi="宋体" w:cs="宋体"/>
          <w:b/>
          <w:sz w:val="32"/>
          <w:szCs w:val="32"/>
        </w:rPr>
      </w:pPr>
    </w:p>
    <w:p w14:paraId="62FDD1EF">
      <w:pPr>
        <w:pStyle w:val="8"/>
        <w:spacing w:line="360" w:lineRule="auto"/>
        <w:jc w:val="center"/>
        <w:rPr>
          <w:rFonts w:hint="eastAsia" w:hAnsi="宋体" w:cs="宋体"/>
          <w:b/>
          <w:sz w:val="32"/>
          <w:szCs w:val="32"/>
        </w:rPr>
      </w:pPr>
    </w:p>
    <w:p w14:paraId="739D567E">
      <w:pPr>
        <w:pStyle w:val="8"/>
        <w:spacing w:line="360" w:lineRule="auto"/>
        <w:jc w:val="center"/>
        <w:outlineLvl w:val="0"/>
        <w:rPr>
          <w:rFonts w:hint="eastAsia" w:hAnsi="宋体" w:cs="宋体"/>
          <w:b/>
          <w:sz w:val="44"/>
          <w:szCs w:val="44"/>
        </w:rPr>
      </w:pPr>
      <w:r>
        <w:rPr>
          <w:rFonts w:hint="eastAsia" w:hAnsi="宋体" w:cs="宋体"/>
          <w:b/>
          <w:sz w:val="44"/>
          <w:szCs w:val="44"/>
        </w:rPr>
        <w:t>（正本/副本/电子文件信封）</w:t>
      </w:r>
    </w:p>
    <w:p w14:paraId="4B75BC3D">
      <w:pPr>
        <w:pStyle w:val="8"/>
        <w:spacing w:line="360" w:lineRule="auto"/>
        <w:jc w:val="center"/>
        <w:rPr>
          <w:rFonts w:hint="eastAsia" w:hAnsi="宋体" w:cs="宋体"/>
          <w:b/>
          <w:sz w:val="32"/>
          <w:szCs w:val="32"/>
        </w:rPr>
      </w:pPr>
    </w:p>
    <w:p w14:paraId="6AD27818">
      <w:pPr>
        <w:pStyle w:val="8"/>
        <w:spacing w:line="360" w:lineRule="auto"/>
        <w:jc w:val="center"/>
        <w:rPr>
          <w:rFonts w:hint="eastAsia" w:hAnsi="宋体" w:cs="宋体"/>
          <w:b/>
          <w:sz w:val="32"/>
          <w:szCs w:val="32"/>
        </w:rPr>
      </w:pPr>
    </w:p>
    <w:p w14:paraId="58023F60">
      <w:pPr>
        <w:pStyle w:val="7"/>
        <w:spacing w:line="360" w:lineRule="auto"/>
        <w:ind w:firstLine="1124" w:firstLineChars="350"/>
        <w:rPr>
          <w:rFonts w:hint="eastAsia" w:cs="宋体"/>
          <w:b/>
          <w:sz w:val="32"/>
          <w:szCs w:val="32"/>
          <w:u w:val="thick"/>
        </w:rPr>
      </w:pPr>
      <w:r>
        <w:rPr>
          <w:rFonts w:hint="eastAsia" w:cs="宋体"/>
          <w:b/>
          <w:sz w:val="32"/>
          <w:szCs w:val="32"/>
        </w:rPr>
        <w:t>项目编号：</w:t>
      </w:r>
      <w:r>
        <w:rPr>
          <w:rFonts w:hint="eastAsia" w:cs="宋体"/>
          <w:b/>
          <w:sz w:val="32"/>
          <w:szCs w:val="32"/>
          <w:u w:val="thick"/>
        </w:rPr>
        <w:t xml:space="preserve">                                    </w:t>
      </w:r>
    </w:p>
    <w:p w14:paraId="3E6E10AD">
      <w:pPr>
        <w:pStyle w:val="7"/>
        <w:spacing w:line="360" w:lineRule="auto"/>
        <w:ind w:firstLine="1124" w:firstLineChars="350"/>
        <w:rPr>
          <w:rFonts w:hint="eastAsia" w:cs="宋体"/>
          <w:b/>
          <w:sz w:val="32"/>
          <w:szCs w:val="32"/>
          <w:u w:val="single"/>
        </w:rPr>
      </w:pPr>
      <w:r>
        <w:rPr>
          <w:rFonts w:hint="eastAsia" w:cs="宋体"/>
          <w:b/>
          <w:sz w:val="32"/>
          <w:szCs w:val="32"/>
        </w:rPr>
        <w:t xml:space="preserve">项目名称: </w:t>
      </w:r>
      <w:r>
        <w:rPr>
          <w:rFonts w:hint="eastAsia" w:cs="宋体"/>
          <w:b/>
          <w:sz w:val="32"/>
          <w:szCs w:val="32"/>
          <w:u w:val="thick"/>
        </w:rPr>
        <w:t xml:space="preserve">                                    </w:t>
      </w:r>
    </w:p>
    <w:p w14:paraId="7CEF2C09">
      <w:pPr>
        <w:pStyle w:val="7"/>
        <w:spacing w:line="360" w:lineRule="auto"/>
        <w:ind w:firstLine="1124" w:firstLineChars="350"/>
        <w:rPr>
          <w:rFonts w:hint="eastAsia" w:cs="宋体"/>
          <w:b/>
          <w:sz w:val="32"/>
          <w:szCs w:val="32"/>
          <w:u w:val="thick"/>
        </w:rPr>
      </w:pPr>
      <w:r>
        <w:rPr>
          <w:rFonts w:hint="eastAsia" w:cs="宋体"/>
          <w:b/>
          <w:sz w:val="32"/>
          <w:szCs w:val="32"/>
        </w:rPr>
        <w:t>参选人名称（盖章）：</w:t>
      </w:r>
      <w:r>
        <w:rPr>
          <w:rFonts w:hint="eastAsia" w:cs="宋体"/>
          <w:b/>
          <w:sz w:val="32"/>
          <w:szCs w:val="32"/>
          <w:u w:val="thick"/>
        </w:rPr>
        <w:t xml:space="preserve">                          </w:t>
      </w:r>
    </w:p>
    <w:p w14:paraId="3EF3CF18">
      <w:pPr>
        <w:pStyle w:val="7"/>
        <w:spacing w:line="360" w:lineRule="auto"/>
        <w:ind w:firstLine="1124" w:firstLineChars="350"/>
        <w:rPr>
          <w:rFonts w:hint="eastAsia" w:cs="宋体"/>
          <w:b/>
          <w:sz w:val="32"/>
          <w:szCs w:val="32"/>
          <w:u w:val="thick"/>
        </w:rPr>
      </w:pPr>
      <w:r>
        <w:rPr>
          <w:rFonts w:hint="eastAsia" w:cs="宋体"/>
          <w:b/>
          <w:sz w:val="32"/>
          <w:szCs w:val="32"/>
        </w:rPr>
        <w:t>参选人地址：</w:t>
      </w:r>
      <w:r>
        <w:rPr>
          <w:rFonts w:hint="eastAsia" w:cs="宋体"/>
          <w:b/>
          <w:sz w:val="32"/>
          <w:szCs w:val="32"/>
          <w:u w:val="thick"/>
        </w:rPr>
        <w:t xml:space="preserve">                                  </w:t>
      </w:r>
    </w:p>
    <w:p w14:paraId="260F6956">
      <w:pPr>
        <w:pStyle w:val="7"/>
        <w:spacing w:line="360" w:lineRule="auto"/>
        <w:ind w:firstLine="1124" w:firstLineChars="350"/>
        <w:rPr>
          <w:rFonts w:hint="eastAsia" w:cs="宋体"/>
          <w:b/>
          <w:sz w:val="32"/>
          <w:szCs w:val="32"/>
          <w:u w:val="thick"/>
        </w:rPr>
      </w:pPr>
      <w:r>
        <w:rPr>
          <w:rFonts w:hint="eastAsia" w:cs="宋体"/>
          <w:b/>
          <w:sz w:val="32"/>
          <w:szCs w:val="32"/>
        </w:rPr>
        <w:t>联 系 人：</w:t>
      </w:r>
      <w:r>
        <w:rPr>
          <w:rFonts w:hint="eastAsia" w:cs="宋体"/>
          <w:b/>
          <w:sz w:val="32"/>
          <w:szCs w:val="32"/>
          <w:u w:val="thick"/>
        </w:rPr>
        <w:t xml:space="preserve">                                    </w:t>
      </w:r>
    </w:p>
    <w:p w14:paraId="6097767D">
      <w:pPr>
        <w:pStyle w:val="7"/>
        <w:spacing w:line="360" w:lineRule="auto"/>
        <w:ind w:firstLine="1124" w:firstLineChars="350"/>
        <w:rPr>
          <w:rFonts w:hint="eastAsia" w:cs="宋体"/>
          <w:b/>
          <w:sz w:val="32"/>
          <w:szCs w:val="32"/>
          <w:u w:val="thick"/>
        </w:rPr>
      </w:pPr>
      <w:r>
        <w:rPr>
          <w:rFonts w:hint="eastAsia" w:cs="宋体"/>
          <w:b/>
          <w:sz w:val="32"/>
          <w:szCs w:val="32"/>
        </w:rPr>
        <w:t>联系电话：</w:t>
      </w:r>
      <w:r>
        <w:rPr>
          <w:rFonts w:hint="eastAsia" w:cs="宋体"/>
          <w:b/>
          <w:sz w:val="32"/>
          <w:szCs w:val="32"/>
          <w:u w:val="thick"/>
        </w:rPr>
        <w:t xml:space="preserve">                                    </w:t>
      </w:r>
    </w:p>
    <w:p w14:paraId="762343BD">
      <w:pPr>
        <w:autoSpaceDE w:val="0"/>
        <w:autoSpaceDN w:val="0"/>
        <w:adjustRightInd w:val="0"/>
        <w:spacing w:line="360" w:lineRule="auto"/>
        <w:rPr>
          <w:rFonts w:hint="eastAsia" w:ascii="宋体" w:hAnsi="宋体" w:cs="宋体"/>
          <w:kern w:val="0"/>
          <w:szCs w:val="18"/>
        </w:rPr>
      </w:pPr>
    </w:p>
    <w:p w14:paraId="77598514">
      <w:pPr>
        <w:spacing w:line="360" w:lineRule="auto"/>
        <w:rPr>
          <w:rFonts w:hint="eastAsia" w:ascii="宋体" w:hAnsi="宋体" w:cs="宋体"/>
          <w:kern w:val="0"/>
          <w:szCs w:val="21"/>
        </w:rPr>
      </w:pPr>
    </w:p>
    <w:p w14:paraId="638AB16B">
      <w:pPr>
        <w:spacing w:line="360" w:lineRule="auto"/>
        <w:rPr>
          <w:rFonts w:hint="eastAsia" w:ascii="宋体" w:hAnsi="宋体" w:cs="宋体"/>
          <w:kern w:val="0"/>
          <w:szCs w:val="21"/>
        </w:rPr>
      </w:pPr>
    </w:p>
    <w:p w14:paraId="15A8D687">
      <w:pPr>
        <w:spacing w:line="360" w:lineRule="auto"/>
        <w:rPr>
          <w:rFonts w:hint="eastAsia" w:ascii="宋体" w:hAnsi="宋体" w:cs="宋体"/>
          <w:kern w:val="0"/>
          <w:szCs w:val="21"/>
        </w:rPr>
      </w:pPr>
    </w:p>
    <w:p w14:paraId="41814DFB">
      <w:pPr>
        <w:spacing w:line="360" w:lineRule="auto"/>
        <w:rPr>
          <w:rFonts w:hint="eastAsia" w:ascii="宋体" w:hAnsi="宋体" w:cs="宋体"/>
          <w:kern w:val="0"/>
          <w:szCs w:val="21"/>
        </w:rPr>
      </w:pPr>
    </w:p>
    <w:p w14:paraId="08B71816">
      <w:pPr>
        <w:spacing w:line="360" w:lineRule="auto"/>
        <w:rPr>
          <w:rFonts w:hint="eastAsia" w:ascii="宋体" w:hAnsi="宋体" w:cs="宋体"/>
          <w:kern w:val="0"/>
          <w:szCs w:val="21"/>
        </w:rPr>
      </w:pPr>
    </w:p>
    <w:p w14:paraId="79D09660">
      <w:pPr>
        <w:spacing w:line="360" w:lineRule="auto"/>
        <w:rPr>
          <w:rFonts w:hint="eastAsia" w:ascii="宋体" w:hAnsi="宋体" w:cs="宋体"/>
          <w:kern w:val="0"/>
          <w:szCs w:val="21"/>
        </w:rPr>
      </w:pPr>
    </w:p>
    <w:p w14:paraId="7AAF5AE8">
      <w:pPr>
        <w:spacing w:line="360" w:lineRule="auto"/>
        <w:rPr>
          <w:rFonts w:hint="eastAsia" w:ascii="宋体" w:hAnsi="宋体" w:cs="宋体"/>
          <w:kern w:val="0"/>
          <w:szCs w:val="21"/>
        </w:rPr>
      </w:pPr>
    </w:p>
    <w:p w14:paraId="04B5C973">
      <w:pPr>
        <w:spacing w:line="360" w:lineRule="auto"/>
        <w:rPr>
          <w:rFonts w:hint="eastAsia" w:ascii="宋体" w:hAnsi="宋体" w:cs="宋体"/>
          <w:kern w:val="0"/>
          <w:szCs w:val="21"/>
        </w:rPr>
      </w:pPr>
    </w:p>
    <w:p w14:paraId="47D23A4A">
      <w:pPr>
        <w:spacing w:line="360" w:lineRule="auto"/>
        <w:rPr>
          <w:rFonts w:hint="eastAsia" w:ascii="宋体" w:hAnsi="宋体" w:cs="宋体"/>
          <w:kern w:val="0"/>
          <w:szCs w:val="21"/>
        </w:rPr>
      </w:pPr>
    </w:p>
    <w:p w14:paraId="4B9E9467">
      <w:pPr>
        <w:spacing w:line="360" w:lineRule="auto"/>
        <w:rPr>
          <w:rFonts w:hint="eastAsia" w:ascii="宋体" w:hAnsi="宋体" w:cs="宋体"/>
          <w:kern w:val="0"/>
          <w:szCs w:val="21"/>
        </w:rPr>
      </w:pPr>
    </w:p>
    <w:p w14:paraId="148CACA5">
      <w:pPr>
        <w:pStyle w:val="4"/>
        <w:rPr>
          <w:rFonts w:hint="eastAsia"/>
        </w:rPr>
      </w:pPr>
    </w:p>
    <w:p w14:paraId="55206B82">
      <w:pPr>
        <w:autoSpaceDE w:val="0"/>
        <w:autoSpaceDN w:val="0"/>
        <w:adjustRightInd w:val="0"/>
        <w:jc w:val="center"/>
        <w:outlineLvl w:val="2"/>
        <w:rPr>
          <w:rFonts w:hint="eastAsia" w:ascii="宋体" w:hAnsi="宋体" w:cs="宋体"/>
          <w:b/>
          <w:sz w:val="32"/>
          <w:szCs w:val="32"/>
        </w:rPr>
      </w:pPr>
      <w:r>
        <w:rPr>
          <w:rFonts w:hint="eastAsia" w:ascii="宋体" w:hAnsi="宋体" w:cs="宋体"/>
          <w:b/>
          <w:sz w:val="32"/>
          <w:szCs w:val="32"/>
          <w:lang w:eastAsia="zh-CN"/>
        </w:rPr>
        <w:t>资格性审查</w:t>
      </w:r>
      <w:r>
        <w:rPr>
          <w:rFonts w:hint="eastAsia" w:ascii="宋体" w:hAnsi="宋体" w:cs="宋体"/>
          <w:b/>
          <w:sz w:val="32"/>
          <w:szCs w:val="32"/>
        </w:rPr>
        <w:t>自查表</w:t>
      </w:r>
    </w:p>
    <w:tbl>
      <w:tblPr>
        <w:tblStyle w:val="12"/>
        <w:tblW w:w="9250" w:type="dxa"/>
        <w:tblInd w:w="-1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861"/>
        <w:gridCol w:w="5134"/>
        <w:gridCol w:w="1470"/>
        <w:gridCol w:w="1785"/>
      </w:tblGrid>
      <w:tr w14:paraId="67AF8D8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861" w:type="dxa"/>
            <w:noWrap w:val="0"/>
            <w:vAlign w:val="center"/>
          </w:tcPr>
          <w:p w14:paraId="07CE844A">
            <w:pPr>
              <w:ind w:left="-171"/>
              <w:jc w:val="center"/>
              <w:rPr>
                <w:rFonts w:hint="eastAsia" w:ascii="宋体" w:hAnsi="宋体" w:cs="宋体"/>
                <w:bCs/>
                <w:szCs w:val="21"/>
              </w:rPr>
            </w:pPr>
            <w:r>
              <w:rPr>
                <w:rFonts w:hint="eastAsia" w:ascii="宋体" w:hAnsi="宋体" w:cs="宋体"/>
                <w:bCs/>
                <w:szCs w:val="21"/>
              </w:rPr>
              <w:t>序号</w:t>
            </w:r>
          </w:p>
        </w:tc>
        <w:tc>
          <w:tcPr>
            <w:tcW w:w="5134" w:type="dxa"/>
            <w:noWrap w:val="0"/>
            <w:vAlign w:val="center"/>
          </w:tcPr>
          <w:p w14:paraId="567630C4">
            <w:pPr>
              <w:ind w:left="-171"/>
              <w:jc w:val="center"/>
              <w:rPr>
                <w:rFonts w:hint="eastAsia" w:ascii="宋体" w:hAnsi="宋体" w:cs="宋体"/>
                <w:bCs/>
                <w:szCs w:val="21"/>
              </w:rPr>
            </w:pPr>
            <w:r>
              <w:rPr>
                <w:rFonts w:hint="eastAsia" w:ascii="宋体" w:hAnsi="宋体" w:cs="宋体"/>
                <w:bCs/>
                <w:szCs w:val="21"/>
              </w:rPr>
              <w:t>审查内容</w:t>
            </w:r>
          </w:p>
        </w:tc>
        <w:tc>
          <w:tcPr>
            <w:tcW w:w="1470" w:type="dxa"/>
            <w:noWrap w:val="0"/>
            <w:vAlign w:val="center"/>
          </w:tcPr>
          <w:p w14:paraId="178B2F65">
            <w:pPr>
              <w:ind w:left="40" w:leftChars="19"/>
              <w:jc w:val="center"/>
              <w:rPr>
                <w:rFonts w:hint="eastAsia" w:ascii="宋体" w:hAnsi="宋体" w:cs="宋体"/>
                <w:szCs w:val="21"/>
              </w:rPr>
            </w:pPr>
            <w:r>
              <w:rPr>
                <w:rFonts w:hint="eastAsia" w:ascii="宋体" w:hAnsi="宋体" w:cs="宋体"/>
                <w:szCs w:val="21"/>
              </w:rPr>
              <w:t>自查结论</w:t>
            </w:r>
          </w:p>
        </w:tc>
        <w:tc>
          <w:tcPr>
            <w:tcW w:w="1785" w:type="dxa"/>
            <w:noWrap w:val="0"/>
            <w:vAlign w:val="center"/>
          </w:tcPr>
          <w:p w14:paraId="2FF52A4A">
            <w:pPr>
              <w:ind w:left="40" w:leftChars="19"/>
              <w:jc w:val="center"/>
              <w:rPr>
                <w:rFonts w:hint="eastAsia" w:ascii="宋体" w:hAnsi="宋体" w:cs="宋体"/>
                <w:szCs w:val="21"/>
              </w:rPr>
            </w:pPr>
            <w:r>
              <w:rPr>
                <w:rFonts w:hint="eastAsia" w:ascii="宋体" w:hAnsi="宋体" w:cs="宋体"/>
                <w:szCs w:val="21"/>
              </w:rPr>
              <w:t>证明资料</w:t>
            </w:r>
          </w:p>
        </w:tc>
      </w:tr>
      <w:tr w14:paraId="3AB53AD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61" w:type="dxa"/>
            <w:noWrap w:val="0"/>
            <w:vAlign w:val="center"/>
          </w:tcPr>
          <w:p w14:paraId="70120FF1">
            <w:pPr>
              <w:numPr>
                <w:ilvl w:val="0"/>
                <w:numId w:val="5"/>
              </w:numPr>
              <w:jc w:val="center"/>
              <w:rPr>
                <w:rFonts w:hint="eastAsia" w:ascii="宋体" w:hAnsi="宋体" w:cs="宋体"/>
                <w:szCs w:val="21"/>
              </w:rPr>
            </w:pPr>
          </w:p>
        </w:tc>
        <w:tc>
          <w:tcPr>
            <w:tcW w:w="5134" w:type="dxa"/>
            <w:noWrap w:val="0"/>
            <w:vAlign w:val="center"/>
          </w:tcPr>
          <w:p w14:paraId="78B8F181">
            <w:pPr>
              <w:spacing w:line="360" w:lineRule="auto"/>
              <w:rPr>
                <w:rFonts w:hint="eastAsia" w:ascii="宋体" w:hAnsi="宋体" w:cs="宋体"/>
                <w:bCs/>
                <w:szCs w:val="20"/>
              </w:rPr>
            </w:pPr>
            <w:r>
              <w:rPr>
                <w:rFonts w:hint="eastAsia" w:ascii="宋体" w:hAnsi="宋体" w:cs="宋体"/>
                <w:szCs w:val="21"/>
              </w:rPr>
              <w:t>资格文件声明函</w:t>
            </w:r>
          </w:p>
        </w:tc>
        <w:tc>
          <w:tcPr>
            <w:tcW w:w="1470" w:type="dxa"/>
            <w:noWrap w:val="0"/>
            <w:vAlign w:val="center"/>
          </w:tcPr>
          <w:p w14:paraId="349CFDF5">
            <w:pPr>
              <w:ind w:left="40" w:leftChars="19"/>
              <w:jc w:val="center"/>
              <w:rPr>
                <w:rFonts w:hint="eastAsia" w:ascii="宋体" w:hAnsi="宋体" w:cs="宋体"/>
                <w:szCs w:val="21"/>
              </w:rPr>
            </w:pPr>
          </w:p>
        </w:tc>
        <w:tc>
          <w:tcPr>
            <w:tcW w:w="1785" w:type="dxa"/>
            <w:noWrap w:val="0"/>
            <w:vAlign w:val="center"/>
          </w:tcPr>
          <w:p w14:paraId="47C7A59B">
            <w:pPr>
              <w:ind w:left="40" w:leftChars="19"/>
              <w:jc w:val="center"/>
              <w:rPr>
                <w:rFonts w:hint="eastAsia" w:ascii="宋体" w:hAnsi="宋体" w:cs="宋体"/>
                <w:szCs w:val="21"/>
              </w:rPr>
            </w:pPr>
          </w:p>
        </w:tc>
      </w:tr>
      <w:tr w14:paraId="7C3391B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61" w:type="dxa"/>
            <w:noWrap w:val="0"/>
            <w:vAlign w:val="center"/>
          </w:tcPr>
          <w:p w14:paraId="362E9B67">
            <w:pPr>
              <w:numPr>
                <w:ilvl w:val="0"/>
                <w:numId w:val="5"/>
              </w:numPr>
              <w:jc w:val="center"/>
              <w:rPr>
                <w:rFonts w:hint="eastAsia" w:ascii="宋体" w:hAnsi="宋体" w:cs="宋体"/>
                <w:szCs w:val="21"/>
              </w:rPr>
            </w:pPr>
          </w:p>
        </w:tc>
        <w:tc>
          <w:tcPr>
            <w:tcW w:w="5134" w:type="dxa"/>
            <w:noWrap w:val="0"/>
            <w:vAlign w:val="center"/>
          </w:tcPr>
          <w:p w14:paraId="4ECA4E43">
            <w:pPr>
              <w:spacing w:line="360" w:lineRule="auto"/>
              <w:rPr>
                <w:rFonts w:hint="eastAsia" w:ascii="宋体" w:hAnsi="宋体" w:cs="宋体"/>
                <w:bCs/>
                <w:szCs w:val="20"/>
              </w:rPr>
            </w:pPr>
            <w:r>
              <w:rPr>
                <w:rFonts w:hint="eastAsia" w:ascii="宋体" w:hAnsi="宋体" w:cs="宋体"/>
                <w:bCs/>
                <w:szCs w:val="20"/>
              </w:rPr>
              <w:t>落实政府采购政策需满足的资格要求：</w:t>
            </w:r>
          </w:p>
          <w:p w14:paraId="4D3750C8">
            <w:pPr>
              <w:spacing w:line="360" w:lineRule="auto"/>
              <w:rPr>
                <w:rFonts w:hint="eastAsia" w:ascii="宋体" w:hAnsi="宋体" w:cs="宋体"/>
                <w:bCs/>
                <w:szCs w:val="20"/>
              </w:rPr>
            </w:pPr>
            <w:r>
              <w:rPr>
                <w:rFonts w:hint="eastAsia"/>
              </w:rPr>
              <w:t>本项目属于专门面向</w:t>
            </w:r>
            <w:r>
              <w:rPr>
                <w:rFonts w:hint="eastAsia"/>
                <w:lang w:eastAsia="zh-CN"/>
              </w:rPr>
              <w:t>小微</w:t>
            </w:r>
            <w:r>
              <w:rPr>
                <w:rFonts w:hint="eastAsia"/>
              </w:rPr>
              <w:t>企业采购的项目</w:t>
            </w:r>
          </w:p>
        </w:tc>
        <w:tc>
          <w:tcPr>
            <w:tcW w:w="1470" w:type="dxa"/>
            <w:noWrap w:val="0"/>
            <w:vAlign w:val="center"/>
          </w:tcPr>
          <w:p w14:paraId="5428D9FA">
            <w:pPr>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6A9AC01B">
            <w:pPr>
              <w:ind w:left="40" w:leftChars="19"/>
              <w:jc w:val="center"/>
              <w:rPr>
                <w:rFonts w:hint="eastAsia" w:ascii="宋体" w:hAnsi="宋体" w:cs="宋体"/>
                <w:szCs w:val="21"/>
              </w:rPr>
            </w:pPr>
            <w:r>
              <w:rPr>
                <w:rFonts w:hint="eastAsia" w:ascii="宋体" w:hAnsi="宋体" w:cs="宋体"/>
                <w:szCs w:val="21"/>
              </w:rPr>
              <w:t>见参选文件</w:t>
            </w:r>
          </w:p>
          <w:p w14:paraId="3D46C3B3">
            <w:pPr>
              <w:ind w:left="40" w:leftChars="19"/>
              <w:jc w:val="center"/>
              <w:rPr>
                <w:rFonts w:hint="eastAsia" w:ascii="宋体" w:hAnsi="宋体" w:cs="宋体"/>
                <w:szCs w:val="21"/>
              </w:rPr>
            </w:pPr>
            <w:r>
              <w:rPr>
                <w:rFonts w:hint="eastAsia" w:ascii="宋体" w:hAnsi="宋体" w:cs="宋体"/>
                <w:szCs w:val="21"/>
              </w:rPr>
              <w:t>第（）页</w:t>
            </w:r>
          </w:p>
        </w:tc>
      </w:tr>
      <w:tr w14:paraId="75DDFD6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99" w:hRule="atLeast"/>
        </w:trPr>
        <w:tc>
          <w:tcPr>
            <w:tcW w:w="861" w:type="dxa"/>
            <w:vMerge w:val="restart"/>
            <w:noWrap w:val="0"/>
            <w:vAlign w:val="center"/>
          </w:tcPr>
          <w:p w14:paraId="04BD16E4">
            <w:pPr>
              <w:numPr>
                <w:ilvl w:val="0"/>
                <w:numId w:val="5"/>
              </w:numPr>
              <w:jc w:val="center"/>
              <w:rPr>
                <w:rFonts w:hint="eastAsia" w:ascii="宋体" w:hAnsi="宋体" w:cs="宋体"/>
                <w:szCs w:val="21"/>
              </w:rPr>
            </w:pPr>
          </w:p>
        </w:tc>
        <w:tc>
          <w:tcPr>
            <w:tcW w:w="8389" w:type="dxa"/>
            <w:gridSpan w:val="3"/>
            <w:tcBorders>
              <w:bottom w:val="single" w:color="auto" w:sz="4" w:space="0"/>
            </w:tcBorders>
            <w:noWrap w:val="0"/>
            <w:vAlign w:val="center"/>
          </w:tcPr>
          <w:p w14:paraId="4D4BEC01">
            <w:pPr>
              <w:ind w:left="40" w:leftChars="19"/>
              <w:rPr>
                <w:rFonts w:hint="eastAsia" w:ascii="宋体" w:hAnsi="宋体" w:cs="宋体"/>
                <w:szCs w:val="21"/>
              </w:rPr>
            </w:pPr>
            <w:r>
              <w:rPr>
                <w:rFonts w:hint="eastAsia" w:ascii="宋体" w:hAnsi="宋体" w:cs="宋体"/>
                <w:bCs/>
                <w:szCs w:val="20"/>
              </w:rPr>
              <w:t>本项目的特定资格要求：</w:t>
            </w:r>
          </w:p>
        </w:tc>
      </w:tr>
      <w:tr w14:paraId="6CCE82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90" w:hRule="atLeast"/>
        </w:trPr>
        <w:tc>
          <w:tcPr>
            <w:tcW w:w="861" w:type="dxa"/>
            <w:vMerge w:val="continue"/>
            <w:noWrap w:val="0"/>
            <w:vAlign w:val="center"/>
          </w:tcPr>
          <w:p w14:paraId="15705A3A">
            <w:pPr>
              <w:numPr>
                <w:ilvl w:val="0"/>
                <w:numId w:val="5"/>
              </w:numPr>
              <w:jc w:val="center"/>
              <w:rPr>
                <w:rFonts w:hint="eastAsia" w:ascii="宋体" w:hAnsi="宋体" w:cs="宋体"/>
                <w:szCs w:val="21"/>
              </w:rPr>
            </w:pPr>
          </w:p>
        </w:tc>
        <w:tc>
          <w:tcPr>
            <w:tcW w:w="5134" w:type="dxa"/>
            <w:tcBorders>
              <w:top w:val="single" w:color="auto" w:sz="4" w:space="0"/>
            </w:tcBorders>
            <w:noWrap w:val="0"/>
            <w:vAlign w:val="center"/>
          </w:tcPr>
          <w:p w14:paraId="05F14D5F">
            <w:pPr>
              <w:spacing w:line="360" w:lineRule="auto"/>
              <w:rPr>
                <w:rFonts w:hint="eastAsia" w:ascii="宋体" w:hAnsi="宋体" w:cs="宋体"/>
                <w:bCs/>
                <w:szCs w:val="20"/>
              </w:rPr>
            </w:pPr>
            <w:r>
              <w:rPr>
                <w:rFonts w:hint="eastAsia" w:ascii="宋体" w:hAnsi="宋体" w:cs="宋体"/>
                <w:kern w:val="28"/>
              </w:rPr>
              <w:t>供应商必须是具有独立承担民事责任能力的。在中华人民共和国境内注册的法人或其他组织或自然人，</w:t>
            </w:r>
            <w:r>
              <w:rPr>
                <w:rFonts w:hint="eastAsia" w:ascii="宋体" w:hAnsi="宋体" w:cs="宋体"/>
                <w:kern w:val="28"/>
                <w:szCs w:val="21"/>
              </w:rPr>
              <w:t>参选时提交有效的营业执照（或事业法人登记证或身份证等相关证明）副本复印件；</w:t>
            </w:r>
            <w:r>
              <w:rPr>
                <w:rFonts w:hint="eastAsia" w:ascii="宋体" w:hAnsi="宋体" w:cs="宋体"/>
                <w:szCs w:val="21"/>
              </w:rPr>
              <w:t>分支机构参选的，须提供总公司和分公司营业执照副本复印件，总公司出具给分支机构的授权书。</w:t>
            </w:r>
          </w:p>
        </w:tc>
        <w:tc>
          <w:tcPr>
            <w:tcW w:w="1470" w:type="dxa"/>
            <w:tcBorders>
              <w:top w:val="single" w:color="auto" w:sz="4" w:space="0"/>
            </w:tcBorders>
            <w:noWrap w:val="0"/>
            <w:vAlign w:val="center"/>
          </w:tcPr>
          <w:p w14:paraId="19CBC650">
            <w:pPr>
              <w:ind w:left="40" w:leftChars="19"/>
              <w:jc w:val="center"/>
              <w:rPr>
                <w:rFonts w:hint="eastAsia" w:ascii="宋体" w:hAnsi="宋体" w:cs="宋体"/>
                <w:szCs w:val="21"/>
              </w:rPr>
            </w:pPr>
            <w:r>
              <w:rPr>
                <w:rFonts w:hint="eastAsia" w:ascii="宋体" w:hAnsi="宋体" w:cs="宋体"/>
                <w:szCs w:val="21"/>
              </w:rPr>
              <w:t>通过或不通过</w:t>
            </w:r>
          </w:p>
        </w:tc>
        <w:tc>
          <w:tcPr>
            <w:tcW w:w="1785" w:type="dxa"/>
            <w:tcBorders>
              <w:top w:val="single" w:color="auto" w:sz="4" w:space="0"/>
            </w:tcBorders>
            <w:noWrap w:val="0"/>
            <w:vAlign w:val="center"/>
          </w:tcPr>
          <w:p w14:paraId="611ED38F">
            <w:pPr>
              <w:ind w:left="40" w:leftChars="19"/>
              <w:jc w:val="center"/>
              <w:rPr>
                <w:rFonts w:hint="eastAsia" w:ascii="宋体" w:hAnsi="宋体" w:cs="宋体"/>
                <w:szCs w:val="21"/>
              </w:rPr>
            </w:pPr>
            <w:r>
              <w:rPr>
                <w:rFonts w:hint="eastAsia" w:ascii="宋体" w:hAnsi="宋体" w:cs="宋体"/>
                <w:szCs w:val="21"/>
              </w:rPr>
              <w:t>见参选文件</w:t>
            </w:r>
          </w:p>
          <w:p w14:paraId="6A655D09">
            <w:pPr>
              <w:ind w:left="40" w:leftChars="19"/>
              <w:jc w:val="center"/>
              <w:rPr>
                <w:rFonts w:hint="eastAsia" w:ascii="宋体" w:hAnsi="宋体" w:cs="宋体"/>
                <w:szCs w:val="21"/>
              </w:rPr>
            </w:pPr>
            <w:r>
              <w:rPr>
                <w:rFonts w:hint="eastAsia" w:ascii="宋体" w:hAnsi="宋体" w:cs="宋体"/>
                <w:szCs w:val="21"/>
              </w:rPr>
              <w:t>第（）页</w:t>
            </w:r>
          </w:p>
        </w:tc>
      </w:tr>
      <w:tr w14:paraId="5E3CF2C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90" w:hRule="atLeast"/>
        </w:trPr>
        <w:tc>
          <w:tcPr>
            <w:tcW w:w="861" w:type="dxa"/>
            <w:vMerge w:val="continue"/>
            <w:noWrap w:val="0"/>
            <w:vAlign w:val="center"/>
          </w:tcPr>
          <w:p w14:paraId="692CA83A">
            <w:pPr>
              <w:numPr>
                <w:ilvl w:val="0"/>
                <w:numId w:val="5"/>
              </w:numPr>
              <w:jc w:val="center"/>
              <w:rPr>
                <w:rFonts w:hint="eastAsia" w:ascii="宋体" w:hAnsi="宋体" w:cs="宋体"/>
                <w:szCs w:val="21"/>
              </w:rPr>
            </w:pPr>
          </w:p>
        </w:tc>
        <w:tc>
          <w:tcPr>
            <w:tcW w:w="5134" w:type="dxa"/>
            <w:tcBorders>
              <w:top w:val="single" w:color="auto" w:sz="4" w:space="0"/>
            </w:tcBorders>
            <w:noWrap w:val="0"/>
            <w:vAlign w:val="center"/>
          </w:tcPr>
          <w:p w14:paraId="2DC29482">
            <w:pPr>
              <w:numPr>
                <w:ilvl w:val="1"/>
                <w:numId w:val="6"/>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供应商必须具有良好的商业信誉和健全的财务会计制度。</w:t>
            </w:r>
          </w:p>
          <w:p w14:paraId="6A79DC1B">
            <w:pPr>
              <w:numPr>
                <w:ilvl w:val="1"/>
                <w:numId w:val="6"/>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具备履行合同所必需的设备和专业技术能力（按投标（响应）文件格式填报设备及专业技术能力情况）。</w:t>
            </w:r>
          </w:p>
          <w:p w14:paraId="1C0808EB">
            <w:pPr>
              <w:numPr>
                <w:ilvl w:val="1"/>
                <w:numId w:val="6"/>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有依法缴纳税收和社会保障资金的良好记录。</w:t>
            </w:r>
          </w:p>
          <w:p w14:paraId="571CF18C">
            <w:pPr>
              <w:numPr>
                <w:ilvl w:val="1"/>
                <w:numId w:val="6"/>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供应商参加政府采购活动前三年内，在经营活动中没有重大违法记录（可参照投标（报价）函相关承诺格式内容）。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p w14:paraId="7CF462B2">
            <w:pPr>
              <w:numPr>
                <w:ilvl w:val="1"/>
                <w:numId w:val="6"/>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 供应商可参考投标（报价）函相关承诺要求内容。）</w:t>
            </w:r>
          </w:p>
          <w:p w14:paraId="6EBFAE5F">
            <w:pPr>
              <w:numPr>
                <w:ilvl w:val="1"/>
                <w:numId w:val="6"/>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本项目不接受联合投标。</w:t>
            </w:r>
          </w:p>
        </w:tc>
        <w:tc>
          <w:tcPr>
            <w:tcW w:w="1470" w:type="dxa"/>
            <w:tcBorders>
              <w:top w:val="single" w:color="auto" w:sz="4" w:space="0"/>
            </w:tcBorders>
            <w:noWrap w:val="0"/>
            <w:vAlign w:val="center"/>
          </w:tcPr>
          <w:p w14:paraId="73E19B8C">
            <w:pPr>
              <w:ind w:left="40" w:leftChars="19"/>
              <w:jc w:val="center"/>
              <w:rPr>
                <w:rFonts w:hint="eastAsia" w:ascii="宋体" w:hAnsi="宋体" w:cs="宋体"/>
                <w:szCs w:val="21"/>
              </w:rPr>
            </w:pPr>
            <w:r>
              <w:rPr>
                <w:rFonts w:hint="eastAsia" w:ascii="宋体" w:hAnsi="宋体" w:cs="宋体"/>
                <w:szCs w:val="21"/>
              </w:rPr>
              <w:t>通过或不通过</w:t>
            </w:r>
          </w:p>
        </w:tc>
        <w:tc>
          <w:tcPr>
            <w:tcW w:w="1785" w:type="dxa"/>
            <w:tcBorders>
              <w:top w:val="single" w:color="auto" w:sz="4" w:space="0"/>
            </w:tcBorders>
            <w:noWrap w:val="0"/>
            <w:vAlign w:val="center"/>
          </w:tcPr>
          <w:p w14:paraId="7D01F5D5">
            <w:pPr>
              <w:ind w:left="40" w:leftChars="19"/>
              <w:jc w:val="center"/>
              <w:rPr>
                <w:rFonts w:hint="eastAsia" w:ascii="宋体" w:hAnsi="宋体" w:cs="宋体"/>
                <w:szCs w:val="21"/>
              </w:rPr>
            </w:pPr>
            <w:r>
              <w:rPr>
                <w:rFonts w:hint="eastAsia" w:ascii="宋体" w:hAnsi="宋体" w:cs="宋体"/>
                <w:szCs w:val="21"/>
              </w:rPr>
              <w:t>见参选文件</w:t>
            </w:r>
          </w:p>
          <w:p w14:paraId="2358699F">
            <w:pPr>
              <w:ind w:left="40" w:leftChars="19"/>
              <w:jc w:val="center"/>
              <w:rPr>
                <w:rFonts w:hint="eastAsia" w:ascii="宋体" w:hAnsi="宋体" w:cs="宋体"/>
                <w:szCs w:val="21"/>
              </w:rPr>
            </w:pPr>
            <w:r>
              <w:rPr>
                <w:rFonts w:hint="eastAsia" w:ascii="宋体" w:hAnsi="宋体" w:cs="宋体"/>
                <w:szCs w:val="21"/>
              </w:rPr>
              <w:t>第（）页</w:t>
            </w:r>
          </w:p>
        </w:tc>
      </w:tr>
      <w:tr w14:paraId="64B54C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61" w:type="dxa"/>
            <w:vMerge w:val="continue"/>
            <w:noWrap w:val="0"/>
            <w:vAlign w:val="center"/>
          </w:tcPr>
          <w:p w14:paraId="184A9929">
            <w:pPr>
              <w:numPr>
                <w:ilvl w:val="0"/>
                <w:numId w:val="5"/>
              </w:numPr>
              <w:jc w:val="center"/>
              <w:rPr>
                <w:rFonts w:hint="eastAsia" w:ascii="宋体" w:hAnsi="宋体" w:cs="宋体"/>
                <w:szCs w:val="21"/>
              </w:rPr>
            </w:pPr>
          </w:p>
        </w:tc>
        <w:tc>
          <w:tcPr>
            <w:tcW w:w="5134" w:type="dxa"/>
            <w:noWrap w:val="0"/>
            <w:vAlign w:val="center"/>
          </w:tcPr>
          <w:p w14:paraId="6057222D">
            <w:pPr>
              <w:spacing w:line="360" w:lineRule="auto"/>
              <w:rPr>
                <w:rFonts w:hint="eastAsia" w:ascii="宋体" w:hAnsi="宋体" w:cs="宋体"/>
                <w:bCs/>
                <w:szCs w:val="20"/>
              </w:rPr>
            </w:pPr>
            <w:r>
              <w:rPr>
                <w:rFonts w:hint="eastAsia" w:ascii="宋体" w:hAnsi="宋体" w:cs="宋体"/>
                <w:bCs/>
                <w:szCs w:val="20"/>
              </w:rPr>
              <w:fldChar w:fldCharType="begin"/>
            </w:r>
            <w:r>
              <w:rPr>
                <w:rFonts w:hint="eastAsia" w:ascii="宋体" w:hAnsi="宋体" w:cs="宋体"/>
                <w:bCs/>
                <w:szCs w:val="20"/>
              </w:rPr>
              <w:instrText xml:space="preserve"> HYPERLINK "" </w:instrText>
            </w:r>
            <w:r>
              <w:rPr>
                <w:rFonts w:hint="eastAsia" w:ascii="宋体" w:hAnsi="宋体" w:cs="宋体"/>
                <w:bCs/>
                <w:szCs w:val="20"/>
              </w:rPr>
              <w:fldChar w:fldCharType="separate"/>
            </w:r>
            <w:r>
              <w:rPr>
                <w:rFonts w:hint="eastAsia" w:ascii="宋体" w:hAnsi="宋体" w:cs="宋体"/>
                <w:bCs/>
                <w:szCs w:val="20"/>
              </w:rPr>
              <w:fldChar w:fldCharType="end"/>
            </w:r>
            <w:r>
              <w:rPr>
                <w:rFonts w:hint="eastAsia" w:ascii="宋体" w:hAnsi="宋体" w:cs="宋体"/>
                <w:bCs/>
                <w:szCs w:val="20"/>
              </w:rPr>
              <w:t>供应商未被列入失信被执行人、重大税收违法失信主体、政府采购严重违法失信行为记录名单（注：1）以评审当日在“信用中国”网站（www.creditchina.gov.cn）、中国政府采购网（www.ccgp.gov.cn）的查询结果为准，处罚期限届满的除外；</w:t>
            </w:r>
          </w:p>
        </w:tc>
        <w:tc>
          <w:tcPr>
            <w:tcW w:w="1470" w:type="dxa"/>
            <w:noWrap w:val="0"/>
            <w:vAlign w:val="center"/>
          </w:tcPr>
          <w:p w14:paraId="6BB199FE">
            <w:pPr>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3E605733">
            <w:pPr>
              <w:ind w:left="40" w:leftChars="19"/>
              <w:jc w:val="center"/>
              <w:rPr>
                <w:rFonts w:hint="eastAsia" w:ascii="宋体" w:hAnsi="宋体" w:cs="宋体"/>
                <w:szCs w:val="21"/>
              </w:rPr>
            </w:pPr>
            <w:r>
              <w:rPr>
                <w:rFonts w:hint="eastAsia" w:ascii="宋体" w:hAnsi="宋体" w:cs="宋体"/>
                <w:szCs w:val="21"/>
              </w:rPr>
              <w:t>见参选文件</w:t>
            </w:r>
          </w:p>
          <w:p w14:paraId="77AC9EC8">
            <w:pPr>
              <w:ind w:left="40" w:leftChars="19"/>
              <w:jc w:val="center"/>
              <w:rPr>
                <w:rFonts w:hint="eastAsia" w:ascii="宋体" w:hAnsi="宋体" w:cs="宋体"/>
                <w:szCs w:val="21"/>
              </w:rPr>
            </w:pPr>
            <w:r>
              <w:rPr>
                <w:rFonts w:hint="eastAsia" w:ascii="宋体" w:hAnsi="宋体" w:cs="宋体"/>
                <w:szCs w:val="21"/>
              </w:rPr>
              <w:t>第（）页</w:t>
            </w:r>
          </w:p>
        </w:tc>
      </w:tr>
    </w:tbl>
    <w:p w14:paraId="31CBA6CF">
      <w:pPr>
        <w:autoSpaceDE w:val="0"/>
        <w:autoSpaceDN w:val="0"/>
        <w:adjustRightInd w:val="0"/>
        <w:spacing w:line="276" w:lineRule="auto"/>
        <w:jc w:val="left"/>
        <w:rPr>
          <w:rFonts w:hint="eastAsia" w:ascii="宋体" w:hAnsi="宋体" w:cs="宋体"/>
          <w:b/>
          <w:szCs w:val="21"/>
        </w:rPr>
      </w:pPr>
      <w:r>
        <w:rPr>
          <w:rFonts w:hint="eastAsia" w:ascii="宋体" w:hAnsi="宋体" w:cs="宋体"/>
          <w:b/>
          <w:szCs w:val="21"/>
        </w:rPr>
        <w:t>注：</w:t>
      </w:r>
      <w:r>
        <w:rPr>
          <w:rFonts w:hint="eastAsia" w:ascii="宋体" w:hAnsi="宋体" w:cs="宋体"/>
          <w:b/>
          <w:kern w:val="0"/>
          <w:szCs w:val="21"/>
        </w:rPr>
        <w:t>1</w:t>
      </w:r>
      <w:r>
        <w:rPr>
          <w:rFonts w:hint="eastAsia" w:ascii="宋体" w:hAnsi="宋体" w:cs="宋体"/>
          <w:b/>
          <w:szCs w:val="21"/>
        </w:rPr>
        <w:t>.以上材料将作为参选人符合性审核的重要内容之一，参选人按照其内容及序列要求在参选文件中对应如实提供，对缺漏和不符合项将会直接导致无效参选！</w:t>
      </w:r>
    </w:p>
    <w:p w14:paraId="0C74F6AE">
      <w:pPr>
        <w:numPr>
          <w:ilvl w:val="0"/>
          <w:numId w:val="7"/>
        </w:numPr>
        <w:autoSpaceDE w:val="0"/>
        <w:autoSpaceDN w:val="0"/>
        <w:adjustRightInd w:val="0"/>
        <w:spacing w:line="276" w:lineRule="auto"/>
        <w:ind w:firstLine="422" w:firstLineChars="200"/>
        <w:jc w:val="left"/>
        <w:rPr>
          <w:rFonts w:hint="eastAsia" w:ascii="宋体" w:hAnsi="宋体" w:cs="宋体"/>
          <w:b/>
          <w:bCs/>
          <w:kern w:val="0"/>
          <w:szCs w:val="21"/>
        </w:rPr>
      </w:pPr>
      <w:r>
        <w:rPr>
          <w:rFonts w:hint="eastAsia" w:ascii="宋体" w:hAnsi="宋体" w:cs="宋体"/>
          <w:b/>
          <w:bCs/>
          <w:kern w:val="0"/>
          <w:szCs w:val="21"/>
        </w:rPr>
        <w:t>参选人在“自查结论”栏填写通过或不通过，在“证明资料”栏填写页码。</w:t>
      </w:r>
    </w:p>
    <w:p w14:paraId="060B532F">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3792D481">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00531172">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59E85549">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4668CD03">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304041B6">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18C2A357">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248F43A9">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2467046D">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4C1ED597">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74EFC5BE">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7298E8EE">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0DD68E3D">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1D7905B2">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0ECC3001">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169368DB">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55A7AD98">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70C826E1">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4651E783">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72069C17">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54CC6A9A">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17A495B6">
      <w:pPr>
        <w:autoSpaceDE w:val="0"/>
        <w:autoSpaceDN w:val="0"/>
        <w:adjustRightInd w:val="0"/>
        <w:jc w:val="center"/>
        <w:outlineLvl w:val="2"/>
        <w:rPr>
          <w:rFonts w:hint="eastAsia" w:ascii="宋体" w:hAnsi="宋体" w:eastAsia="宋体" w:cs="宋体"/>
          <w:b/>
          <w:sz w:val="32"/>
          <w:szCs w:val="32"/>
          <w:lang w:eastAsia="zh-CN"/>
        </w:rPr>
      </w:pPr>
    </w:p>
    <w:p w14:paraId="67A9E2A2">
      <w:pPr>
        <w:pStyle w:val="4"/>
        <w:rPr>
          <w:rFonts w:hint="eastAsia"/>
          <w:lang w:eastAsia="zh-CN"/>
        </w:rPr>
      </w:pPr>
    </w:p>
    <w:p w14:paraId="159F9567">
      <w:pPr>
        <w:autoSpaceDE w:val="0"/>
        <w:autoSpaceDN w:val="0"/>
        <w:adjustRightInd w:val="0"/>
        <w:jc w:val="center"/>
        <w:outlineLvl w:val="2"/>
        <w:rPr>
          <w:rFonts w:hint="eastAsia" w:ascii="宋体" w:hAnsi="宋体" w:eastAsia="宋体" w:cs="宋体"/>
          <w:b/>
          <w:sz w:val="32"/>
          <w:szCs w:val="32"/>
          <w:lang w:eastAsia="zh-CN"/>
        </w:rPr>
      </w:pPr>
    </w:p>
    <w:p w14:paraId="21C9CD5E">
      <w:pPr>
        <w:autoSpaceDE w:val="0"/>
        <w:autoSpaceDN w:val="0"/>
        <w:adjustRightInd w:val="0"/>
        <w:jc w:val="center"/>
        <w:outlineLvl w:val="2"/>
        <w:rPr>
          <w:rFonts w:hint="eastAsia" w:ascii="宋体" w:hAnsi="宋体" w:eastAsia="宋体" w:cs="宋体"/>
          <w:b/>
          <w:sz w:val="32"/>
          <w:szCs w:val="32"/>
          <w:lang w:eastAsia="zh-CN"/>
        </w:rPr>
      </w:pPr>
      <w:r>
        <w:rPr>
          <w:rFonts w:hint="eastAsia" w:ascii="宋体" w:hAnsi="宋体" w:eastAsia="宋体" w:cs="宋体"/>
          <w:b/>
          <w:sz w:val="32"/>
          <w:szCs w:val="32"/>
          <w:lang w:eastAsia="zh-CN"/>
        </w:rPr>
        <w:t>符合性审查自查表</w:t>
      </w:r>
    </w:p>
    <w:tbl>
      <w:tblPr>
        <w:tblStyle w:val="12"/>
        <w:tblW w:w="9250" w:type="dxa"/>
        <w:tblInd w:w="-1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807"/>
        <w:gridCol w:w="5188"/>
        <w:gridCol w:w="1470"/>
        <w:gridCol w:w="1785"/>
      </w:tblGrid>
      <w:tr w14:paraId="074838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807" w:type="dxa"/>
            <w:noWrap w:val="0"/>
            <w:vAlign w:val="center"/>
          </w:tcPr>
          <w:p w14:paraId="7577FCD0">
            <w:pPr>
              <w:ind w:left="-171"/>
              <w:jc w:val="center"/>
              <w:rPr>
                <w:rFonts w:hint="eastAsia" w:ascii="宋体" w:hAnsi="宋体" w:cs="宋体"/>
                <w:bCs/>
                <w:szCs w:val="21"/>
              </w:rPr>
            </w:pPr>
            <w:r>
              <w:rPr>
                <w:rFonts w:hint="eastAsia" w:ascii="宋体" w:hAnsi="宋体" w:cs="宋体"/>
                <w:bCs/>
                <w:szCs w:val="21"/>
              </w:rPr>
              <w:t>序号</w:t>
            </w:r>
          </w:p>
        </w:tc>
        <w:tc>
          <w:tcPr>
            <w:tcW w:w="5188" w:type="dxa"/>
            <w:noWrap w:val="0"/>
            <w:vAlign w:val="center"/>
          </w:tcPr>
          <w:p w14:paraId="380D7515">
            <w:pPr>
              <w:ind w:left="-171"/>
              <w:jc w:val="center"/>
              <w:rPr>
                <w:rFonts w:hint="eastAsia" w:ascii="宋体" w:hAnsi="宋体" w:cs="宋体"/>
                <w:bCs/>
                <w:szCs w:val="21"/>
              </w:rPr>
            </w:pPr>
            <w:r>
              <w:rPr>
                <w:rFonts w:hint="eastAsia" w:ascii="宋体" w:hAnsi="宋体" w:cs="宋体"/>
                <w:bCs/>
                <w:szCs w:val="21"/>
              </w:rPr>
              <w:t>审查内容</w:t>
            </w:r>
          </w:p>
        </w:tc>
        <w:tc>
          <w:tcPr>
            <w:tcW w:w="1470" w:type="dxa"/>
            <w:noWrap w:val="0"/>
            <w:vAlign w:val="center"/>
          </w:tcPr>
          <w:p w14:paraId="787832F9">
            <w:pPr>
              <w:ind w:left="40" w:leftChars="19"/>
              <w:jc w:val="center"/>
              <w:rPr>
                <w:rFonts w:hint="eastAsia" w:ascii="宋体" w:hAnsi="宋体" w:cs="宋体"/>
                <w:szCs w:val="21"/>
              </w:rPr>
            </w:pPr>
            <w:r>
              <w:rPr>
                <w:rFonts w:hint="eastAsia" w:ascii="宋体" w:hAnsi="宋体" w:cs="宋体"/>
                <w:szCs w:val="21"/>
              </w:rPr>
              <w:t>自查结论</w:t>
            </w:r>
          </w:p>
        </w:tc>
        <w:tc>
          <w:tcPr>
            <w:tcW w:w="1785" w:type="dxa"/>
            <w:noWrap w:val="0"/>
            <w:vAlign w:val="center"/>
          </w:tcPr>
          <w:p w14:paraId="20BFA29C">
            <w:pPr>
              <w:ind w:left="40" w:leftChars="19"/>
              <w:jc w:val="center"/>
              <w:rPr>
                <w:rFonts w:hint="eastAsia" w:ascii="宋体" w:hAnsi="宋体" w:cs="宋体"/>
                <w:szCs w:val="21"/>
              </w:rPr>
            </w:pPr>
            <w:r>
              <w:rPr>
                <w:rFonts w:hint="eastAsia" w:ascii="宋体" w:hAnsi="宋体" w:cs="宋体"/>
                <w:szCs w:val="21"/>
              </w:rPr>
              <w:t>证明资料</w:t>
            </w:r>
          </w:p>
        </w:tc>
      </w:tr>
      <w:tr w14:paraId="5E58E7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noWrap w:val="0"/>
            <w:vAlign w:val="center"/>
          </w:tcPr>
          <w:p w14:paraId="05C82F34">
            <w:pPr>
              <w:spacing w:line="360" w:lineRule="auto"/>
              <w:jc w:val="center"/>
              <w:rPr>
                <w:rFonts w:hint="eastAsia" w:ascii="宋体" w:hAnsi="宋体" w:cs="宋体"/>
                <w:szCs w:val="21"/>
              </w:rPr>
            </w:pPr>
            <w:r>
              <w:rPr>
                <w:rFonts w:hint="eastAsia" w:ascii="宋体" w:hAnsi="宋体" w:cs="宋体"/>
                <w:szCs w:val="21"/>
              </w:rPr>
              <w:t>1</w:t>
            </w:r>
          </w:p>
        </w:tc>
        <w:tc>
          <w:tcPr>
            <w:tcW w:w="5188" w:type="dxa"/>
            <w:noWrap w:val="0"/>
            <w:vAlign w:val="center"/>
          </w:tcPr>
          <w:p w14:paraId="5A4B90B4">
            <w:pPr>
              <w:spacing w:line="360" w:lineRule="auto"/>
              <w:rPr>
                <w:rFonts w:hint="eastAsia" w:ascii="宋体" w:hAnsi="宋体" w:cs="宋体"/>
                <w:szCs w:val="21"/>
              </w:rPr>
            </w:pPr>
            <w:r>
              <w:rPr>
                <w:rFonts w:hint="eastAsia" w:ascii="宋体" w:hAnsi="宋体" w:cs="宋体"/>
                <w:szCs w:val="21"/>
              </w:rPr>
              <w:t>参选函</w:t>
            </w:r>
          </w:p>
        </w:tc>
        <w:tc>
          <w:tcPr>
            <w:tcW w:w="1470" w:type="dxa"/>
            <w:noWrap w:val="0"/>
            <w:vAlign w:val="center"/>
          </w:tcPr>
          <w:p w14:paraId="74E75668">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15D491A8">
            <w:pPr>
              <w:spacing w:line="360" w:lineRule="auto"/>
              <w:ind w:left="40" w:leftChars="19"/>
              <w:jc w:val="center"/>
              <w:rPr>
                <w:rFonts w:hint="eastAsia" w:ascii="宋体" w:hAnsi="宋体" w:cs="宋体"/>
                <w:szCs w:val="21"/>
              </w:rPr>
            </w:pPr>
            <w:r>
              <w:rPr>
                <w:rFonts w:hint="eastAsia" w:ascii="宋体" w:hAnsi="宋体" w:cs="宋体"/>
                <w:szCs w:val="21"/>
              </w:rPr>
              <w:t>见参选文件</w:t>
            </w:r>
          </w:p>
          <w:p w14:paraId="56BB62EF">
            <w:pPr>
              <w:spacing w:line="360" w:lineRule="auto"/>
              <w:ind w:left="40" w:leftChars="19"/>
              <w:jc w:val="center"/>
              <w:rPr>
                <w:rFonts w:hint="eastAsia" w:ascii="宋体" w:hAnsi="宋体" w:cs="宋体"/>
                <w:szCs w:val="21"/>
              </w:rPr>
            </w:pPr>
            <w:r>
              <w:rPr>
                <w:rFonts w:hint="eastAsia" w:ascii="宋体" w:hAnsi="宋体" w:cs="宋体"/>
                <w:szCs w:val="21"/>
              </w:rPr>
              <w:t>第（）页</w:t>
            </w:r>
          </w:p>
        </w:tc>
      </w:tr>
      <w:tr w14:paraId="2E0862C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noWrap w:val="0"/>
            <w:vAlign w:val="center"/>
          </w:tcPr>
          <w:p w14:paraId="08F8B24A">
            <w:pPr>
              <w:spacing w:line="360" w:lineRule="auto"/>
              <w:jc w:val="center"/>
              <w:rPr>
                <w:rFonts w:hint="eastAsia" w:ascii="宋体" w:hAnsi="宋体" w:cs="宋体"/>
                <w:szCs w:val="21"/>
              </w:rPr>
            </w:pPr>
            <w:r>
              <w:rPr>
                <w:rFonts w:hint="eastAsia" w:ascii="宋体" w:hAnsi="宋体" w:cs="宋体"/>
                <w:szCs w:val="21"/>
              </w:rPr>
              <w:t>2</w:t>
            </w:r>
          </w:p>
        </w:tc>
        <w:tc>
          <w:tcPr>
            <w:tcW w:w="5188" w:type="dxa"/>
            <w:noWrap w:val="0"/>
            <w:vAlign w:val="center"/>
          </w:tcPr>
          <w:p w14:paraId="54D77678">
            <w:pPr>
              <w:spacing w:line="360" w:lineRule="auto"/>
              <w:rPr>
                <w:rFonts w:hint="eastAsia" w:ascii="宋体" w:hAnsi="宋体" w:cs="宋体"/>
                <w:szCs w:val="21"/>
              </w:rPr>
            </w:pPr>
            <w:r>
              <w:rPr>
                <w:rFonts w:hint="eastAsia" w:ascii="宋体" w:hAnsi="宋体" w:cs="宋体"/>
                <w:szCs w:val="21"/>
              </w:rPr>
              <w:t>法定代表人（负责人）证明书、法定代表人（负责人）授权委托书</w:t>
            </w:r>
          </w:p>
        </w:tc>
        <w:tc>
          <w:tcPr>
            <w:tcW w:w="1470" w:type="dxa"/>
            <w:noWrap w:val="0"/>
            <w:vAlign w:val="center"/>
          </w:tcPr>
          <w:p w14:paraId="4A4A4E75">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2FC26FAF">
            <w:pPr>
              <w:spacing w:line="360" w:lineRule="auto"/>
              <w:ind w:left="40" w:leftChars="19"/>
              <w:jc w:val="center"/>
              <w:rPr>
                <w:rFonts w:hint="eastAsia" w:ascii="宋体" w:hAnsi="宋体" w:cs="宋体"/>
                <w:szCs w:val="21"/>
              </w:rPr>
            </w:pPr>
            <w:r>
              <w:rPr>
                <w:rFonts w:hint="eastAsia" w:ascii="宋体" w:hAnsi="宋体" w:cs="宋体"/>
                <w:szCs w:val="21"/>
              </w:rPr>
              <w:t>见参选文件</w:t>
            </w:r>
          </w:p>
          <w:p w14:paraId="151C2CE2">
            <w:pPr>
              <w:spacing w:line="360" w:lineRule="auto"/>
              <w:ind w:left="40" w:leftChars="19"/>
              <w:jc w:val="center"/>
              <w:rPr>
                <w:rFonts w:hint="eastAsia" w:ascii="宋体" w:hAnsi="宋体" w:cs="宋体"/>
                <w:szCs w:val="21"/>
              </w:rPr>
            </w:pPr>
            <w:r>
              <w:rPr>
                <w:rFonts w:hint="eastAsia" w:ascii="宋体" w:hAnsi="宋体" w:cs="宋体"/>
                <w:szCs w:val="21"/>
              </w:rPr>
              <w:t>第（）页</w:t>
            </w:r>
          </w:p>
        </w:tc>
      </w:tr>
      <w:tr w14:paraId="6DDA432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noWrap w:val="0"/>
            <w:vAlign w:val="center"/>
          </w:tcPr>
          <w:p w14:paraId="4C178795">
            <w:pPr>
              <w:spacing w:line="360" w:lineRule="auto"/>
              <w:jc w:val="center"/>
              <w:rPr>
                <w:rFonts w:hint="eastAsia" w:ascii="宋体" w:hAnsi="宋体" w:cs="宋体"/>
                <w:szCs w:val="21"/>
              </w:rPr>
            </w:pPr>
            <w:r>
              <w:rPr>
                <w:rFonts w:hint="eastAsia" w:ascii="宋体" w:hAnsi="宋体" w:cs="宋体"/>
                <w:szCs w:val="21"/>
              </w:rPr>
              <w:t>3</w:t>
            </w:r>
          </w:p>
        </w:tc>
        <w:tc>
          <w:tcPr>
            <w:tcW w:w="5188" w:type="dxa"/>
            <w:noWrap w:val="0"/>
            <w:vAlign w:val="center"/>
          </w:tcPr>
          <w:p w14:paraId="5C96583A">
            <w:pPr>
              <w:spacing w:line="360" w:lineRule="auto"/>
              <w:rPr>
                <w:rFonts w:hint="eastAsia" w:ascii="宋体" w:hAnsi="宋体" w:cs="宋体"/>
                <w:kern w:val="28"/>
                <w:szCs w:val="21"/>
              </w:rPr>
            </w:pPr>
            <w:r>
              <w:rPr>
                <w:rFonts w:hint="eastAsia" w:ascii="宋体" w:hAnsi="宋体" w:cs="宋体"/>
                <w:szCs w:val="21"/>
              </w:rPr>
              <w:t>参选有效期：90天</w:t>
            </w:r>
          </w:p>
        </w:tc>
        <w:tc>
          <w:tcPr>
            <w:tcW w:w="1470" w:type="dxa"/>
            <w:noWrap w:val="0"/>
            <w:vAlign w:val="center"/>
          </w:tcPr>
          <w:p w14:paraId="1BF2E521">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68F067EA">
            <w:pPr>
              <w:spacing w:line="360" w:lineRule="auto"/>
              <w:ind w:left="40" w:leftChars="19"/>
              <w:jc w:val="center"/>
              <w:rPr>
                <w:rFonts w:hint="eastAsia" w:ascii="宋体" w:hAnsi="宋体" w:cs="宋体"/>
                <w:szCs w:val="21"/>
              </w:rPr>
            </w:pPr>
            <w:r>
              <w:rPr>
                <w:rFonts w:hint="eastAsia" w:ascii="宋体" w:hAnsi="宋体" w:cs="宋体"/>
                <w:szCs w:val="21"/>
              </w:rPr>
              <w:t>见参选文件</w:t>
            </w:r>
          </w:p>
          <w:p w14:paraId="7494CA75">
            <w:pPr>
              <w:spacing w:line="360" w:lineRule="auto"/>
              <w:ind w:left="40" w:leftChars="19"/>
              <w:jc w:val="center"/>
              <w:rPr>
                <w:rFonts w:hint="eastAsia" w:ascii="宋体" w:hAnsi="宋体" w:cs="宋体"/>
                <w:szCs w:val="21"/>
              </w:rPr>
            </w:pPr>
            <w:r>
              <w:rPr>
                <w:rFonts w:hint="eastAsia" w:ascii="宋体" w:hAnsi="宋体" w:cs="宋体"/>
                <w:szCs w:val="21"/>
              </w:rPr>
              <w:t>第（）页</w:t>
            </w:r>
          </w:p>
        </w:tc>
      </w:tr>
      <w:tr w14:paraId="0C7C017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noWrap w:val="0"/>
            <w:vAlign w:val="center"/>
          </w:tcPr>
          <w:p w14:paraId="2D86DD9A">
            <w:pPr>
              <w:spacing w:line="360" w:lineRule="auto"/>
              <w:jc w:val="center"/>
              <w:rPr>
                <w:rFonts w:hint="eastAsia" w:ascii="宋体" w:hAnsi="宋体" w:cs="宋体"/>
                <w:szCs w:val="21"/>
              </w:rPr>
            </w:pPr>
            <w:r>
              <w:rPr>
                <w:rFonts w:hint="eastAsia" w:ascii="宋体" w:hAnsi="宋体" w:cs="宋体"/>
                <w:szCs w:val="21"/>
              </w:rPr>
              <w:t>4</w:t>
            </w:r>
          </w:p>
        </w:tc>
        <w:tc>
          <w:tcPr>
            <w:tcW w:w="5188" w:type="dxa"/>
            <w:noWrap w:val="0"/>
            <w:vAlign w:val="center"/>
          </w:tcPr>
          <w:p w14:paraId="47BC2685">
            <w:pPr>
              <w:spacing w:line="360" w:lineRule="auto"/>
              <w:rPr>
                <w:rFonts w:hint="eastAsia" w:ascii="宋体" w:hAnsi="宋体" w:cs="宋体"/>
                <w:szCs w:val="21"/>
              </w:rPr>
            </w:pPr>
            <w:r>
              <w:rPr>
                <w:rFonts w:hint="eastAsia" w:ascii="宋体" w:hAnsi="宋体" w:cs="宋体"/>
                <w:szCs w:val="21"/>
              </w:rPr>
              <w:t>参选文件按照公开比选文件规定要求签署、盖章</w:t>
            </w:r>
          </w:p>
        </w:tc>
        <w:tc>
          <w:tcPr>
            <w:tcW w:w="1470" w:type="dxa"/>
            <w:noWrap w:val="0"/>
            <w:vAlign w:val="center"/>
          </w:tcPr>
          <w:p w14:paraId="53D84978">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16B8A890">
            <w:pPr>
              <w:spacing w:line="360" w:lineRule="auto"/>
              <w:ind w:left="40" w:leftChars="19"/>
              <w:jc w:val="center"/>
              <w:rPr>
                <w:rFonts w:hint="eastAsia" w:ascii="宋体" w:hAnsi="宋体" w:cs="宋体"/>
                <w:szCs w:val="21"/>
              </w:rPr>
            </w:pPr>
          </w:p>
        </w:tc>
      </w:tr>
      <w:tr w14:paraId="67E714C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noWrap w:val="0"/>
            <w:vAlign w:val="center"/>
          </w:tcPr>
          <w:p w14:paraId="4842DD43">
            <w:pPr>
              <w:spacing w:line="360" w:lineRule="auto"/>
              <w:jc w:val="center"/>
              <w:rPr>
                <w:rFonts w:hint="eastAsia" w:ascii="宋体" w:hAnsi="宋体" w:cs="宋体"/>
                <w:szCs w:val="21"/>
              </w:rPr>
            </w:pPr>
            <w:r>
              <w:rPr>
                <w:rFonts w:hint="eastAsia" w:ascii="宋体" w:hAnsi="宋体" w:cs="宋体"/>
                <w:szCs w:val="21"/>
              </w:rPr>
              <w:t>5</w:t>
            </w:r>
          </w:p>
        </w:tc>
        <w:tc>
          <w:tcPr>
            <w:tcW w:w="5188" w:type="dxa"/>
            <w:noWrap w:val="0"/>
            <w:vAlign w:val="center"/>
          </w:tcPr>
          <w:p w14:paraId="7119EE33">
            <w:pPr>
              <w:spacing w:line="360" w:lineRule="auto"/>
              <w:rPr>
                <w:rFonts w:hint="eastAsia" w:ascii="宋体" w:hAnsi="宋体" w:cs="宋体"/>
                <w:szCs w:val="21"/>
              </w:rPr>
            </w:pPr>
            <w:r>
              <w:rPr>
                <w:rFonts w:hint="eastAsia" w:ascii="宋体" w:hAnsi="宋体" w:cs="宋体"/>
                <w:szCs w:val="21"/>
              </w:rPr>
              <w:t>参选报价是固定价且未超过本项目采购预算</w:t>
            </w:r>
          </w:p>
        </w:tc>
        <w:tc>
          <w:tcPr>
            <w:tcW w:w="1470" w:type="dxa"/>
            <w:noWrap w:val="0"/>
            <w:vAlign w:val="center"/>
          </w:tcPr>
          <w:p w14:paraId="272CA1FA">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6D94AAA8">
            <w:pPr>
              <w:spacing w:line="360" w:lineRule="auto"/>
              <w:ind w:left="40" w:leftChars="19"/>
              <w:jc w:val="center"/>
              <w:rPr>
                <w:rFonts w:hint="eastAsia" w:ascii="宋体" w:hAnsi="宋体" w:cs="宋体"/>
                <w:szCs w:val="21"/>
              </w:rPr>
            </w:pPr>
            <w:r>
              <w:rPr>
                <w:rFonts w:hint="eastAsia" w:ascii="宋体" w:hAnsi="宋体" w:cs="宋体"/>
                <w:szCs w:val="21"/>
              </w:rPr>
              <w:t>见参选文件</w:t>
            </w:r>
          </w:p>
          <w:p w14:paraId="10071E39">
            <w:pPr>
              <w:spacing w:line="360" w:lineRule="auto"/>
              <w:ind w:left="40" w:leftChars="19"/>
              <w:jc w:val="center"/>
              <w:rPr>
                <w:rFonts w:hint="eastAsia" w:ascii="宋体" w:hAnsi="宋体" w:cs="宋体"/>
                <w:szCs w:val="21"/>
              </w:rPr>
            </w:pPr>
            <w:r>
              <w:rPr>
                <w:rFonts w:hint="eastAsia" w:ascii="宋体" w:hAnsi="宋体" w:cs="宋体"/>
                <w:szCs w:val="21"/>
              </w:rPr>
              <w:t>第（）页</w:t>
            </w:r>
          </w:p>
        </w:tc>
      </w:tr>
      <w:tr w14:paraId="6F33A2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34" w:hRule="atLeast"/>
        </w:trPr>
        <w:tc>
          <w:tcPr>
            <w:tcW w:w="807" w:type="dxa"/>
            <w:noWrap w:val="0"/>
            <w:vAlign w:val="center"/>
          </w:tcPr>
          <w:p w14:paraId="5A25989D">
            <w:pPr>
              <w:spacing w:line="360" w:lineRule="auto"/>
              <w:jc w:val="center"/>
              <w:rPr>
                <w:rFonts w:hint="eastAsia" w:ascii="宋体" w:hAnsi="宋体" w:eastAsia="宋体" w:cs="宋体"/>
                <w:szCs w:val="21"/>
                <w:lang w:val="en-US" w:eastAsia="zh-CN"/>
              </w:rPr>
            </w:pPr>
            <w:r>
              <w:rPr>
                <w:rFonts w:hint="eastAsia" w:ascii="宋体" w:hAnsi="宋体" w:cs="宋体"/>
                <w:szCs w:val="21"/>
                <w:lang w:val="en-US" w:eastAsia="zh-CN"/>
              </w:rPr>
              <w:t>6</w:t>
            </w:r>
          </w:p>
        </w:tc>
        <w:tc>
          <w:tcPr>
            <w:tcW w:w="5188" w:type="dxa"/>
            <w:noWrap w:val="0"/>
            <w:vAlign w:val="center"/>
          </w:tcPr>
          <w:p w14:paraId="1A16E5A0">
            <w:pPr>
              <w:spacing w:line="360" w:lineRule="auto"/>
              <w:rPr>
                <w:rFonts w:hint="eastAsia" w:ascii="宋体" w:hAnsi="宋体" w:cs="宋体"/>
                <w:szCs w:val="21"/>
              </w:rPr>
            </w:pPr>
            <w:r>
              <w:rPr>
                <w:rFonts w:hint="eastAsia" w:ascii="宋体" w:hAnsi="宋体" w:cs="宋体"/>
                <w:szCs w:val="21"/>
              </w:rPr>
              <w:t>能满足采购需求的主要参数（带“★”号条款）</w:t>
            </w:r>
          </w:p>
        </w:tc>
        <w:tc>
          <w:tcPr>
            <w:tcW w:w="1470" w:type="dxa"/>
            <w:noWrap w:val="0"/>
            <w:vAlign w:val="center"/>
          </w:tcPr>
          <w:p w14:paraId="637C130A">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22D24C4E">
            <w:pPr>
              <w:spacing w:line="360" w:lineRule="auto"/>
              <w:ind w:left="40" w:leftChars="19"/>
              <w:jc w:val="center"/>
              <w:rPr>
                <w:rFonts w:hint="eastAsia" w:ascii="宋体" w:hAnsi="宋体" w:cs="宋体"/>
                <w:szCs w:val="21"/>
              </w:rPr>
            </w:pPr>
            <w:r>
              <w:rPr>
                <w:rFonts w:hint="eastAsia" w:ascii="宋体" w:hAnsi="宋体" w:cs="宋体"/>
                <w:szCs w:val="21"/>
              </w:rPr>
              <w:t>见参选文件</w:t>
            </w:r>
          </w:p>
          <w:p w14:paraId="6D4ABC3F">
            <w:pPr>
              <w:spacing w:line="360" w:lineRule="auto"/>
              <w:ind w:left="40" w:leftChars="19"/>
              <w:jc w:val="center"/>
              <w:rPr>
                <w:rFonts w:hint="eastAsia" w:ascii="宋体" w:hAnsi="宋体" w:cs="宋体"/>
                <w:szCs w:val="21"/>
              </w:rPr>
            </w:pPr>
            <w:r>
              <w:rPr>
                <w:rFonts w:hint="eastAsia" w:ascii="宋体" w:hAnsi="宋体" w:cs="宋体"/>
                <w:szCs w:val="21"/>
              </w:rPr>
              <w:t>第（）页</w:t>
            </w:r>
          </w:p>
        </w:tc>
      </w:tr>
      <w:tr w14:paraId="095B5E4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6" w:hRule="atLeast"/>
        </w:trPr>
        <w:tc>
          <w:tcPr>
            <w:tcW w:w="807" w:type="dxa"/>
            <w:noWrap w:val="0"/>
            <w:vAlign w:val="center"/>
          </w:tcPr>
          <w:p w14:paraId="40E8EBDC">
            <w:pPr>
              <w:spacing w:line="360" w:lineRule="auto"/>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7</w:t>
            </w:r>
          </w:p>
        </w:tc>
        <w:tc>
          <w:tcPr>
            <w:tcW w:w="5188" w:type="dxa"/>
            <w:noWrap w:val="0"/>
            <w:vAlign w:val="center"/>
          </w:tcPr>
          <w:p w14:paraId="348AA64A">
            <w:pPr>
              <w:spacing w:line="360" w:lineRule="auto"/>
              <w:rPr>
                <w:rFonts w:hint="eastAsia" w:ascii="宋体" w:hAnsi="宋体" w:cs="宋体"/>
                <w:kern w:val="0"/>
                <w:szCs w:val="21"/>
              </w:rPr>
            </w:pPr>
            <w:r>
              <w:rPr>
                <w:rFonts w:hint="eastAsia" w:ascii="宋体" w:hAnsi="宋体" w:cs="宋体"/>
                <w:szCs w:val="21"/>
              </w:rPr>
              <w:t>参选文件没有采购人不能接受的附加条件</w:t>
            </w:r>
          </w:p>
        </w:tc>
        <w:tc>
          <w:tcPr>
            <w:tcW w:w="1470" w:type="dxa"/>
            <w:noWrap w:val="0"/>
            <w:vAlign w:val="center"/>
          </w:tcPr>
          <w:p w14:paraId="4521DC6D">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6321CF0A">
            <w:pPr>
              <w:spacing w:line="360" w:lineRule="auto"/>
              <w:ind w:left="40" w:leftChars="19"/>
              <w:jc w:val="center"/>
              <w:rPr>
                <w:rFonts w:hint="eastAsia" w:ascii="宋体" w:hAnsi="宋体" w:cs="宋体"/>
                <w:szCs w:val="21"/>
              </w:rPr>
            </w:pPr>
          </w:p>
        </w:tc>
      </w:tr>
      <w:tr w14:paraId="674FD2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0" w:hRule="atLeast"/>
        </w:trPr>
        <w:tc>
          <w:tcPr>
            <w:tcW w:w="807" w:type="dxa"/>
            <w:noWrap w:val="0"/>
            <w:vAlign w:val="center"/>
          </w:tcPr>
          <w:p w14:paraId="6C51A3CB">
            <w:pPr>
              <w:spacing w:line="360" w:lineRule="auto"/>
              <w:jc w:val="center"/>
              <w:rPr>
                <w:rFonts w:hint="eastAsia" w:ascii="宋体" w:hAnsi="宋体" w:eastAsia="宋体" w:cs="宋体"/>
                <w:szCs w:val="21"/>
                <w:lang w:val="en-US" w:eastAsia="zh-CN"/>
              </w:rPr>
            </w:pPr>
            <w:r>
              <w:rPr>
                <w:rFonts w:hint="eastAsia" w:ascii="宋体" w:hAnsi="宋体" w:cs="宋体"/>
                <w:szCs w:val="21"/>
                <w:lang w:val="en-US" w:eastAsia="zh-CN"/>
              </w:rPr>
              <w:t>8</w:t>
            </w:r>
          </w:p>
        </w:tc>
        <w:tc>
          <w:tcPr>
            <w:tcW w:w="5188" w:type="dxa"/>
            <w:noWrap w:val="0"/>
            <w:vAlign w:val="center"/>
          </w:tcPr>
          <w:p w14:paraId="195A969F">
            <w:pPr>
              <w:spacing w:line="360" w:lineRule="auto"/>
              <w:rPr>
                <w:rFonts w:hint="eastAsia" w:ascii="宋体" w:hAnsi="宋体" w:cs="宋体"/>
                <w:kern w:val="0"/>
                <w:szCs w:val="21"/>
              </w:rPr>
            </w:pPr>
            <w:r>
              <w:rPr>
                <w:rFonts w:hint="eastAsia" w:ascii="宋体" w:hAnsi="宋体" w:cs="宋体"/>
                <w:szCs w:val="21"/>
              </w:rPr>
              <w:t>未出现法律、法规和公开比选文件规定的其他无效情形</w:t>
            </w:r>
          </w:p>
        </w:tc>
        <w:tc>
          <w:tcPr>
            <w:tcW w:w="1470" w:type="dxa"/>
            <w:noWrap w:val="0"/>
            <w:vAlign w:val="center"/>
          </w:tcPr>
          <w:p w14:paraId="59453D89">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79D8B423">
            <w:pPr>
              <w:spacing w:line="360" w:lineRule="auto"/>
              <w:ind w:left="40" w:leftChars="19"/>
              <w:jc w:val="center"/>
              <w:rPr>
                <w:rFonts w:hint="eastAsia" w:ascii="宋体" w:hAnsi="宋体" w:cs="宋体"/>
                <w:szCs w:val="21"/>
              </w:rPr>
            </w:pPr>
          </w:p>
        </w:tc>
      </w:tr>
    </w:tbl>
    <w:p w14:paraId="3D4B63DD">
      <w:pPr>
        <w:numPr>
          <w:ilvl w:val="0"/>
          <w:numId w:val="0"/>
        </w:numPr>
        <w:autoSpaceDE w:val="0"/>
        <w:autoSpaceDN w:val="0"/>
        <w:adjustRightInd w:val="0"/>
        <w:spacing w:line="276" w:lineRule="auto"/>
        <w:jc w:val="left"/>
        <w:rPr>
          <w:rFonts w:hint="eastAsia" w:ascii="宋体" w:hAnsi="宋体" w:cs="宋体"/>
          <w:kern w:val="0"/>
          <w:szCs w:val="21"/>
          <w:lang w:eastAsia="zh-CN"/>
        </w:rPr>
      </w:pPr>
    </w:p>
    <w:p w14:paraId="0F554589">
      <w:pPr>
        <w:autoSpaceDE w:val="0"/>
        <w:autoSpaceDN w:val="0"/>
        <w:adjustRightInd w:val="0"/>
        <w:spacing w:line="276" w:lineRule="auto"/>
        <w:jc w:val="left"/>
        <w:rPr>
          <w:rFonts w:hint="eastAsia" w:ascii="宋体" w:hAnsi="宋体" w:eastAsia="宋体" w:cs="宋体"/>
          <w:b/>
          <w:szCs w:val="21"/>
        </w:rPr>
      </w:pPr>
      <w:r>
        <w:rPr>
          <w:rFonts w:hint="eastAsia" w:ascii="宋体" w:hAnsi="宋体" w:eastAsia="宋体" w:cs="宋体"/>
          <w:b/>
          <w:szCs w:val="21"/>
        </w:rPr>
        <w:t>注：1.以上材料将作为参选人符合性审核的重要内容之一，参选人按照其内容及序列要求在参选文件中对应如实提供，对缺漏和不符合项将会直接导致无效参选！</w:t>
      </w:r>
    </w:p>
    <w:p w14:paraId="2421B239">
      <w:pPr>
        <w:autoSpaceDE w:val="0"/>
        <w:autoSpaceDN w:val="0"/>
        <w:adjustRightInd w:val="0"/>
        <w:spacing w:line="276" w:lineRule="auto"/>
        <w:jc w:val="left"/>
        <w:rPr>
          <w:rFonts w:hint="eastAsia" w:ascii="宋体" w:hAnsi="宋体" w:cs="宋体"/>
          <w:b/>
          <w:sz w:val="32"/>
          <w:szCs w:val="32"/>
        </w:rPr>
      </w:pPr>
      <w:r>
        <w:rPr>
          <w:rFonts w:hint="eastAsia" w:ascii="宋体" w:hAnsi="宋体" w:eastAsia="宋体" w:cs="宋体"/>
          <w:b/>
          <w:szCs w:val="21"/>
        </w:rPr>
        <w:t>2.参选人在“自查结论”栏填写通过或不通过，在“证明资料”栏填写页码。</w:t>
      </w:r>
    </w:p>
    <w:p w14:paraId="1ED6DABA">
      <w:pPr>
        <w:adjustRightInd w:val="0"/>
        <w:snapToGrid w:val="0"/>
        <w:rPr>
          <w:rFonts w:hint="eastAsia" w:ascii="宋体" w:hAnsi="宋体" w:cs="宋体"/>
          <w:szCs w:val="21"/>
          <w:lang w:val="en-GB"/>
        </w:rPr>
      </w:pPr>
    </w:p>
    <w:p w14:paraId="796DF303">
      <w:pPr>
        <w:adjustRightInd w:val="0"/>
        <w:snapToGrid w:val="0"/>
        <w:rPr>
          <w:rFonts w:hint="eastAsia" w:ascii="宋体" w:hAnsi="宋体" w:cs="宋体"/>
          <w:szCs w:val="21"/>
          <w:lang w:val="en-GB"/>
        </w:rPr>
      </w:pPr>
    </w:p>
    <w:p w14:paraId="4FAB37F3">
      <w:pPr>
        <w:adjustRightInd w:val="0"/>
        <w:snapToGrid w:val="0"/>
        <w:rPr>
          <w:rFonts w:hint="eastAsia" w:ascii="宋体" w:hAnsi="宋体" w:cs="宋体"/>
          <w:szCs w:val="21"/>
        </w:rPr>
      </w:pPr>
    </w:p>
    <w:p w14:paraId="7B02F01E">
      <w:pPr>
        <w:adjustRightInd w:val="0"/>
        <w:snapToGrid w:val="0"/>
        <w:rPr>
          <w:rFonts w:hint="eastAsia" w:ascii="宋体" w:hAnsi="宋体" w:cs="宋体"/>
          <w:szCs w:val="21"/>
          <w:lang w:val="en-GB"/>
        </w:rPr>
      </w:pPr>
    </w:p>
    <w:p w14:paraId="51EA5A38">
      <w:pPr>
        <w:autoSpaceDE w:val="0"/>
        <w:autoSpaceDN w:val="0"/>
        <w:adjustRightInd w:val="0"/>
        <w:jc w:val="left"/>
        <w:rPr>
          <w:rFonts w:hint="eastAsia" w:ascii="宋体" w:hAnsi="宋体" w:cs="宋体"/>
          <w:kern w:val="0"/>
          <w:szCs w:val="21"/>
        </w:rPr>
      </w:pPr>
    </w:p>
    <w:p w14:paraId="01DC8931">
      <w:pPr>
        <w:pStyle w:val="6"/>
        <w:numPr>
          <w:ilvl w:val="0"/>
          <w:numId w:val="8"/>
        </w:numPr>
        <w:spacing w:line="360" w:lineRule="auto"/>
        <w:outlineLvl w:val="1"/>
        <w:rPr>
          <w:color w:val="auto"/>
          <w:sz w:val="28"/>
          <w:szCs w:val="28"/>
        </w:rPr>
      </w:pPr>
      <w:r>
        <w:rPr>
          <w:rFonts w:hint="eastAsia" w:ascii="宋体" w:hAnsi="宋体" w:cs="宋体"/>
          <w:b/>
          <w:bCs/>
        </w:rPr>
        <w:br w:type="page"/>
      </w:r>
      <w:r>
        <w:rPr>
          <w:rFonts w:hint="eastAsia" w:ascii="宋体" w:hAnsi="宋体" w:cs="宋体"/>
          <w:color w:val="auto"/>
          <w:sz w:val="28"/>
          <w:szCs w:val="28"/>
        </w:rPr>
        <w:t xml:space="preserve"> </w:t>
      </w:r>
      <w:r>
        <w:rPr>
          <w:rFonts w:hint="eastAsia" w:ascii="宋体" w:hAnsi="宋体" w:cs="宋体"/>
          <w:b/>
          <w:bCs/>
          <w:color w:val="auto"/>
          <w:sz w:val="28"/>
          <w:szCs w:val="28"/>
        </w:rPr>
        <w:t>法人或者其他组织的营业执照等证明文件（适用于法人或其他组织），自然人的身份证明（适用于自然人）；</w:t>
      </w:r>
    </w:p>
    <w:p w14:paraId="685F3123">
      <w:pPr>
        <w:pStyle w:val="6"/>
        <w:numPr>
          <w:ilvl w:val="0"/>
          <w:numId w:val="0"/>
        </w:numPr>
        <w:spacing w:line="360" w:lineRule="auto"/>
        <w:ind w:leftChars="0"/>
        <w:outlineLvl w:val="1"/>
        <w:rPr>
          <w:color w:val="auto"/>
          <w:sz w:val="28"/>
          <w:szCs w:val="28"/>
        </w:rPr>
      </w:pPr>
    </w:p>
    <w:p w14:paraId="6ED903D1">
      <w:pPr>
        <w:pStyle w:val="6"/>
        <w:numPr>
          <w:ilvl w:val="0"/>
          <w:numId w:val="8"/>
        </w:numPr>
        <w:spacing w:line="360" w:lineRule="auto"/>
        <w:ind w:left="709" w:hanging="709"/>
        <w:outlineLvl w:val="1"/>
        <w:rPr>
          <w:rFonts w:hint="eastAsia" w:ascii="宋体" w:hAnsi="宋体" w:cs="宋体"/>
          <w:b/>
          <w:bCs/>
          <w:color w:val="auto"/>
          <w:sz w:val="28"/>
          <w:szCs w:val="28"/>
        </w:rPr>
      </w:pPr>
      <w:r>
        <w:rPr>
          <w:rFonts w:hint="eastAsia" w:ascii="宋体" w:hAnsi="宋体" w:cs="宋体"/>
          <w:b/>
          <w:bCs/>
          <w:color w:val="auto"/>
          <w:sz w:val="28"/>
          <w:szCs w:val="28"/>
        </w:rPr>
        <w:t>财务状况报告</w:t>
      </w:r>
    </w:p>
    <w:p w14:paraId="659A2BFD">
      <w:pPr>
        <w:pStyle w:val="6"/>
        <w:numPr>
          <w:ilvl w:val="0"/>
          <w:numId w:val="0"/>
        </w:numPr>
        <w:spacing w:line="360" w:lineRule="auto"/>
        <w:ind w:leftChars="0"/>
        <w:outlineLvl w:val="1"/>
        <w:rPr>
          <w:rFonts w:hint="eastAsia" w:ascii="宋体" w:hAnsi="宋体" w:cs="宋体"/>
          <w:b/>
          <w:bCs/>
          <w:color w:val="auto"/>
          <w:sz w:val="28"/>
          <w:szCs w:val="28"/>
        </w:rPr>
      </w:pPr>
    </w:p>
    <w:p w14:paraId="16EF0001">
      <w:pPr>
        <w:pStyle w:val="6"/>
        <w:numPr>
          <w:ilvl w:val="0"/>
          <w:numId w:val="8"/>
        </w:numPr>
        <w:spacing w:line="360" w:lineRule="auto"/>
        <w:outlineLvl w:val="1"/>
        <w:rPr>
          <w:rFonts w:hint="eastAsia" w:ascii="宋体" w:hAnsi="宋体" w:cs="宋体"/>
          <w:b/>
          <w:bCs/>
          <w:color w:val="auto"/>
          <w:sz w:val="28"/>
          <w:szCs w:val="28"/>
        </w:rPr>
      </w:pPr>
      <w:r>
        <w:rPr>
          <w:rFonts w:hint="eastAsia" w:ascii="宋体" w:hAnsi="宋体" w:cs="宋体"/>
          <w:b/>
          <w:bCs/>
          <w:color w:val="auto"/>
          <w:sz w:val="28"/>
          <w:szCs w:val="28"/>
        </w:rPr>
        <w:t xml:space="preserve"> 依法缴纳税收证明文件</w:t>
      </w:r>
    </w:p>
    <w:p w14:paraId="093D9161">
      <w:pPr>
        <w:pStyle w:val="6"/>
        <w:numPr>
          <w:ilvl w:val="0"/>
          <w:numId w:val="0"/>
        </w:numPr>
        <w:spacing w:line="360" w:lineRule="auto"/>
        <w:ind w:leftChars="0"/>
        <w:outlineLvl w:val="1"/>
        <w:rPr>
          <w:rFonts w:hint="eastAsia" w:ascii="宋体" w:hAnsi="宋体" w:cs="宋体"/>
          <w:b/>
          <w:bCs/>
          <w:color w:val="auto"/>
          <w:sz w:val="28"/>
          <w:szCs w:val="28"/>
        </w:rPr>
      </w:pPr>
    </w:p>
    <w:p w14:paraId="1D812630">
      <w:pPr>
        <w:pStyle w:val="6"/>
        <w:numPr>
          <w:ilvl w:val="0"/>
          <w:numId w:val="8"/>
        </w:numPr>
        <w:spacing w:line="360" w:lineRule="auto"/>
        <w:outlineLvl w:val="1"/>
        <w:rPr>
          <w:rFonts w:hint="eastAsia" w:ascii="宋体" w:hAnsi="宋体" w:cs="宋体"/>
          <w:b/>
          <w:bCs/>
          <w:color w:val="auto"/>
          <w:sz w:val="28"/>
          <w:szCs w:val="28"/>
        </w:rPr>
      </w:pPr>
      <w:r>
        <w:rPr>
          <w:rFonts w:hint="eastAsia" w:ascii="宋体" w:hAnsi="宋体" w:cs="宋体"/>
          <w:b/>
          <w:bCs/>
          <w:color w:val="auto"/>
          <w:sz w:val="28"/>
          <w:szCs w:val="28"/>
        </w:rPr>
        <w:t xml:space="preserve"> 依法缴纳社会保障资金证明文件</w:t>
      </w:r>
    </w:p>
    <w:p w14:paraId="4B9C9F32">
      <w:pPr>
        <w:pStyle w:val="6"/>
        <w:numPr>
          <w:ilvl w:val="0"/>
          <w:numId w:val="0"/>
        </w:numPr>
        <w:spacing w:line="360" w:lineRule="auto"/>
        <w:ind w:leftChars="0"/>
        <w:outlineLvl w:val="1"/>
        <w:rPr>
          <w:rFonts w:hint="eastAsia" w:ascii="宋体" w:hAnsi="宋体" w:cs="宋体"/>
          <w:b/>
          <w:bCs/>
          <w:color w:val="auto"/>
          <w:sz w:val="28"/>
          <w:szCs w:val="28"/>
        </w:rPr>
      </w:pPr>
    </w:p>
    <w:p w14:paraId="590C45BB">
      <w:pPr>
        <w:pStyle w:val="6"/>
        <w:numPr>
          <w:ilvl w:val="0"/>
          <w:numId w:val="8"/>
        </w:numPr>
        <w:spacing w:line="360" w:lineRule="auto"/>
        <w:outlineLvl w:val="1"/>
        <w:rPr>
          <w:rFonts w:hint="eastAsia" w:ascii="宋体" w:hAnsi="宋体" w:cs="宋体"/>
          <w:b/>
          <w:bCs/>
          <w:color w:val="auto"/>
          <w:sz w:val="28"/>
          <w:szCs w:val="28"/>
        </w:rPr>
      </w:pPr>
      <w:r>
        <w:rPr>
          <w:rFonts w:hint="eastAsia" w:ascii="宋体" w:hAnsi="宋体" w:cs="宋体"/>
          <w:b/>
          <w:bCs/>
          <w:color w:val="auto"/>
          <w:sz w:val="28"/>
          <w:szCs w:val="28"/>
        </w:rPr>
        <w:t xml:space="preserve"> 具备履行合同所必需的设备和专业技术能力的证明材料或书面声明函</w:t>
      </w:r>
    </w:p>
    <w:p w14:paraId="4DBF0E6F">
      <w:pPr>
        <w:pStyle w:val="6"/>
        <w:numPr>
          <w:ilvl w:val="0"/>
          <w:numId w:val="0"/>
        </w:numPr>
        <w:spacing w:line="360" w:lineRule="auto"/>
        <w:ind w:leftChars="0"/>
        <w:outlineLvl w:val="1"/>
        <w:rPr>
          <w:rFonts w:hint="eastAsia" w:ascii="宋体" w:hAnsi="宋体" w:cs="宋体"/>
          <w:b/>
          <w:bCs/>
          <w:color w:val="auto"/>
          <w:sz w:val="28"/>
          <w:szCs w:val="28"/>
        </w:rPr>
      </w:pPr>
    </w:p>
    <w:p w14:paraId="38B4C10B">
      <w:pPr>
        <w:pStyle w:val="6"/>
        <w:numPr>
          <w:ilvl w:val="0"/>
          <w:numId w:val="8"/>
        </w:numPr>
        <w:spacing w:line="360" w:lineRule="auto"/>
        <w:outlineLvl w:val="1"/>
        <w:rPr>
          <w:rFonts w:hint="eastAsia" w:ascii="宋体" w:hAnsi="宋体" w:cs="宋体"/>
          <w:b/>
          <w:bCs/>
          <w:color w:val="auto"/>
          <w:sz w:val="28"/>
          <w:szCs w:val="28"/>
        </w:rPr>
      </w:pPr>
      <w:r>
        <w:rPr>
          <w:rFonts w:hint="eastAsia" w:ascii="宋体" w:hAnsi="宋体" w:cs="宋体"/>
          <w:b/>
          <w:bCs/>
          <w:color w:val="auto"/>
          <w:sz w:val="28"/>
          <w:szCs w:val="28"/>
        </w:rPr>
        <w:t xml:space="preserve"> 参加政府采购活动前3年内在经营活动中没有重大违法记录的书面声明</w:t>
      </w:r>
    </w:p>
    <w:p w14:paraId="0604A5EC">
      <w:pPr>
        <w:pStyle w:val="21"/>
        <w:ind w:firstLine="402"/>
        <w:rPr>
          <w:rFonts w:hint="eastAsia" w:ascii="宋体" w:hAnsi="宋体" w:cs="宋体"/>
          <w:b/>
          <w:bCs/>
        </w:rPr>
      </w:pPr>
    </w:p>
    <w:p w14:paraId="4DCA2F90">
      <w:pPr>
        <w:spacing w:line="360" w:lineRule="auto"/>
        <w:ind w:firstLine="420" w:firstLineChars="200"/>
        <w:rPr>
          <w:rFonts w:hint="eastAsia" w:ascii="宋体" w:hAnsi="宋体"/>
          <w:bCs/>
          <w:szCs w:val="21"/>
        </w:rPr>
      </w:pPr>
      <w:r>
        <w:rPr>
          <w:rFonts w:hint="eastAsia" w:ascii="宋体" w:hAnsi="宋体"/>
          <w:bCs/>
          <w:szCs w:val="21"/>
        </w:rPr>
        <w:t>注：</w:t>
      </w:r>
    </w:p>
    <w:p w14:paraId="040DB491">
      <w:pPr>
        <w:spacing w:line="360" w:lineRule="auto"/>
        <w:ind w:firstLine="420" w:firstLineChars="200"/>
        <w:rPr>
          <w:rFonts w:hint="eastAsia" w:ascii="宋体" w:hAnsi="宋体"/>
          <w:bCs/>
          <w:szCs w:val="21"/>
        </w:rPr>
      </w:pPr>
      <w:r>
        <w:rPr>
          <w:rFonts w:hint="eastAsia" w:ascii="宋体" w:hAnsi="宋体"/>
          <w:bCs/>
          <w:szCs w:val="21"/>
        </w:rPr>
        <w:t>1、根据《中华人民共和国政府采购法实施条例》第十九条：“重大违法记录”，是指供应商因违法经营受到刑事处罚或者责令停产停业、吊销许可证或者执照、较大数额罚款等行政处罚。</w:t>
      </w:r>
    </w:p>
    <w:p w14:paraId="57EBEC48">
      <w:pPr>
        <w:spacing w:line="360" w:lineRule="auto"/>
        <w:ind w:firstLine="420" w:firstLineChars="200"/>
        <w:rPr>
          <w:rFonts w:hint="eastAsia" w:ascii="宋体" w:hAnsi="宋体"/>
          <w:bCs/>
          <w:szCs w:val="21"/>
        </w:rPr>
      </w:pPr>
      <w:r>
        <w:rPr>
          <w:rFonts w:hint="eastAsia" w:ascii="宋体" w:hAnsi="宋体"/>
          <w:bCs/>
          <w:szCs w:val="21"/>
        </w:rPr>
        <w:t>“较大数额罚款”，指罚款金额达到所在地区举行听证权利的行政处罚。</w:t>
      </w:r>
    </w:p>
    <w:p w14:paraId="5D8EDF70">
      <w:pPr>
        <w:pStyle w:val="21"/>
        <w:spacing w:line="360" w:lineRule="auto"/>
        <w:rPr>
          <w:rFonts w:hint="eastAsia" w:ascii="宋体" w:hAnsi="宋体" w:cs="宋体"/>
          <w:b/>
          <w:bCs/>
        </w:rPr>
      </w:pPr>
      <w:r>
        <w:rPr>
          <w:rFonts w:hint="eastAsia" w:ascii="宋体" w:hAnsi="宋体"/>
          <w:bCs/>
          <w:kern w:val="2"/>
          <w:sz w:val="21"/>
          <w:szCs w:val="21"/>
        </w:rPr>
        <w:t>2、供应商可先行到“信用中国”网站（www.creditchina.gov.cn）查询并下载信用报告，特别注意其中的“行政处罚”事项。</w:t>
      </w:r>
    </w:p>
    <w:p w14:paraId="7EA7580E">
      <w:pPr>
        <w:numPr>
          <w:ilvl w:val="0"/>
          <w:numId w:val="8"/>
        </w:numPr>
        <w:spacing w:line="360" w:lineRule="auto"/>
        <w:outlineLvl w:val="1"/>
        <w:rPr>
          <w:rFonts w:hint="eastAsia" w:ascii="宋体" w:hAnsi="宋体" w:cs="宋体"/>
          <w:sz w:val="24"/>
        </w:rPr>
      </w:pPr>
      <w:r>
        <w:rPr>
          <w:rFonts w:ascii="宋体" w:hAnsi="宋体" w:cs="宋体"/>
          <w:sz w:val="24"/>
        </w:rPr>
        <w:br w:type="page"/>
      </w:r>
      <w:r>
        <w:rPr>
          <w:rFonts w:hint="eastAsia" w:ascii="宋体" w:hAnsi="宋体" w:cs="宋体"/>
          <w:sz w:val="24"/>
        </w:rPr>
        <w:t xml:space="preserve"> </w:t>
      </w:r>
      <w:r>
        <w:rPr>
          <w:rFonts w:hint="eastAsia" w:ascii="宋体" w:hAnsi="宋体" w:cs="宋体"/>
          <w:b/>
          <w:bCs/>
          <w:sz w:val="24"/>
        </w:rPr>
        <w:t>中小企业声明函</w:t>
      </w:r>
    </w:p>
    <w:p w14:paraId="0A69EEA5">
      <w:pPr>
        <w:autoSpaceDE w:val="0"/>
        <w:autoSpaceDN w:val="0"/>
        <w:adjustRightInd w:val="0"/>
        <w:spacing w:line="360" w:lineRule="auto"/>
        <w:jc w:val="center"/>
        <w:rPr>
          <w:rFonts w:hint="eastAsia" w:ascii="宋体" w:hAnsi="宋体" w:cs="宋体"/>
          <w:b/>
          <w:kern w:val="0"/>
          <w:sz w:val="24"/>
        </w:rPr>
      </w:pPr>
    </w:p>
    <w:p w14:paraId="5F8F44DC">
      <w:pPr>
        <w:spacing w:line="360" w:lineRule="auto"/>
        <w:jc w:val="center"/>
        <w:outlineLvl w:val="2"/>
        <w:rPr>
          <w:rFonts w:hint="eastAsia" w:ascii="宋体" w:hAnsi="宋体" w:cs="宋体"/>
          <w:b/>
          <w:kern w:val="0"/>
          <w:sz w:val="24"/>
        </w:rPr>
      </w:pPr>
      <w:r>
        <w:rPr>
          <w:rFonts w:hint="eastAsia" w:ascii="宋体" w:hAnsi="宋体" w:cs="宋体"/>
          <w:b/>
          <w:kern w:val="0"/>
          <w:sz w:val="24"/>
        </w:rPr>
        <w:t>中小企业声明函（工程、服务）</w:t>
      </w:r>
    </w:p>
    <w:p w14:paraId="54D3BE72">
      <w:pPr>
        <w:spacing w:line="360" w:lineRule="auto"/>
        <w:jc w:val="center"/>
        <w:rPr>
          <w:rFonts w:hint="eastAsia" w:ascii="宋体" w:hAnsi="宋体" w:cs="宋体"/>
          <w:b/>
          <w:kern w:val="0"/>
          <w:sz w:val="24"/>
        </w:rPr>
      </w:pPr>
    </w:p>
    <w:p w14:paraId="22D23976">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本公司（联合体）郑重声明，根据《政府采购促进中小企业发展管理办法》（财库﹝2020﹞46 号）的规定，本公司（联合体）参加</w:t>
      </w:r>
      <w:r>
        <w:rPr>
          <w:rFonts w:hint="eastAsia" w:ascii="宋体" w:hAnsi="宋体" w:cs="宋体"/>
          <w:i/>
          <w:kern w:val="0"/>
          <w:sz w:val="24"/>
          <w:u w:val="single"/>
        </w:rPr>
        <w:t>（采购人单位名称）</w:t>
      </w:r>
      <w:r>
        <w:rPr>
          <w:rFonts w:hint="eastAsia" w:ascii="宋体" w:hAnsi="宋体" w:cs="宋体"/>
          <w:kern w:val="0"/>
          <w:sz w:val="24"/>
        </w:rPr>
        <w:t>的</w:t>
      </w:r>
      <w:r>
        <w:rPr>
          <w:rFonts w:hint="eastAsia" w:ascii="宋体" w:hAnsi="宋体" w:cs="宋体"/>
          <w:i/>
          <w:kern w:val="0"/>
          <w:sz w:val="24"/>
          <w:u w:val="single"/>
        </w:rPr>
        <w:t>（项目名称）</w:t>
      </w:r>
      <w:r>
        <w:rPr>
          <w:rFonts w:hint="eastAsia" w:ascii="宋体" w:hAnsi="宋体" w:cs="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0E23CC34">
      <w:pPr>
        <w:spacing w:line="360" w:lineRule="auto"/>
        <w:jc w:val="left"/>
        <w:rPr>
          <w:rFonts w:hint="eastAsia" w:ascii="宋体" w:hAnsi="宋体" w:cs="宋体"/>
          <w:kern w:val="0"/>
          <w:sz w:val="24"/>
        </w:rPr>
      </w:pPr>
      <w:r>
        <w:rPr>
          <w:rFonts w:hint="eastAsia" w:ascii="宋体" w:hAnsi="宋体" w:cs="宋体"/>
          <w:kern w:val="0"/>
          <w:sz w:val="24"/>
        </w:rPr>
        <w:t xml:space="preserve">1. </w:t>
      </w:r>
      <w:r>
        <w:rPr>
          <w:rFonts w:hint="eastAsia" w:ascii="宋体" w:hAnsi="宋体" w:cs="宋体"/>
          <w:i/>
          <w:kern w:val="0"/>
          <w:sz w:val="24"/>
          <w:u w:val="single"/>
        </w:rPr>
        <w:t xml:space="preserve">（标的名称） </w:t>
      </w:r>
      <w:r>
        <w:rPr>
          <w:rFonts w:hint="eastAsia" w:ascii="宋体" w:hAnsi="宋体" w:cs="宋体"/>
          <w:kern w:val="0"/>
          <w:sz w:val="24"/>
        </w:rPr>
        <w:t>，属于</w:t>
      </w:r>
      <w:r>
        <w:rPr>
          <w:rFonts w:hint="eastAsia" w:ascii="宋体" w:hAnsi="宋体" w:cs="宋体"/>
          <w:i/>
          <w:kern w:val="0"/>
          <w:sz w:val="24"/>
          <w:u w:val="single"/>
        </w:rPr>
        <w:t>（采购文件中明确的所属行业）</w:t>
      </w:r>
      <w:r>
        <w:rPr>
          <w:rFonts w:hint="eastAsia" w:ascii="宋体" w:hAnsi="宋体" w:cs="宋体"/>
          <w:kern w:val="0"/>
          <w:sz w:val="24"/>
        </w:rPr>
        <w:t>；承建（承接）企业为</w:t>
      </w:r>
      <w:r>
        <w:rPr>
          <w:rFonts w:hint="eastAsia" w:ascii="宋体" w:hAnsi="宋体" w:cs="宋体"/>
          <w:i/>
          <w:kern w:val="0"/>
          <w:sz w:val="24"/>
          <w:u w:val="single"/>
        </w:rPr>
        <w:t>（企业名称）</w:t>
      </w:r>
      <w:r>
        <w:rPr>
          <w:rFonts w:hint="eastAsia" w:ascii="宋体" w:hAnsi="宋体" w:cs="宋体"/>
          <w:kern w:val="0"/>
          <w:sz w:val="24"/>
        </w:rPr>
        <w:t>，从业人员</w:t>
      </w:r>
      <w:r>
        <w:rPr>
          <w:rFonts w:hint="eastAsia" w:ascii="宋体" w:hAnsi="宋体" w:cs="宋体"/>
          <w:kern w:val="0"/>
          <w:sz w:val="24"/>
          <w:u w:val="single"/>
        </w:rPr>
        <w:t xml:space="preserve">    </w:t>
      </w:r>
      <w:r>
        <w:rPr>
          <w:rFonts w:hint="eastAsia" w:ascii="宋体" w:hAnsi="宋体" w:cs="宋体"/>
          <w:kern w:val="0"/>
          <w:sz w:val="24"/>
        </w:rPr>
        <w:t>人，营业收入为</w:t>
      </w:r>
      <w:r>
        <w:rPr>
          <w:rFonts w:hint="eastAsia" w:ascii="宋体" w:hAnsi="宋体" w:cs="宋体"/>
          <w:kern w:val="0"/>
          <w:sz w:val="24"/>
          <w:u w:val="single"/>
        </w:rPr>
        <w:t xml:space="preserve">    </w:t>
      </w:r>
      <w:r>
        <w:rPr>
          <w:rFonts w:hint="eastAsia" w:ascii="宋体" w:hAnsi="宋体" w:cs="宋体"/>
          <w:kern w:val="0"/>
          <w:sz w:val="24"/>
        </w:rPr>
        <w:t>万元，资产总额为</w:t>
      </w:r>
      <w:r>
        <w:rPr>
          <w:rFonts w:hint="eastAsia" w:ascii="宋体" w:hAnsi="宋体" w:cs="宋体"/>
          <w:kern w:val="0"/>
          <w:sz w:val="24"/>
          <w:u w:val="single"/>
        </w:rPr>
        <w:t xml:space="preserve">    </w:t>
      </w:r>
      <w:r>
        <w:rPr>
          <w:rFonts w:hint="eastAsia" w:ascii="宋体" w:hAnsi="宋体" w:cs="宋体"/>
          <w:kern w:val="0"/>
          <w:sz w:val="24"/>
        </w:rPr>
        <w:t>万元</w:t>
      </w:r>
      <w:r>
        <w:rPr>
          <w:rFonts w:hint="eastAsia" w:ascii="宋体" w:hAnsi="宋体" w:cs="宋体"/>
          <w:kern w:val="0"/>
          <w:sz w:val="24"/>
          <w:vertAlign w:val="superscript"/>
        </w:rPr>
        <w:t>1</w:t>
      </w:r>
      <w:r>
        <w:rPr>
          <w:rFonts w:hint="eastAsia" w:ascii="宋体" w:hAnsi="宋体" w:cs="宋体"/>
          <w:kern w:val="0"/>
          <w:sz w:val="24"/>
        </w:rPr>
        <w:t>，属于</w:t>
      </w:r>
      <w:r>
        <w:rPr>
          <w:rFonts w:hint="eastAsia" w:ascii="宋体" w:hAnsi="宋体" w:cs="宋体"/>
          <w:i/>
          <w:kern w:val="0"/>
          <w:sz w:val="24"/>
          <w:u w:val="single"/>
        </w:rPr>
        <w:t>（中型企业、小型企业、微型企业）</w:t>
      </w:r>
      <w:r>
        <w:rPr>
          <w:rFonts w:hint="eastAsia" w:ascii="宋体" w:hAnsi="宋体" w:cs="宋体"/>
          <w:kern w:val="0"/>
          <w:sz w:val="24"/>
        </w:rPr>
        <w:t>；</w:t>
      </w:r>
    </w:p>
    <w:p w14:paraId="1C96C5DC">
      <w:pPr>
        <w:spacing w:line="360" w:lineRule="auto"/>
        <w:jc w:val="left"/>
        <w:rPr>
          <w:rFonts w:hint="eastAsia" w:ascii="宋体" w:hAnsi="宋体" w:cs="宋体"/>
          <w:kern w:val="0"/>
          <w:sz w:val="24"/>
        </w:rPr>
      </w:pPr>
      <w:r>
        <w:rPr>
          <w:rFonts w:hint="eastAsia" w:ascii="宋体" w:hAnsi="宋体" w:cs="宋体"/>
          <w:kern w:val="0"/>
          <w:sz w:val="24"/>
        </w:rPr>
        <w:t xml:space="preserve">2. </w:t>
      </w:r>
      <w:r>
        <w:rPr>
          <w:rFonts w:hint="eastAsia" w:ascii="宋体" w:hAnsi="宋体" w:cs="宋体"/>
          <w:i/>
          <w:kern w:val="0"/>
          <w:sz w:val="24"/>
          <w:u w:val="single"/>
        </w:rPr>
        <w:t xml:space="preserve">（标的名称） </w:t>
      </w:r>
      <w:r>
        <w:rPr>
          <w:rFonts w:hint="eastAsia" w:ascii="宋体" w:hAnsi="宋体" w:cs="宋体"/>
          <w:kern w:val="0"/>
          <w:sz w:val="24"/>
        </w:rPr>
        <w:t>，属于</w:t>
      </w:r>
      <w:r>
        <w:rPr>
          <w:rFonts w:hint="eastAsia" w:ascii="宋体" w:hAnsi="宋体" w:cs="宋体"/>
          <w:i/>
          <w:kern w:val="0"/>
          <w:sz w:val="24"/>
          <w:u w:val="single"/>
        </w:rPr>
        <w:t>（采购文件中明确的所属行业）</w:t>
      </w:r>
      <w:r>
        <w:rPr>
          <w:rFonts w:hint="eastAsia" w:ascii="宋体" w:hAnsi="宋体" w:cs="宋体"/>
          <w:kern w:val="0"/>
          <w:sz w:val="24"/>
        </w:rPr>
        <w:t>；承建（承接）企业为</w:t>
      </w:r>
      <w:r>
        <w:rPr>
          <w:rFonts w:hint="eastAsia" w:ascii="宋体" w:hAnsi="宋体" w:cs="宋体"/>
          <w:i/>
          <w:kern w:val="0"/>
          <w:sz w:val="24"/>
          <w:u w:val="single"/>
        </w:rPr>
        <w:t>（企业名称）</w:t>
      </w:r>
      <w:r>
        <w:rPr>
          <w:rFonts w:hint="eastAsia" w:ascii="宋体" w:hAnsi="宋体" w:cs="宋体"/>
          <w:kern w:val="0"/>
          <w:sz w:val="24"/>
        </w:rPr>
        <w:t>，从业人员</w:t>
      </w:r>
      <w:r>
        <w:rPr>
          <w:rFonts w:hint="eastAsia" w:ascii="宋体" w:hAnsi="宋体" w:cs="宋体"/>
          <w:kern w:val="0"/>
          <w:sz w:val="24"/>
          <w:u w:val="single"/>
        </w:rPr>
        <w:t xml:space="preserve">     </w:t>
      </w:r>
      <w:r>
        <w:rPr>
          <w:rFonts w:hint="eastAsia" w:ascii="宋体" w:hAnsi="宋体" w:cs="宋体"/>
          <w:kern w:val="0"/>
          <w:sz w:val="24"/>
        </w:rPr>
        <w:t>人，营业收入为</w:t>
      </w:r>
      <w:r>
        <w:rPr>
          <w:rFonts w:hint="eastAsia" w:ascii="宋体" w:hAnsi="宋体" w:cs="宋体"/>
          <w:kern w:val="0"/>
          <w:sz w:val="24"/>
          <w:u w:val="single"/>
        </w:rPr>
        <w:t xml:space="preserve">     </w:t>
      </w:r>
      <w:r>
        <w:rPr>
          <w:rFonts w:hint="eastAsia" w:ascii="宋体" w:hAnsi="宋体" w:cs="宋体"/>
          <w:kern w:val="0"/>
          <w:sz w:val="24"/>
        </w:rPr>
        <w:t>万元，资产总额为</w:t>
      </w:r>
      <w:r>
        <w:rPr>
          <w:rFonts w:hint="eastAsia" w:ascii="宋体" w:hAnsi="宋体" w:cs="宋体"/>
          <w:kern w:val="0"/>
          <w:sz w:val="24"/>
          <w:u w:val="single"/>
        </w:rPr>
        <w:t xml:space="preserve">     </w:t>
      </w:r>
      <w:r>
        <w:rPr>
          <w:rFonts w:hint="eastAsia" w:ascii="宋体" w:hAnsi="宋体" w:cs="宋体"/>
          <w:kern w:val="0"/>
          <w:sz w:val="24"/>
        </w:rPr>
        <w:t>万元，属于</w:t>
      </w:r>
      <w:r>
        <w:rPr>
          <w:rFonts w:hint="eastAsia" w:ascii="宋体" w:hAnsi="宋体" w:cs="宋体"/>
          <w:i/>
          <w:kern w:val="0"/>
          <w:sz w:val="24"/>
          <w:u w:val="single"/>
        </w:rPr>
        <w:t>（中型企业、小型企业、微型企业）</w:t>
      </w:r>
      <w:r>
        <w:rPr>
          <w:rFonts w:hint="eastAsia" w:ascii="宋体" w:hAnsi="宋体" w:cs="宋体"/>
          <w:kern w:val="0"/>
          <w:sz w:val="24"/>
        </w:rPr>
        <w:t>；</w:t>
      </w:r>
    </w:p>
    <w:p w14:paraId="0516670B">
      <w:pPr>
        <w:spacing w:line="360" w:lineRule="auto"/>
        <w:jc w:val="left"/>
        <w:rPr>
          <w:rFonts w:ascii="宋体" w:hAnsi="宋体" w:cs="宋体"/>
          <w:kern w:val="0"/>
          <w:sz w:val="24"/>
        </w:rPr>
      </w:pPr>
      <w:r>
        <w:rPr>
          <w:rFonts w:hint="eastAsia" w:ascii="宋体" w:hAnsi="宋体" w:cs="宋体"/>
          <w:kern w:val="0"/>
          <w:sz w:val="24"/>
        </w:rPr>
        <w:t>……</w:t>
      </w:r>
    </w:p>
    <w:p w14:paraId="346906B1">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以上企业，不属于大企业的分支机构，不存在控股股东为大企业的情形，也不存在与大企业的负责人为同一人的情形。</w:t>
      </w:r>
    </w:p>
    <w:p w14:paraId="22465A4E">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本企业对上述声明内容的真实性负责。如有虚假，将依法承担相应责任。</w:t>
      </w:r>
    </w:p>
    <w:p w14:paraId="43044E43">
      <w:pPr>
        <w:spacing w:line="360" w:lineRule="auto"/>
        <w:jc w:val="left"/>
        <w:rPr>
          <w:rFonts w:hint="eastAsia" w:ascii="宋体" w:hAnsi="宋体" w:cs="宋体"/>
          <w:kern w:val="0"/>
          <w:sz w:val="24"/>
        </w:rPr>
      </w:pPr>
    </w:p>
    <w:p w14:paraId="56716049">
      <w:pPr>
        <w:spacing w:line="360" w:lineRule="auto"/>
        <w:jc w:val="center"/>
        <w:rPr>
          <w:rFonts w:hint="eastAsia" w:ascii="宋体" w:hAnsi="宋体" w:cs="宋体"/>
          <w:kern w:val="0"/>
          <w:sz w:val="24"/>
        </w:rPr>
      </w:pPr>
      <w:r>
        <w:rPr>
          <w:rFonts w:hint="eastAsia" w:ascii="宋体" w:hAnsi="宋体" w:cs="宋体"/>
          <w:kern w:val="0"/>
          <w:sz w:val="24"/>
        </w:rPr>
        <w:t>企业名称（盖章）：</w:t>
      </w:r>
    </w:p>
    <w:p w14:paraId="54341583">
      <w:pPr>
        <w:spacing w:line="360" w:lineRule="auto"/>
        <w:jc w:val="center"/>
        <w:rPr>
          <w:rFonts w:hint="eastAsia" w:ascii="宋体" w:hAnsi="宋体" w:cs="宋体"/>
          <w:kern w:val="0"/>
          <w:sz w:val="24"/>
        </w:rPr>
      </w:pPr>
      <w:r>
        <w:rPr>
          <w:rFonts w:hint="eastAsia" w:ascii="宋体" w:hAnsi="宋体" w:cs="宋体"/>
          <w:kern w:val="0"/>
          <w:sz w:val="24"/>
        </w:rPr>
        <w:t>日期：</w:t>
      </w:r>
    </w:p>
    <w:p w14:paraId="3C9C8178">
      <w:pPr>
        <w:spacing w:line="360" w:lineRule="auto"/>
        <w:jc w:val="center"/>
        <w:rPr>
          <w:rFonts w:hint="eastAsia" w:ascii="宋体" w:hAnsi="宋体" w:cs="宋体"/>
          <w:kern w:val="0"/>
          <w:sz w:val="24"/>
        </w:rPr>
      </w:pPr>
    </w:p>
    <w:p w14:paraId="77144356">
      <w:pPr>
        <w:spacing w:line="360" w:lineRule="auto"/>
        <w:rPr>
          <w:rFonts w:hint="eastAsia"/>
          <w:sz w:val="24"/>
        </w:rPr>
      </w:pPr>
      <w:r>
        <w:rPr>
          <w:rFonts w:ascii="宋体" w:hAnsi="宋体" w:cs="TimesNewRomanPSMT"/>
          <w:kern w:val="0"/>
          <w:sz w:val="24"/>
          <w:vertAlign w:val="superscript"/>
        </w:rPr>
        <w:t>1</w:t>
      </w:r>
      <w:r>
        <w:rPr>
          <w:rFonts w:hint="eastAsia" w:ascii="宋体" w:hAnsi="宋体" w:cs="宋体"/>
          <w:kern w:val="0"/>
          <w:sz w:val="24"/>
        </w:rPr>
        <w:t>从业人员、营业收入、资产总额填报上一年度数据，无上一年度数据的新成立企业可不填报</w:t>
      </w:r>
      <w:r>
        <w:rPr>
          <w:rFonts w:hint="eastAsia"/>
          <w:sz w:val="24"/>
        </w:rPr>
        <w:t>。</w:t>
      </w:r>
    </w:p>
    <w:p w14:paraId="7E8D220B">
      <w:pPr>
        <w:spacing w:line="360" w:lineRule="auto"/>
        <w:rPr>
          <w:rFonts w:hint="eastAsia"/>
          <w:sz w:val="24"/>
        </w:rPr>
      </w:pPr>
      <w:r>
        <w:rPr>
          <w:rFonts w:hint="eastAsia"/>
          <w:sz w:val="24"/>
        </w:rPr>
        <w:t>……</w:t>
      </w:r>
    </w:p>
    <w:p w14:paraId="5954BC46">
      <w:pPr>
        <w:numPr>
          <w:ilvl w:val="0"/>
          <w:numId w:val="8"/>
        </w:numPr>
        <w:spacing w:line="360" w:lineRule="auto"/>
        <w:outlineLvl w:val="1"/>
        <w:rPr>
          <w:rFonts w:hint="eastAsia" w:ascii="宋体" w:hAnsi="宋体" w:cs="宋体"/>
          <w:b/>
          <w:bCs/>
          <w:sz w:val="24"/>
        </w:rPr>
      </w:pPr>
      <w:r>
        <w:rPr>
          <w:rFonts w:hint="eastAsia" w:ascii="宋体" w:hAnsi="宋体" w:cs="宋体"/>
          <w:b/>
          <w:bCs/>
          <w:sz w:val="24"/>
          <w:highlight w:val="green"/>
        </w:rPr>
        <w:br w:type="page"/>
      </w:r>
      <w:r>
        <w:rPr>
          <w:rFonts w:hint="eastAsia" w:ascii="宋体" w:hAnsi="宋体" w:cs="宋体"/>
          <w:b/>
          <w:bCs/>
          <w:sz w:val="24"/>
        </w:rPr>
        <w:t xml:space="preserve"> 残疾人福利性单位声明函（可选）</w:t>
      </w:r>
    </w:p>
    <w:p w14:paraId="64BE9A18">
      <w:pPr>
        <w:spacing w:line="360" w:lineRule="auto"/>
        <w:rPr>
          <w:rFonts w:hint="eastAsia"/>
          <w:b/>
          <w:bCs/>
          <w:sz w:val="24"/>
        </w:rPr>
      </w:pPr>
      <w:r>
        <w:rPr>
          <w:rFonts w:hint="eastAsia"/>
          <w:bCs/>
          <w:sz w:val="24"/>
        </w:rPr>
        <w:t>（</w:t>
      </w:r>
      <w:r>
        <w:rPr>
          <w:rFonts w:hint="eastAsia"/>
        </w:rPr>
        <w:t>填写此表时请参选人根据《财政部 民政部 中国残疾人联合会关于促进残疾人就业政府采购政策的通知》（财库〔2017〕 141号）的要求确定是否满足享受政府采购支持政策的残疾人福利性单位应当同时满足的条件）</w:t>
      </w:r>
    </w:p>
    <w:p w14:paraId="3BDB7F57">
      <w:pPr>
        <w:spacing w:line="360" w:lineRule="auto"/>
        <w:rPr>
          <w:rFonts w:hint="eastAsia" w:ascii="宋体" w:hAnsi="宋体" w:cs="宋体"/>
          <w:b/>
          <w:bCs/>
          <w:szCs w:val="21"/>
        </w:rPr>
      </w:pPr>
    </w:p>
    <w:p w14:paraId="0651BB98">
      <w:pPr>
        <w:spacing w:line="360" w:lineRule="auto"/>
        <w:jc w:val="center"/>
        <w:outlineLvl w:val="1"/>
        <w:rPr>
          <w:rFonts w:hint="eastAsia" w:ascii="宋体" w:hAnsi="宋体" w:cs="宋体"/>
          <w:b/>
          <w:bCs/>
          <w:sz w:val="32"/>
          <w:szCs w:val="32"/>
        </w:rPr>
      </w:pPr>
      <w:r>
        <w:rPr>
          <w:rFonts w:hint="eastAsia" w:ascii="宋体" w:hAnsi="宋体" w:cs="宋体"/>
          <w:b/>
          <w:bCs/>
          <w:sz w:val="32"/>
          <w:szCs w:val="32"/>
        </w:rPr>
        <w:t>残疾人福利性单位声明函</w:t>
      </w:r>
    </w:p>
    <w:p w14:paraId="6BAD5AB0">
      <w:pPr>
        <w:spacing w:before="240" w:line="360" w:lineRule="auto"/>
        <w:ind w:firstLine="540"/>
        <w:jc w:val="right"/>
        <w:rPr>
          <w:rFonts w:hint="eastAsia" w:ascii="宋体" w:hAnsi="宋体" w:cs="宋体"/>
          <w:i/>
          <w:kern w:val="28"/>
          <w:szCs w:val="21"/>
          <w:u w:val="single"/>
        </w:rPr>
      </w:pPr>
    </w:p>
    <w:p w14:paraId="1E965732">
      <w:pPr>
        <w:spacing w:line="588" w:lineRule="exact"/>
        <w:ind w:firstLine="444" w:firstLineChars="200"/>
        <w:rPr>
          <w:rFonts w:hint="eastAsia" w:ascii="宋体" w:hAnsi="宋体" w:cs="宋体"/>
          <w:spacing w:val="6"/>
          <w:szCs w:val="21"/>
        </w:rPr>
      </w:pPr>
      <w:r>
        <w:rPr>
          <w:rFonts w:hint="eastAsia" w:ascii="宋体" w:hAnsi="宋体" w:cs="宋体"/>
          <w:spacing w:val="6"/>
          <w:szCs w:val="21"/>
        </w:rPr>
        <w:t>本单位郑重声明，根据《财政部 民政部 中国残疾人联合会关于促进残疾人就业政府采购政策的通知》（财库</w:t>
      </w:r>
      <w:r>
        <w:rPr>
          <w:rFonts w:hint="eastAsia" w:ascii="宋体" w:hAnsi="宋体" w:cs="宋体"/>
          <w:szCs w:val="21"/>
        </w:rPr>
        <w:t>〔2017〕 141</w:t>
      </w:r>
      <w:r>
        <w:rPr>
          <w:rFonts w:hint="eastAsia" w:ascii="宋体" w:hAnsi="宋体" w:cs="宋体"/>
          <w:spacing w:val="6"/>
          <w:szCs w:val="21"/>
        </w:rPr>
        <w:t>号）的规定，本单位为</w:t>
      </w:r>
      <w:r>
        <w:rPr>
          <w:rFonts w:hint="eastAsia" w:ascii="宋体" w:hAnsi="宋体" w:cs="宋体"/>
          <w:szCs w:val="21"/>
          <w:u w:val="single"/>
        </w:rPr>
        <w:t>（请填写：符合条件残疾人福利性单位或非残疾人福利性单位）</w:t>
      </w:r>
      <w:r>
        <w:rPr>
          <w:rFonts w:hint="eastAsia" w:ascii="宋体" w:hAnsi="宋体" w:cs="宋体"/>
          <w:spacing w:val="6"/>
          <w:szCs w:val="21"/>
        </w:rPr>
        <w:t>，且本单位参加______单位的______项目采购活动提供本单位制造的货物（由本单位承担工程/提供服务），或者提供其他残疾人福利性单位制造的货物（不包括使用非残疾人福利性单位注册商标的货物）。</w:t>
      </w:r>
    </w:p>
    <w:p w14:paraId="36D3EA79">
      <w:pPr>
        <w:spacing w:line="588" w:lineRule="exact"/>
        <w:ind w:firstLine="444" w:firstLineChars="200"/>
        <w:rPr>
          <w:rFonts w:hint="eastAsia" w:ascii="宋体" w:hAnsi="宋体" w:cs="宋体"/>
          <w:spacing w:val="6"/>
          <w:szCs w:val="21"/>
        </w:rPr>
      </w:pPr>
      <w:r>
        <w:rPr>
          <w:rFonts w:hint="eastAsia" w:ascii="宋体" w:hAnsi="宋体" w:cs="宋体"/>
          <w:spacing w:val="6"/>
          <w:szCs w:val="21"/>
        </w:rPr>
        <w:t>本单位对上述声明的真实性负责。如有虚假，将依法承担相应责任。</w:t>
      </w:r>
    </w:p>
    <w:p w14:paraId="6F395D9C">
      <w:pPr>
        <w:spacing w:line="588" w:lineRule="exact"/>
        <w:ind w:firstLine="444" w:firstLineChars="200"/>
        <w:rPr>
          <w:rFonts w:hint="eastAsia" w:ascii="宋体" w:hAnsi="宋体" w:cs="宋体"/>
          <w:spacing w:val="6"/>
          <w:szCs w:val="21"/>
        </w:rPr>
      </w:pPr>
    </w:p>
    <w:p w14:paraId="3B5BE1D1">
      <w:pPr>
        <w:spacing w:line="588" w:lineRule="exact"/>
        <w:ind w:firstLine="444" w:firstLineChars="200"/>
        <w:rPr>
          <w:rFonts w:hint="eastAsia" w:ascii="宋体" w:hAnsi="宋体" w:cs="宋体"/>
          <w:spacing w:val="6"/>
          <w:szCs w:val="21"/>
        </w:rPr>
      </w:pPr>
    </w:p>
    <w:p w14:paraId="4F5D35EF">
      <w:pPr>
        <w:tabs>
          <w:tab w:val="left" w:pos="4860"/>
        </w:tabs>
        <w:spacing w:line="588" w:lineRule="exact"/>
        <w:ind w:right="1560" w:firstLine="444" w:firstLineChars="200"/>
        <w:jc w:val="center"/>
        <w:outlineLvl w:val="1"/>
        <w:rPr>
          <w:rFonts w:hint="eastAsia" w:ascii="宋体" w:hAnsi="宋体" w:cs="宋体"/>
          <w:spacing w:val="6"/>
          <w:szCs w:val="21"/>
        </w:rPr>
      </w:pPr>
      <w:r>
        <w:rPr>
          <w:rFonts w:hint="eastAsia" w:ascii="宋体" w:hAnsi="宋体" w:cs="宋体"/>
          <w:spacing w:val="6"/>
          <w:szCs w:val="21"/>
        </w:rPr>
        <w:t xml:space="preserve">                                   单位名称（盖章）：</w:t>
      </w:r>
    </w:p>
    <w:p w14:paraId="2752E489">
      <w:pPr>
        <w:tabs>
          <w:tab w:val="left" w:pos="4860"/>
        </w:tabs>
        <w:spacing w:line="588" w:lineRule="exact"/>
        <w:ind w:right="1560" w:firstLine="444" w:firstLineChars="200"/>
        <w:jc w:val="center"/>
        <w:outlineLvl w:val="1"/>
        <w:rPr>
          <w:rFonts w:hint="eastAsia" w:ascii="宋体" w:hAnsi="宋体" w:cs="宋体"/>
          <w:spacing w:val="6"/>
          <w:szCs w:val="21"/>
        </w:rPr>
      </w:pPr>
      <w:r>
        <w:rPr>
          <w:rFonts w:hint="eastAsia" w:ascii="宋体" w:hAnsi="宋体" w:cs="宋体"/>
          <w:spacing w:val="6"/>
          <w:szCs w:val="21"/>
        </w:rPr>
        <w:t xml:space="preserve">                                日  期：</w:t>
      </w:r>
    </w:p>
    <w:p w14:paraId="60151DE6">
      <w:pPr>
        <w:spacing w:line="360" w:lineRule="auto"/>
        <w:ind w:firstLine="4935" w:firstLineChars="2350"/>
        <w:rPr>
          <w:rFonts w:hint="eastAsia" w:ascii="宋体" w:hAnsi="宋体" w:cs="宋体"/>
        </w:rPr>
      </w:pPr>
    </w:p>
    <w:p w14:paraId="073E65F1">
      <w:pPr>
        <w:adjustRightInd w:val="0"/>
        <w:snapToGrid w:val="0"/>
        <w:spacing w:line="360" w:lineRule="auto"/>
        <w:rPr>
          <w:rFonts w:hint="eastAsia" w:ascii="宋体" w:hAnsi="宋体" w:cs="宋体"/>
          <w:spacing w:val="6"/>
          <w:szCs w:val="21"/>
        </w:rPr>
      </w:pPr>
      <w:r>
        <w:rPr>
          <w:rFonts w:hint="eastAsia" w:ascii="宋体" w:hAnsi="宋体" w:cs="宋体"/>
          <w:spacing w:val="6"/>
          <w:szCs w:val="21"/>
        </w:rPr>
        <w:t>注：</w:t>
      </w:r>
    </w:p>
    <w:p w14:paraId="3E1796F3">
      <w:pPr>
        <w:adjustRightInd w:val="0"/>
        <w:snapToGrid w:val="0"/>
        <w:spacing w:line="360" w:lineRule="auto"/>
        <w:rPr>
          <w:rFonts w:hint="eastAsia" w:ascii="宋体" w:hAnsi="宋体" w:cs="宋体"/>
          <w:spacing w:val="6"/>
          <w:szCs w:val="21"/>
        </w:rPr>
      </w:pPr>
      <w:r>
        <w:rPr>
          <w:rFonts w:hint="eastAsia" w:ascii="宋体" w:hAnsi="宋体" w:cs="宋体"/>
          <w:spacing w:val="6"/>
          <w:szCs w:val="21"/>
        </w:rPr>
        <w:t>1、残疾人福利性单位应当同时满足的条件详见：</w:t>
      </w:r>
    </w:p>
    <w:p w14:paraId="163B290C">
      <w:pPr>
        <w:adjustRightInd w:val="0"/>
        <w:snapToGrid w:val="0"/>
        <w:spacing w:line="360" w:lineRule="auto"/>
        <w:rPr>
          <w:rFonts w:hint="eastAsia" w:ascii="宋体" w:hAnsi="宋体" w:cs="宋体"/>
          <w:spacing w:val="6"/>
          <w:szCs w:val="21"/>
        </w:rPr>
      </w:pPr>
      <w:r>
        <w:rPr>
          <w:rFonts w:ascii="宋体" w:hAnsi="宋体" w:cs="宋体"/>
          <w:spacing w:val="6"/>
          <w:szCs w:val="21"/>
        </w:rPr>
        <w:fldChar w:fldCharType="begin"/>
      </w:r>
      <w:r>
        <w:rPr>
          <w:rFonts w:ascii="宋体" w:hAnsi="宋体" w:cs="宋体"/>
          <w:spacing w:val="6"/>
          <w:szCs w:val="21"/>
        </w:rPr>
        <w:instrText xml:space="preserve"> HYPERLINK "</w:instrText>
      </w:r>
      <w:r>
        <w:rPr>
          <w:rFonts w:hint="eastAsia" w:ascii="宋体" w:hAnsi="宋体" w:cs="宋体"/>
          <w:spacing w:val="6"/>
          <w:szCs w:val="21"/>
        </w:rPr>
        <w:instrText xml:space="preserve">http://www.ccgp.gov.cn/zcfg/mof/201709/t20170904_8787205.htm</w:instrText>
      </w:r>
      <w:r>
        <w:rPr>
          <w:rFonts w:ascii="宋体" w:hAnsi="宋体" w:cs="宋体"/>
          <w:spacing w:val="6"/>
          <w:szCs w:val="21"/>
        </w:rPr>
        <w:instrText xml:space="preserve">" </w:instrText>
      </w:r>
      <w:r>
        <w:rPr>
          <w:rFonts w:ascii="宋体" w:hAnsi="宋体" w:cs="宋体"/>
          <w:spacing w:val="6"/>
          <w:szCs w:val="21"/>
        </w:rPr>
        <w:fldChar w:fldCharType="separate"/>
      </w:r>
      <w:r>
        <w:rPr>
          <w:rFonts w:hint="eastAsia" w:ascii="宋体" w:hAnsi="宋体" w:cs="宋体"/>
          <w:spacing w:val="6"/>
          <w:u w:val="single"/>
        </w:rPr>
        <w:t>http://www.ccgp.gov.cn/zcfg/mof/201709/t20170904_8787205.htm</w:t>
      </w:r>
      <w:r>
        <w:rPr>
          <w:rFonts w:ascii="宋体" w:hAnsi="宋体" w:cs="宋体"/>
          <w:spacing w:val="6"/>
          <w:szCs w:val="21"/>
        </w:rPr>
        <w:fldChar w:fldCharType="end"/>
      </w:r>
      <w:r>
        <w:rPr>
          <w:rFonts w:hint="eastAsia" w:ascii="宋体" w:hAnsi="宋体" w:cs="宋体"/>
          <w:spacing w:val="6"/>
          <w:szCs w:val="21"/>
        </w:rPr>
        <w:t xml:space="preserve"> </w:t>
      </w:r>
    </w:p>
    <w:p w14:paraId="3631A657">
      <w:pPr>
        <w:adjustRightInd w:val="0"/>
        <w:snapToGrid w:val="0"/>
        <w:spacing w:line="360" w:lineRule="auto"/>
        <w:rPr>
          <w:rFonts w:hint="eastAsia" w:ascii="宋体" w:hAnsi="宋体" w:cs="宋体"/>
          <w:spacing w:val="6"/>
          <w:szCs w:val="21"/>
        </w:rPr>
      </w:pPr>
      <w:r>
        <w:rPr>
          <w:rFonts w:hint="eastAsia" w:ascii="宋体" w:hAnsi="宋体" w:cs="宋体"/>
          <w:spacing w:val="6"/>
          <w:szCs w:val="21"/>
        </w:rPr>
        <w:t>2、中标、成交人为残疾人福利性单位的，将会随中标、成交结果同时公告其《残疾人福利性单位声明函》，接受社会监督。</w:t>
      </w:r>
    </w:p>
    <w:p w14:paraId="7A4FF67C">
      <w:pPr>
        <w:adjustRightInd w:val="0"/>
        <w:snapToGrid w:val="0"/>
        <w:spacing w:line="360" w:lineRule="auto"/>
        <w:rPr>
          <w:rFonts w:hint="eastAsia" w:ascii="宋体" w:hAnsi="宋体" w:cs="宋体"/>
          <w:spacing w:val="6"/>
          <w:szCs w:val="21"/>
        </w:rPr>
      </w:pPr>
      <w:r>
        <w:rPr>
          <w:rFonts w:hint="eastAsia" w:ascii="宋体" w:hAnsi="宋体" w:cs="宋体"/>
          <w:spacing w:val="6"/>
          <w:szCs w:val="21"/>
        </w:rPr>
        <w:t>3、供应商提供的《残疾人福利性单位声明函》与事实不符的，依照《政府采购法》第七十七条第一款的规定追究法律责任。</w:t>
      </w:r>
    </w:p>
    <w:p w14:paraId="6986CD1D">
      <w:pPr>
        <w:numPr>
          <w:ilvl w:val="0"/>
          <w:numId w:val="8"/>
        </w:numPr>
        <w:spacing w:line="360" w:lineRule="auto"/>
        <w:outlineLvl w:val="1"/>
        <w:rPr>
          <w:rFonts w:hint="eastAsia" w:ascii="宋体" w:hAnsi="宋体" w:cs="宋体"/>
          <w:b/>
          <w:bCs/>
          <w:sz w:val="24"/>
        </w:rPr>
      </w:pPr>
      <w:r>
        <w:rPr>
          <w:rFonts w:ascii="宋体" w:hAnsi="宋体" w:cs="宋体"/>
          <w:b/>
          <w:bCs/>
        </w:rPr>
        <w:br w:type="page"/>
      </w:r>
      <w:r>
        <w:rPr>
          <w:rFonts w:hint="eastAsia" w:ascii="宋体" w:hAnsi="宋体" w:cs="宋体"/>
          <w:b/>
          <w:bCs/>
          <w:sz w:val="24"/>
        </w:rPr>
        <w:t xml:space="preserve"> 参选函</w:t>
      </w:r>
    </w:p>
    <w:bookmarkEnd w:id="3"/>
    <w:bookmarkEnd w:id="4"/>
    <w:p w14:paraId="43929337">
      <w:pPr>
        <w:pStyle w:val="6"/>
        <w:spacing w:line="360" w:lineRule="auto"/>
        <w:jc w:val="center"/>
        <w:outlineLvl w:val="1"/>
        <w:rPr>
          <w:rFonts w:hint="eastAsia" w:ascii="宋体" w:hAnsi="宋体" w:cs="宋体"/>
          <w:b/>
          <w:bCs/>
          <w:sz w:val="32"/>
          <w:szCs w:val="32"/>
        </w:rPr>
      </w:pPr>
      <w:bookmarkStart w:id="6" w:name="_Toc50737331"/>
      <w:bookmarkStart w:id="7" w:name="_Toc50691028"/>
      <w:bookmarkStart w:id="8" w:name="_Toc50737299"/>
      <w:bookmarkStart w:id="9" w:name="_Toc50737325"/>
      <w:bookmarkStart w:id="10" w:name="_Toc76354927"/>
      <w:bookmarkStart w:id="11" w:name="_Toc52165077"/>
      <w:bookmarkStart w:id="12" w:name="_Toc52165083"/>
      <w:bookmarkStart w:id="13" w:name="_Toc50691040"/>
      <w:bookmarkStart w:id="14" w:name="_Toc50737293"/>
      <w:bookmarkStart w:id="15" w:name="_Toc50736479"/>
      <w:bookmarkStart w:id="16" w:name="_Toc50736473"/>
      <w:bookmarkStart w:id="17" w:name="_Toc76354921"/>
      <w:r>
        <w:rPr>
          <w:rFonts w:hint="eastAsia" w:ascii="宋体" w:hAnsi="宋体" w:cs="宋体"/>
          <w:b/>
          <w:bCs/>
          <w:color w:val="auto"/>
          <w:sz w:val="32"/>
          <w:szCs w:val="32"/>
        </w:rPr>
        <w:t>参 选 函</w:t>
      </w:r>
    </w:p>
    <w:p w14:paraId="29738652">
      <w:pPr>
        <w:spacing w:line="360" w:lineRule="auto"/>
        <w:ind w:left="105" w:leftChars="50" w:firstLine="2"/>
        <w:rPr>
          <w:rFonts w:hint="eastAsia" w:ascii="宋体" w:hAnsi="宋体" w:cs="宋体"/>
        </w:rPr>
      </w:pPr>
      <w:r>
        <w:rPr>
          <w:rFonts w:hint="eastAsia" w:ascii="宋体" w:hAnsi="宋体" w:cs="宋体"/>
        </w:rPr>
        <w:t>致：江门幼儿师范学校</w:t>
      </w:r>
    </w:p>
    <w:p w14:paraId="236253E3">
      <w:pPr>
        <w:spacing w:line="360" w:lineRule="auto"/>
        <w:ind w:left="105" w:leftChars="50" w:firstLine="373" w:firstLineChars="178"/>
        <w:jc w:val="left"/>
        <w:rPr>
          <w:rFonts w:hint="eastAsia" w:ascii="宋体" w:hAnsi="宋体" w:cs="宋体"/>
        </w:rPr>
      </w:pPr>
      <w:r>
        <w:rPr>
          <w:rFonts w:hint="eastAsia" w:ascii="宋体" w:hAnsi="宋体" w:cs="宋体"/>
        </w:rPr>
        <w:t>根据贵方采购的项目名称：</w:t>
      </w:r>
      <w:r>
        <w:rPr>
          <w:rFonts w:hint="eastAsia" w:ascii="宋体" w:hAnsi="宋体" w:cs="宋体"/>
          <w:u w:val="single"/>
          <w:lang w:val="en-US" w:eastAsia="zh-CN"/>
        </w:rPr>
        <w:t xml:space="preserve">                                    </w:t>
      </w:r>
      <w:r>
        <w:rPr>
          <w:rFonts w:hint="eastAsia" w:ascii="宋体" w:hAnsi="宋体" w:cs="宋体"/>
        </w:rPr>
        <w:t>(项目编号：</w:t>
      </w:r>
      <w:r>
        <w:rPr>
          <w:rFonts w:hint="eastAsia" w:ascii="宋体" w:hAnsi="宋体" w:cs="宋体"/>
          <w:u w:val="single"/>
          <w:lang w:val="en-US" w:eastAsia="zh-CN"/>
        </w:rPr>
        <w:t xml:space="preserve">                </w:t>
      </w:r>
      <w:r>
        <w:rPr>
          <w:rFonts w:hint="eastAsia" w:ascii="宋体" w:hAnsi="宋体" w:cs="宋体"/>
        </w:rPr>
        <w:t>)的公开比选文件要求，签字代表________________(全名及职衔)经正式授权并以参选人</w:t>
      </w:r>
      <w:r>
        <w:rPr>
          <w:rFonts w:hint="eastAsia" w:ascii="宋体" w:hAnsi="宋体" w:cs="宋体"/>
          <w:u w:val="single"/>
        </w:rPr>
        <w:t xml:space="preserve">                          </w:t>
      </w:r>
      <w:r>
        <w:rPr>
          <w:rFonts w:hint="eastAsia" w:ascii="宋体" w:hAnsi="宋体" w:cs="宋体"/>
        </w:rPr>
        <w:t>(参选人名称、地址)的名义参选，并提交参选文件。</w:t>
      </w:r>
    </w:p>
    <w:p w14:paraId="1FC432A3">
      <w:pPr>
        <w:spacing w:line="360" w:lineRule="auto"/>
        <w:ind w:firstLine="420" w:firstLineChars="200"/>
        <w:rPr>
          <w:rFonts w:hint="eastAsia" w:ascii="宋体" w:hAnsi="宋体" w:cs="宋体"/>
        </w:rPr>
      </w:pPr>
      <w:r>
        <w:rPr>
          <w:rFonts w:hint="eastAsia" w:ascii="宋体" w:hAnsi="宋体" w:cs="宋体"/>
        </w:rPr>
        <w:t>在此，我方声明如下：</w:t>
      </w:r>
    </w:p>
    <w:p w14:paraId="5B3B678A">
      <w:pPr>
        <w:numPr>
          <w:ilvl w:val="0"/>
          <w:numId w:val="9"/>
        </w:numPr>
        <w:spacing w:line="360" w:lineRule="auto"/>
        <w:rPr>
          <w:rFonts w:hint="eastAsia" w:ascii="宋体" w:hAnsi="宋体" w:cs="宋体"/>
        </w:rPr>
      </w:pPr>
      <w:r>
        <w:rPr>
          <w:rFonts w:hint="eastAsia" w:ascii="宋体" w:hAnsi="宋体" w:cs="宋体"/>
        </w:rPr>
        <w:t>我方</w:t>
      </w:r>
      <w:r>
        <w:rPr>
          <w:rFonts w:hint="eastAsia" w:ascii="宋体" w:hAnsi="宋体" w:cs="宋体"/>
          <w:szCs w:val="21"/>
        </w:rPr>
        <w:t>同意并接受公开比选文件的各项要求，遵守公开比选文件中的各项规定，按公开比选文件的要求提供报价。</w:t>
      </w:r>
    </w:p>
    <w:p w14:paraId="6E9E9952">
      <w:pPr>
        <w:numPr>
          <w:ilvl w:val="0"/>
          <w:numId w:val="9"/>
        </w:numPr>
        <w:spacing w:line="360" w:lineRule="auto"/>
        <w:rPr>
          <w:rFonts w:hint="eastAsia" w:ascii="宋体" w:hAnsi="宋体" w:cs="宋体"/>
        </w:rPr>
      </w:pPr>
      <w:r>
        <w:rPr>
          <w:rFonts w:hint="eastAsia" w:ascii="宋体" w:hAnsi="宋体" w:cs="宋体"/>
        </w:rPr>
        <w:t>我方同意参选有效期为参选截止日起</w:t>
      </w:r>
      <w:r>
        <w:rPr>
          <w:rFonts w:hint="eastAsia" w:ascii="宋体" w:hAnsi="宋体" w:cs="宋体"/>
          <w:b/>
        </w:rPr>
        <w:t>90天</w:t>
      </w:r>
      <w:r>
        <w:rPr>
          <w:rFonts w:hint="eastAsia" w:ascii="宋体" w:hAnsi="宋体" w:cs="宋体"/>
        </w:rPr>
        <w:t>。如果我方的成交，参选有效期延长至合同验收之日。</w:t>
      </w:r>
    </w:p>
    <w:p w14:paraId="2FDBA747">
      <w:pPr>
        <w:numPr>
          <w:ilvl w:val="0"/>
          <w:numId w:val="9"/>
        </w:numPr>
        <w:spacing w:line="360" w:lineRule="auto"/>
        <w:rPr>
          <w:rFonts w:hint="eastAsia" w:ascii="宋体" w:hAnsi="宋体" w:cs="宋体"/>
        </w:rPr>
      </w:pPr>
      <w:r>
        <w:rPr>
          <w:rFonts w:hint="eastAsia" w:ascii="宋体" w:hAnsi="宋体" w:cs="宋体"/>
        </w:rPr>
        <w:t>我方已经详细地阅读并完全明白了全部公开比选文件及附件，包括澄清、修改（如有）和所有已提供的参考资料以及有关附件，我方完全明白并认为此公开比选文件没有倾向性，也不存在排斥潜在参选人的内容，我方同意公开比选文件的相关条款，放弃对公开比选文件提出误解和质疑的一切权利。</w:t>
      </w:r>
    </w:p>
    <w:p w14:paraId="40AA1750">
      <w:pPr>
        <w:numPr>
          <w:ilvl w:val="0"/>
          <w:numId w:val="9"/>
        </w:numPr>
        <w:spacing w:line="360" w:lineRule="auto"/>
        <w:rPr>
          <w:rFonts w:hint="eastAsia" w:ascii="宋体" w:hAnsi="宋体" w:cs="宋体"/>
        </w:rPr>
      </w:pPr>
      <w:r>
        <w:rPr>
          <w:rFonts w:hint="eastAsia" w:ascii="宋体" w:hAnsi="宋体" w:cs="宋体"/>
        </w:rPr>
        <w:t>我方已毫无保留地向贵方提供一切所需的证明材料。</w:t>
      </w:r>
    </w:p>
    <w:p w14:paraId="31DD0285">
      <w:pPr>
        <w:numPr>
          <w:ilvl w:val="0"/>
          <w:numId w:val="9"/>
        </w:numPr>
        <w:spacing w:line="360" w:lineRule="auto"/>
        <w:rPr>
          <w:rFonts w:hint="eastAsia" w:ascii="宋体" w:hAnsi="宋体" w:cs="宋体"/>
        </w:rPr>
      </w:pPr>
      <w:r>
        <w:rPr>
          <w:rFonts w:hint="eastAsia" w:ascii="宋体" w:hAnsi="宋体" w:cs="宋体"/>
        </w:rPr>
        <w:t>我方完全服从和尊重评委会所作的评定结果，同时清楚理解到报价最低并非意味着必定获得成交资格。</w:t>
      </w:r>
    </w:p>
    <w:p w14:paraId="470219FB">
      <w:pPr>
        <w:numPr>
          <w:ilvl w:val="0"/>
          <w:numId w:val="9"/>
        </w:numPr>
        <w:spacing w:line="360" w:lineRule="auto"/>
        <w:rPr>
          <w:rFonts w:hint="eastAsia" w:ascii="宋体" w:hAnsi="宋体" w:cs="宋体"/>
        </w:rPr>
      </w:pPr>
      <w:r>
        <w:rPr>
          <w:rFonts w:hint="eastAsia" w:ascii="宋体" w:hAnsi="宋体" w:cs="宋体"/>
        </w:rPr>
        <w:t>我方与其他参选人不存在单位负责人为同一人或者存在直接控股、管理关系。</w:t>
      </w:r>
    </w:p>
    <w:p w14:paraId="0FB386E1">
      <w:pPr>
        <w:numPr>
          <w:ilvl w:val="0"/>
          <w:numId w:val="9"/>
        </w:numPr>
        <w:spacing w:line="360" w:lineRule="auto"/>
        <w:rPr>
          <w:rFonts w:hint="eastAsia" w:ascii="宋体" w:hAnsi="宋体" w:cs="宋体"/>
        </w:rPr>
      </w:pPr>
      <w:r>
        <w:rPr>
          <w:rFonts w:hint="eastAsia" w:ascii="宋体" w:hAnsi="宋体" w:cs="宋体"/>
          <w:kern w:val="0"/>
          <w:szCs w:val="18"/>
        </w:rPr>
        <w:t>完全理解采购</w:t>
      </w:r>
      <w:r>
        <w:rPr>
          <w:rFonts w:hint="eastAsia" w:ascii="宋体" w:hAnsi="宋体" w:cs="宋体"/>
          <w:kern w:val="0"/>
          <w:szCs w:val="18"/>
          <w:lang w:eastAsia="zh-CN"/>
        </w:rPr>
        <w:t>人</w:t>
      </w:r>
      <w:r>
        <w:rPr>
          <w:rFonts w:hint="eastAsia" w:ascii="宋体" w:hAnsi="宋体" w:cs="宋体"/>
          <w:kern w:val="0"/>
          <w:szCs w:val="18"/>
        </w:rPr>
        <w:t>拒绝迟到的任何参选和最低参选报价不是被授予成交的唯一条件</w:t>
      </w:r>
      <w:r>
        <w:rPr>
          <w:rFonts w:hint="eastAsia" w:ascii="宋体" w:hAnsi="宋体" w:cs="宋体"/>
        </w:rPr>
        <w:t>。</w:t>
      </w:r>
    </w:p>
    <w:p w14:paraId="483DB235">
      <w:pPr>
        <w:numPr>
          <w:ilvl w:val="0"/>
          <w:numId w:val="9"/>
        </w:numPr>
        <w:spacing w:line="360" w:lineRule="auto"/>
        <w:rPr>
          <w:rFonts w:hint="eastAsia" w:ascii="宋体" w:hAnsi="宋体" w:cs="宋体"/>
        </w:rPr>
      </w:pPr>
      <w:r>
        <w:rPr>
          <w:rFonts w:hint="eastAsia" w:ascii="宋体" w:hAnsi="宋体" w:cs="宋体"/>
          <w:spacing w:val="4"/>
        </w:rPr>
        <w:t>如果</w:t>
      </w:r>
      <w:r>
        <w:rPr>
          <w:rFonts w:hint="eastAsia" w:ascii="宋体" w:hAnsi="宋体" w:cs="宋体"/>
        </w:rPr>
        <w:t>我方</w:t>
      </w:r>
      <w:r>
        <w:rPr>
          <w:rFonts w:hint="eastAsia" w:ascii="宋体" w:hAnsi="宋体" w:cs="宋体"/>
          <w:spacing w:val="4"/>
        </w:rPr>
        <w:t>在成交后未能按规定签订采购合同或在</w:t>
      </w:r>
      <w:r>
        <w:rPr>
          <w:rFonts w:hint="eastAsia" w:ascii="宋体" w:hAnsi="宋体" w:cs="宋体"/>
          <w:kern w:val="0"/>
          <w:szCs w:val="18"/>
        </w:rPr>
        <w:t>参选有效期内撤回参选</w:t>
      </w:r>
      <w:r>
        <w:rPr>
          <w:rFonts w:hint="eastAsia" w:ascii="宋体" w:hAnsi="宋体" w:cs="宋体"/>
          <w:spacing w:val="4"/>
        </w:rPr>
        <w:t>，</w:t>
      </w:r>
      <w:r>
        <w:rPr>
          <w:rFonts w:hint="eastAsia" w:ascii="宋体" w:hAnsi="宋体" w:cs="宋体"/>
          <w:spacing w:val="4"/>
          <w:lang w:eastAsia="zh-CN"/>
        </w:rPr>
        <w:t>采购人保留追究权利</w:t>
      </w:r>
      <w:r>
        <w:rPr>
          <w:rFonts w:hint="eastAsia" w:ascii="宋体" w:hAnsi="宋体" w:cs="宋体"/>
          <w:spacing w:val="4"/>
        </w:rPr>
        <w:t>。</w:t>
      </w:r>
    </w:p>
    <w:p w14:paraId="4AC59BBB">
      <w:pPr>
        <w:numPr>
          <w:ilvl w:val="0"/>
          <w:numId w:val="9"/>
        </w:numPr>
        <w:spacing w:line="360" w:lineRule="auto"/>
        <w:rPr>
          <w:rStyle w:val="22"/>
          <w:rFonts w:hint="eastAsia" w:ascii="宋体" w:hAnsi="宋体" w:cs="宋体"/>
          <w:sz w:val="21"/>
          <w:szCs w:val="24"/>
        </w:rPr>
      </w:pPr>
      <w:r>
        <w:rPr>
          <w:rFonts w:hint="eastAsia" w:ascii="宋体" w:hAnsi="宋体" w:cs="宋体"/>
        </w:rPr>
        <w:t>如果我方未对公开比选文件要求作实质性响应，则完全同意并接受</w:t>
      </w:r>
      <w:r>
        <w:rPr>
          <w:rStyle w:val="22"/>
          <w:rFonts w:hint="eastAsia" w:ascii="宋体" w:hAnsi="宋体" w:cs="宋体"/>
          <w:sz w:val="21"/>
        </w:rPr>
        <w:t>按无效参选处理。</w:t>
      </w:r>
    </w:p>
    <w:p w14:paraId="26070121">
      <w:pPr>
        <w:numPr>
          <w:ilvl w:val="0"/>
          <w:numId w:val="9"/>
        </w:numPr>
        <w:spacing w:line="360" w:lineRule="auto"/>
        <w:rPr>
          <w:rFonts w:hint="eastAsia" w:ascii="宋体" w:hAnsi="宋体" w:cs="宋体"/>
        </w:rPr>
      </w:pPr>
      <w:r>
        <w:rPr>
          <w:rFonts w:hint="eastAsia" w:ascii="宋体" w:hAnsi="宋体" w:cs="宋体"/>
        </w:rPr>
        <w:t>我们证明提交的一切文件，无论是原件还是复印件均为准确、真实、有效、完整的，绝无任何虚假、伪造或者夸大。我们在此郑重承诺：在本次比选采购活动中，如有违法、违规、弄虚作假行为，所造成的损失、不良后果及法律责任，一律由我公司（企业）承担。</w:t>
      </w:r>
    </w:p>
    <w:p w14:paraId="5BC8A02D">
      <w:pPr>
        <w:numPr>
          <w:ilvl w:val="0"/>
          <w:numId w:val="9"/>
        </w:numPr>
        <w:spacing w:line="360" w:lineRule="auto"/>
        <w:rPr>
          <w:rFonts w:hint="eastAsia" w:ascii="宋体" w:hAnsi="宋体" w:cs="宋体"/>
          <w:u w:val="single"/>
        </w:rPr>
      </w:pPr>
      <w:r>
        <w:rPr>
          <w:rFonts w:hint="eastAsia" w:ascii="宋体" w:hAnsi="宋体" w:cs="宋体"/>
        </w:rPr>
        <w:t>我方同意</w:t>
      </w:r>
      <w:r>
        <w:rPr>
          <w:rFonts w:hint="eastAsia" w:ascii="宋体" w:hAnsi="宋体" w:cs="宋体"/>
          <w:lang w:eastAsia="zh-CN"/>
        </w:rPr>
        <w:t>本项目不联合体投标</w:t>
      </w:r>
      <w:r>
        <w:rPr>
          <w:rFonts w:hint="eastAsia" w:ascii="宋体" w:hAnsi="宋体" w:cs="宋体"/>
        </w:rPr>
        <w:t>。</w:t>
      </w:r>
    </w:p>
    <w:p w14:paraId="6B63D1C7">
      <w:pPr>
        <w:spacing w:line="360" w:lineRule="auto"/>
        <w:ind w:left="480"/>
        <w:rPr>
          <w:rFonts w:hint="eastAsia" w:ascii="宋体" w:hAnsi="宋体" w:cs="宋体"/>
          <w:b/>
        </w:rPr>
      </w:pPr>
      <w:r>
        <w:rPr>
          <w:rFonts w:hint="eastAsia" w:ascii="宋体" w:hAnsi="宋体" w:cs="宋体"/>
          <w:b/>
        </w:rPr>
        <w:t>（注：本参选函内容不得擅自删改，否则视为无效参选）</w:t>
      </w:r>
    </w:p>
    <w:p w14:paraId="71E5DA8D">
      <w:pPr>
        <w:spacing w:line="360" w:lineRule="auto"/>
        <w:ind w:firstLine="105" w:firstLineChars="50"/>
        <w:rPr>
          <w:rFonts w:hint="eastAsia" w:ascii="宋体" w:hAnsi="宋体" w:cs="宋体"/>
          <w:u w:val="single"/>
        </w:rPr>
      </w:pPr>
      <w:r>
        <w:rPr>
          <w:rFonts w:hint="eastAsia" w:ascii="宋体" w:hAnsi="宋体" w:cs="宋体"/>
        </w:rPr>
        <w:t xml:space="preserve">                                              参选人名称（盖公章）：</w:t>
      </w:r>
      <w:r>
        <w:rPr>
          <w:rFonts w:hint="eastAsia" w:ascii="宋体" w:hAnsi="宋体" w:cs="宋体"/>
          <w:u w:val="single"/>
        </w:rPr>
        <w:t xml:space="preserve">                     </w:t>
      </w:r>
    </w:p>
    <w:p w14:paraId="5488DD05">
      <w:pPr>
        <w:spacing w:line="360" w:lineRule="auto"/>
        <w:ind w:firstLine="2940" w:firstLineChars="1400"/>
        <w:rPr>
          <w:rFonts w:hint="eastAsia" w:ascii="宋体" w:hAnsi="宋体" w:cs="宋体"/>
          <w:u w:val="single"/>
        </w:rPr>
      </w:pPr>
      <w:r>
        <w:rPr>
          <w:rFonts w:hint="eastAsia" w:ascii="宋体" w:hAnsi="宋体" w:cs="宋体"/>
        </w:rPr>
        <w:t>参选人法定代表人或授权代表（签字或盖章）：</w:t>
      </w:r>
      <w:r>
        <w:rPr>
          <w:rFonts w:hint="eastAsia" w:ascii="宋体" w:hAnsi="宋体" w:cs="宋体"/>
          <w:u w:val="single"/>
        </w:rPr>
        <w:t xml:space="preserve">             </w:t>
      </w:r>
    </w:p>
    <w:p w14:paraId="6830F2A0">
      <w:pPr>
        <w:spacing w:line="360" w:lineRule="auto"/>
        <w:jc w:val="right"/>
        <w:rPr>
          <w:rFonts w:hint="eastAsia" w:ascii="宋体" w:hAnsi="宋体" w:cs="宋体"/>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15197007">
      <w:pPr>
        <w:pStyle w:val="6"/>
        <w:numPr>
          <w:ilvl w:val="0"/>
          <w:numId w:val="8"/>
        </w:numPr>
        <w:spacing w:line="360" w:lineRule="auto"/>
        <w:outlineLvl w:val="1"/>
        <w:rPr>
          <w:rFonts w:hint="eastAsia" w:cs="宋体"/>
          <w:b/>
          <w:bCs/>
          <w:color w:val="auto"/>
        </w:rPr>
      </w:pPr>
      <w:r>
        <w:rPr>
          <w:rFonts w:hint="eastAsia" w:ascii="宋体" w:hAnsi="宋体" w:cs="宋体"/>
          <w:b/>
          <w:bCs/>
        </w:rPr>
        <w:br w:type="page"/>
      </w:r>
      <w:r>
        <w:rPr>
          <w:rFonts w:hint="eastAsia" w:ascii="宋体" w:hAnsi="宋体" w:cs="宋体" w:eastAsiaTheme="minorEastAsia"/>
          <w:b/>
          <w:bCs/>
          <w:color w:val="auto"/>
          <w:kern w:val="2"/>
          <w:sz w:val="24"/>
          <w:szCs w:val="24"/>
          <w:lang w:val="en-US" w:eastAsia="zh-CN" w:bidi="ar-SA"/>
        </w:rPr>
        <w:t>资格文件声明函</w:t>
      </w:r>
    </w:p>
    <w:p w14:paraId="30FCBF92">
      <w:pPr>
        <w:spacing w:line="360" w:lineRule="auto"/>
        <w:jc w:val="center"/>
        <w:outlineLvl w:val="1"/>
        <w:rPr>
          <w:rFonts w:hint="eastAsia" w:ascii="宋体" w:hAnsi="宋体" w:cs="宋体"/>
          <w:b/>
          <w:bCs/>
          <w:color w:val="auto"/>
          <w:sz w:val="32"/>
          <w:szCs w:val="32"/>
        </w:rPr>
      </w:pPr>
      <w:r>
        <w:rPr>
          <w:rFonts w:hint="eastAsia" w:ascii="宋体" w:hAnsi="宋体" w:cs="宋体"/>
          <w:b/>
          <w:bCs/>
          <w:color w:val="auto"/>
          <w:sz w:val="32"/>
          <w:szCs w:val="32"/>
        </w:rPr>
        <w:t>资格文件声明函</w:t>
      </w:r>
    </w:p>
    <w:p w14:paraId="7F00ABD2">
      <w:pPr>
        <w:spacing w:line="360" w:lineRule="auto"/>
        <w:jc w:val="center"/>
        <w:rPr>
          <w:rFonts w:hint="eastAsia" w:ascii="宋体" w:hAnsi="宋体" w:cs="宋体"/>
          <w:b/>
          <w:bCs/>
          <w:color w:val="auto"/>
        </w:rPr>
      </w:pPr>
    </w:p>
    <w:p w14:paraId="25F584B2">
      <w:pPr>
        <w:spacing w:line="360" w:lineRule="auto"/>
        <w:rPr>
          <w:rFonts w:hint="eastAsia" w:ascii="宋体" w:hAnsi="宋体" w:cs="宋体"/>
          <w:color w:val="auto"/>
        </w:rPr>
      </w:pPr>
      <w:r>
        <w:rPr>
          <w:rFonts w:hint="eastAsia" w:ascii="宋体" w:hAnsi="宋体" w:cs="宋体"/>
          <w:color w:val="auto"/>
        </w:rPr>
        <w:t>江门幼儿师范学校：</w:t>
      </w:r>
    </w:p>
    <w:p w14:paraId="08CB0A18">
      <w:pPr>
        <w:pStyle w:val="8"/>
        <w:spacing w:line="440" w:lineRule="exact"/>
        <w:ind w:firstLine="420"/>
        <w:rPr>
          <w:rFonts w:ascii="Times New Roman" w:hAnsi="Times New Roman"/>
          <w:sz w:val="24"/>
          <w:szCs w:val="24"/>
        </w:rPr>
      </w:pPr>
      <w:r>
        <w:rPr>
          <w:rFonts w:ascii="Times New Roman" w:hAnsi="Times New Roman"/>
          <w:sz w:val="24"/>
          <w:szCs w:val="24"/>
        </w:rPr>
        <w:t>为响应你方组</w:t>
      </w:r>
      <w:r>
        <w:rPr>
          <w:rFonts w:ascii="Times New Roman" w:hAnsi="Times New Roman"/>
          <w:sz w:val="24"/>
          <w:szCs w:val="24"/>
          <w:lang w:val="zh-CN"/>
        </w:rPr>
        <w:t>织的“</w:t>
      </w:r>
      <w:r>
        <w:rPr>
          <w:rFonts w:hint="eastAsia" w:ascii="Times New Roman" w:hAnsi="Times New Roman"/>
          <w:sz w:val="24"/>
          <w:szCs w:val="24"/>
          <w:u w:val="single"/>
          <w:lang w:val="en-US" w:eastAsia="zh-CN"/>
        </w:rPr>
        <w:t>XXX</w:t>
      </w:r>
      <w:r>
        <w:rPr>
          <w:rFonts w:hint="eastAsia" w:ascii="Times New Roman" w:hAnsi="Times New Roman"/>
          <w:sz w:val="24"/>
          <w:szCs w:val="24"/>
          <w:u w:val="single"/>
          <w:lang w:val="zh-CN"/>
        </w:rPr>
        <w:t>项目</w:t>
      </w:r>
      <w:r>
        <w:rPr>
          <w:rFonts w:ascii="Times New Roman" w:hAnsi="Times New Roman"/>
          <w:sz w:val="24"/>
          <w:szCs w:val="24"/>
          <w:lang w:val="zh-CN"/>
        </w:rPr>
        <w:t>”的报价</w:t>
      </w:r>
      <w:r>
        <w:rPr>
          <w:rFonts w:ascii="Times New Roman" w:hAnsi="Times New Roman"/>
          <w:sz w:val="24"/>
          <w:szCs w:val="24"/>
        </w:rPr>
        <w:t>[项目编号为：</w:t>
      </w:r>
      <w:r>
        <w:rPr>
          <w:rFonts w:ascii="Times New Roman" w:hAnsi="Times New Roman"/>
          <w:sz w:val="24"/>
          <w:szCs w:val="24"/>
          <w:u w:val="single"/>
          <w:lang w:val="zh-CN"/>
        </w:rPr>
        <w:t xml:space="preserve">     </w:t>
      </w:r>
      <w:r>
        <w:rPr>
          <w:rFonts w:ascii="Times New Roman" w:hAnsi="Times New Roman"/>
          <w:sz w:val="24"/>
          <w:szCs w:val="24"/>
        </w:rPr>
        <w:t>]，我方愿参与报价。</w:t>
      </w:r>
    </w:p>
    <w:p w14:paraId="120C4194">
      <w:pPr>
        <w:pStyle w:val="8"/>
        <w:spacing w:line="440" w:lineRule="exact"/>
        <w:ind w:firstLine="420"/>
        <w:rPr>
          <w:rFonts w:ascii="Times New Roman" w:hAnsi="Times New Roman"/>
          <w:sz w:val="24"/>
          <w:szCs w:val="24"/>
        </w:rPr>
      </w:pPr>
      <w:r>
        <w:rPr>
          <w:rFonts w:ascii="Times New Roman" w:hAnsi="Times New Roman"/>
          <w:sz w:val="24"/>
          <w:szCs w:val="24"/>
        </w:rPr>
        <w:t>我方作为</w:t>
      </w:r>
      <w:r>
        <w:rPr>
          <w:rFonts w:ascii="Times New Roman" w:hAnsi="Times New Roman"/>
          <w:sz w:val="24"/>
          <w:szCs w:val="24"/>
          <w:u w:val="single"/>
        </w:rPr>
        <w:t xml:space="preserve">   （报价人名称）   </w:t>
      </w:r>
      <w:r>
        <w:rPr>
          <w:rFonts w:ascii="Times New Roman" w:hAnsi="Times New Roman"/>
          <w:sz w:val="24"/>
          <w:szCs w:val="24"/>
        </w:rPr>
        <w:t>是在法律、财务和运作上独立于采购人的报价人，提交所有文件和全部说明是真实的和正确的。</w:t>
      </w:r>
    </w:p>
    <w:p w14:paraId="304E346C">
      <w:pPr>
        <w:pStyle w:val="8"/>
        <w:spacing w:line="440" w:lineRule="exact"/>
        <w:ind w:firstLine="420"/>
        <w:rPr>
          <w:rFonts w:ascii="Times New Roman" w:hAnsi="Times New Roman"/>
          <w:sz w:val="24"/>
          <w:szCs w:val="24"/>
        </w:rPr>
      </w:pPr>
      <w:r>
        <w:rPr>
          <w:rFonts w:ascii="Times New Roman" w:hAnsi="Times New Roman"/>
          <w:sz w:val="24"/>
          <w:szCs w:val="24"/>
        </w:rPr>
        <w:t>我方理解你方可能还要求提供更进一步的资格资料，并愿意应你方的要求提交。</w:t>
      </w:r>
    </w:p>
    <w:p w14:paraId="4A6D5A14">
      <w:pPr>
        <w:pStyle w:val="8"/>
        <w:spacing w:line="440" w:lineRule="exact"/>
        <w:ind w:firstLine="420"/>
        <w:rPr>
          <w:rFonts w:ascii="Times New Roman" w:hAnsi="Times New Roman"/>
          <w:sz w:val="24"/>
          <w:szCs w:val="24"/>
        </w:rPr>
      </w:pPr>
      <w:r>
        <w:rPr>
          <w:rFonts w:ascii="Times New Roman" w:hAnsi="Times New Roman"/>
          <w:sz w:val="24"/>
          <w:szCs w:val="24"/>
        </w:rPr>
        <w:t>我方具备</w:t>
      </w:r>
      <w:r>
        <w:rPr>
          <w:rFonts w:ascii="Times New Roman" w:hAnsi="Times New Roman"/>
          <w:sz w:val="24"/>
          <w:szCs w:val="24"/>
          <w:u w:val="single"/>
          <w:lang w:val="zh-CN"/>
        </w:rPr>
        <w:t>“</w:t>
      </w:r>
      <w:r>
        <w:rPr>
          <w:rFonts w:hint="eastAsia" w:ascii="Times New Roman" w:hAnsi="Times New Roman"/>
          <w:sz w:val="24"/>
          <w:szCs w:val="24"/>
          <w:u w:val="single"/>
          <w:lang w:val="en-US" w:eastAsia="zh-CN"/>
        </w:rPr>
        <w:t>XXXXX</w:t>
      </w:r>
      <w:r>
        <w:rPr>
          <w:rFonts w:hint="eastAsia" w:ascii="Times New Roman" w:hAnsi="Times New Roman"/>
          <w:sz w:val="24"/>
          <w:szCs w:val="24"/>
          <w:u w:val="single"/>
          <w:lang w:val="zh-CN"/>
        </w:rPr>
        <w:t>项目</w:t>
      </w:r>
      <w:r>
        <w:rPr>
          <w:rFonts w:ascii="Times New Roman" w:hAnsi="Times New Roman"/>
          <w:sz w:val="24"/>
          <w:szCs w:val="24"/>
          <w:lang w:val="zh-CN"/>
        </w:rPr>
        <w:t xml:space="preserve"> ”</w:t>
      </w:r>
      <w:r>
        <w:rPr>
          <w:rFonts w:ascii="Times New Roman" w:hAnsi="Times New Roman"/>
          <w:sz w:val="24"/>
          <w:szCs w:val="24"/>
        </w:rPr>
        <w:t>规定的资格条件。</w:t>
      </w:r>
    </w:p>
    <w:p w14:paraId="6A7F8D43">
      <w:pPr>
        <w:pStyle w:val="8"/>
        <w:spacing w:line="440" w:lineRule="exact"/>
        <w:ind w:firstLine="420"/>
        <w:rPr>
          <w:rFonts w:ascii="Times New Roman" w:hAnsi="Times New Roman"/>
          <w:sz w:val="24"/>
          <w:szCs w:val="24"/>
        </w:rPr>
      </w:pPr>
      <w:r>
        <w:rPr>
          <w:rFonts w:ascii="Times New Roman" w:hAnsi="Times New Roman"/>
          <w:sz w:val="24"/>
          <w:szCs w:val="24"/>
        </w:rPr>
        <w:t>我方在参加本次报价前</w:t>
      </w:r>
      <w:r>
        <w:rPr>
          <w:rFonts w:ascii="Times New Roman" w:hAnsi="Times New Roman"/>
          <w:sz w:val="24"/>
          <w:szCs w:val="24"/>
          <w:u w:val="single"/>
        </w:rPr>
        <w:t xml:space="preserve">  3  </w:t>
      </w:r>
      <w:r>
        <w:rPr>
          <w:rFonts w:ascii="Times New Roman" w:hAnsi="Times New Roman"/>
          <w:sz w:val="24"/>
          <w:szCs w:val="24"/>
        </w:rPr>
        <w:t>年内，在经营活动及参与招标投标活动中没有重大违法活动及涉嫌违规行为，并没有因而被有关部门警告或处分的记录。</w:t>
      </w:r>
    </w:p>
    <w:p w14:paraId="61A8C239">
      <w:pPr>
        <w:spacing w:line="360" w:lineRule="auto"/>
        <w:rPr>
          <w:rFonts w:hint="eastAsia" w:ascii="宋体" w:hAnsi="宋体" w:cs="宋体"/>
          <w:color w:val="auto"/>
        </w:rPr>
      </w:pPr>
      <w:r>
        <w:rPr>
          <w:rFonts w:hint="eastAsia" w:ascii="宋体" w:hAnsi="宋体" w:cs="宋体"/>
          <w:color w:val="auto"/>
        </w:rPr>
        <w:t xml:space="preserve">  </w:t>
      </w:r>
    </w:p>
    <w:p w14:paraId="50B1099B">
      <w:pPr>
        <w:spacing w:line="360" w:lineRule="auto"/>
        <w:rPr>
          <w:rFonts w:hint="eastAsia" w:ascii="宋体" w:hAnsi="宋体" w:cs="宋体"/>
          <w:color w:val="auto"/>
        </w:rPr>
      </w:pPr>
      <w:r>
        <w:rPr>
          <w:rFonts w:hint="eastAsia" w:ascii="宋体" w:hAnsi="宋体" w:cs="宋体"/>
          <w:color w:val="auto"/>
        </w:rPr>
        <w:t xml:space="preserve">   </w:t>
      </w:r>
      <w:r>
        <w:rPr>
          <w:rFonts w:hint="eastAsia" w:ascii="Times New Roman" w:hAnsi="Times New Roman" w:eastAsia="宋体" w:cs="Times New Roman"/>
          <w:kern w:val="2"/>
          <w:sz w:val="24"/>
          <w:szCs w:val="24"/>
          <w:lang w:val="en-US" w:eastAsia="zh-CN" w:bidi="ar-SA"/>
        </w:rPr>
        <w:t xml:space="preserve"> 特此声明！</w:t>
      </w:r>
    </w:p>
    <w:p w14:paraId="70F35469">
      <w:pPr>
        <w:spacing w:line="480" w:lineRule="auto"/>
        <w:rPr>
          <w:rFonts w:hint="eastAsia" w:ascii="宋体" w:hAnsi="宋体" w:cs="宋体"/>
          <w:color w:val="auto"/>
        </w:rPr>
      </w:pPr>
    </w:p>
    <w:p w14:paraId="37AD7E36">
      <w:pPr>
        <w:spacing w:line="360" w:lineRule="auto"/>
        <w:ind w:firstLine="105" w:firstLineChars="50"/>
        <w:rPr>
          <w:rFonts w:hint="eastAsia" w:ascii="宋体" w:hAnsi="宋体" w:cs="宋体"/>
          <w:color w:val="auto"/>
          <w:u w:val="single"/>
        </w:rPr>
      </w:pPr>
      <w:r>
        <w:rPr>
          <w:rFonts w:hint="eastAsia" w:ascii="宋体" w:hAnsi="宋体" w:cs="宋体"/>
          <w:color w:val="auto"/>
        </w:rPr>
        <w:t xml:space="preserve">                                              参选人名称（盖公章）：</w:t>
      </w:r>
      <w:r>
        <w:rPr>
          <w:rFonts w:hint="eastAsia" w:ascii="宋体" w:hAnsi="宋体" w:cs="宋体"/>
          <w:color w:val="auto"/>
          <w:u w:val="single"/>
        </w:rPr>
        <w:t xml:space="preserve">                     </w:t>
      </w:r>
    </w:p>
    <w:p w14:paraId="4EE4E7D9">
      <w:pPr>
        <w:spacing w:line="360" w:lineRule="auto"/>
        <w:ind w:firstLine="2940" w:firstLineChars="1400"/>
        <w:rPr>
          <w:rFonts w:hint="eastAsia" w:ascii="宋体" w:hAnsi="宋体" w:cs="宋体"/>
          <w:color w:val="auto"/>
          <w:u w:val="single"/>
        </w:rPr>
      </w:pPr>
      <w:r>
        <w:rPr>
          <w:rFonts w:hint="eastAsia" w:ascii="宋体" w:hAnsi="宋体" w:cs="宋体"/>
          <w:color w:val="auto"/>
        </w:rPr>
        <w:t>参选人法定代表人或授权代表（签字或盖章）：</w:t>
      </w:r>
      <w:r>
        <w:rPr>
          <w:rFonts w:hint="eastAsia" w:ascii="宋体" w:hAnsi="宋体" w:cs="宋体"/>
          <w:color w:val="auto"/>
          <w:u w:val="single"/>
        </w:rPr>
        <w:t xml:space="preserve">             </w:t>
      </w:r>
    </w:p>
    <w:p w14:paraId="2F14D005">
      <w:pPr>
        <w:spacing w:line="360" w:lineRule="auto"/>
        <w:jc w:val="right"/>
        <w:rPr>
          <w:rFonts w:ascii="宋体" w:hAnsi="宋体" w:cs="宋体"/>
          <w:color w:val="auto"/>
        </w:rPr>
      </w:pPr>
      <w:r>
        <w:rPr>
          <w:rFonts w:hint="eastAsia" w:ascii="宋体" w:hAnsi="宋体" w:cs="宋体"/>
          <w:color w:val="auto"/>
        </w:rPr>
        <w:t>日    期：</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p>
    <w:p w14:paraId="29424A75">
      <w:pPr>
        <w:pStyle w:val="6"/>
        <w:numPr>
          <w:ilvl w:val="0"/>
          <w:numId w:val="8"/>
        </w:numPr>
        <w:spacing w:line="360" w:lineRule="auto"/>
        <w:outlineLvl w:val="1"/>
        <w:rPr>
          <w:rFonts w:hint="eastAsia" w:ascii="宋体" w:hAnsi="宋体" w:cs="宋体"/>
          <w:b/>
          <w:bCs/>
          <w:color w:val="auto"/>
        </w:rPr>
      </w:pPr>
      <w:r>
        <w:rPr>
          <w:rFonts w:ascii="宋体" w:hAnsi="宋体" w:cs="宋体"/>
          <w:color w:val="auto"/>
        </w:rPr>
        <w:br w:type="page"/>
      </w:r>
      <w:bookmarkStart w:id="18" w:name="_Toc50703722"/>
      <w:bookmarkStart w:id="19" w:name="_Toc43264516"/>
      <w:bookmarkStart w:id="20" w:name="_Toc50691029"/>
      <w:r>
        <w:rPr>
          <w:rFonts w:hint="eastAsia" w:ascii="宋体" w:hAnsi="宋体" w:cs="宋体" w:eastAsiaTheme="minorEastAsia"/>
          <w:b/>
          <w:bCs/>
          <w:color w:val="auto"/>
          <w:kern w:val="2"/>
          <w:sz w:val="24"/>
          <w:szCs w:val="24"/>
          <w:lang w:val="en-US" w:eastAsia="zh-CN" w:bidi="ar-SA"/>
        </w:rPr>
        <w:t xml:space="preserve"> 法定代表人（负责人）证明书</w:t>
      </w:r>
    </w:p>
    <w:p w14:paraId="4922448A">
      <w:pPr>
        <w:spacing w:line="360" w:lineRule="auto"/>
        <w:rPr>
          <w:rFonts w:hint="eastAsia" w:ascii="宋体" w:hAnsi="宋体" w:cs="宋体"/>
          <w:b/>
          <w:bCs/>
          <w:color w:val="auto"/>
          <w:sz w:val="28"/>
          <w:szCs w:val="28"/>
        </w:rPr>
      </w:pPr>
    </w:p>
    <w:p w14:paraId="17C5EA13">
      <w:pPr>
        <w:pStyle w:val="6"/>
        <w:spacing w:line="360" w:lineRule="auto"/>
        <w:jc w:val="center"/>
        <w:outlineLvl w:val="1"/>
        <w:rPr>
          <w:rFonts w:hint="eastAsia" w:ascii="宋体" w:hAnsi="宋体" w:cs="宋体"/>
          <w:b/>
          <w:bCs/>
          <w:color w:val="auto"/>
          <w:sz w:val="32"/>
          <w:szCs w:val="32"/>
        </w:rPr>
      </w:pPr>
      <w:bookmarkStart w:id="21" w:name="_Toc385940902"/>
      <w:r>
        <w:rPr>
          <w:rFonts w:hint="eastAsia" w:ascii="宋体" w:hAnsi="宋体" w:cs="宋体"/>
          <w:b/>
          <w:bCs/>
          <w:color w:val="auto"/>
          <w:sz w:val="32"/>
          <w:szCs w:val="32"/>
        </w:rPr>
        <w:t>法定代表人（负责人）证明书</w:t>
      </w:r>
      <w:bookmarkEnd w:id="21"/>
    </w:p>
    <w:p w14:paraId="162541E0">
      <w:pPr>
        <w:pStyle w:val="4"/>
        <w:spacing w:line="360" w:lineRule="auto"/>
        <w:rPr>
          <w:rFonts w:hint="eastAsia" w:ascii="宋体" w:hAnsi="宋体" w:eastAsia="宋体" w:cs="宋体"/>
          <w:bCs/>
          <w:sz w:val="21"/>
          <w:u w:val="single"/>
        </w:rPr>
      </w:pPr>
    </w:p>
    <w:p w14:paraId="17CDA1F6">
      <w:pPr>
        <w:pStyle w:val="4"/>
        <w:spacing w:line="360" w:lineRule="auto"/>
        <w:ind w:firstLine="840" w:firstLineChars="400"/>
        <w:rPr>
          <w:rFonts w:hint="eastAsia" w:ascii="宋体" w:hAnsi="宋体" w:eastAsia="宋体" w:cs="宋体"/>
          <w:bCs/>
          <w:sz w:val="21"/>
        </w:rPr>
      </w:pPr>
      <w:r>
        <w:rPr>
          <w:rFonts w:hint="eastAsia" w:ascii="宋体" w:hAnsi="宋体" w:eastAsia="宋体" w:cs="宋体"/>
          <w:bCs/>
          <w:sz w:val="21"/>
          <w:u w:val="single"/>
        </w:rPr>
        <w:t xml:space="preserve">        </w:t>
      </w:r>
      <w:r>
        <w:rPr>
          <w:rFonts w:hint="eastAsia" w:ascii="宋体" w:hAnsi="宋体" w:eastAsia="宋体" w:cs="宋体"/>
          <w:bCs/>
          <w:sz w:val="21"/>
        </w:rPr>
        <w:t>现任我单位</w:t>
      </w:r>
      <w:r>
        <w:rPr>
          <w:rFonts w:hint="eastAsia" w:ascii="宋体" w:hAnsi="宋体" w:eastAsia="宋体" w:cs="宋体"/>
          <w:bCs/>
          <w:sz w:val="21"/>
          <w:u w:val="single"/>
        </w:rPr>
        <w:t xml:space="preserve">                  </w:t>
      </w:r>
      <w:r>
        <w:rPr>
          <w:rFonts w:hint="eastAsia" w:ascii="宋体" w:hAnsi="宋体" w:eastAsia="宋体" w:cs="宋体"/>
          <w:bCs/>
          <w:sz w:val="21"/>
        </w:rPr>
        <w:t xml:space="preserve"> 职务，为法定代表人（负责人），特此证明。</w:t>
      </w:r>
    </w:p>
    <w:p w14:paraId="3AF05356">
      <w:pPr>
        <w:pStyle w:val="4"/>
        <w:spacing w:line="360" w:lineRule="auto"/>
        <w:rPr>
          <w:rFonts w:hint="eastAsia" w:ascii="宋体" w:hAnsi="宋体" w:eastAsia="宋体" w:cs="宋体"/>
          <w:bCs/>
          <w:sz w:val="21"/>
        </w:rPr>
      </w:pPr>
      <w:r>
        <w:rPr>
          <w:rFonts w:hint="eastAsia" w:ascii="宋体" w:hAnsi="宋体" w:eastAsia="宋体" w:cs="宋体"/>
          <w:bCs/>
          <w:sz w:val="21"/>
        </w:rPr>
        <w:t>有效期限与本公司所提交的参选文件标注的参选有效期一致。签发日期：</w:t>
      </w:r>
      <w:r>
        <w:rPr>
          <w:rFonts w:hint="eastAsia" w:ascii="宋体" w:hAnsi="宋体" w:eastAsia="宋体" w:cs="宋体"/>
          <w:bCs/>
          <w:sz w:val="21"/>
          <w:u w:val="single"/>
        </w:rPr>
        <w:t xml:space="preserve">     </w:t>
      </w:r>
      <w:r>
        <w:rPr>
          <w:rFonts w:hint="eastAsia" w:ascii="宋体" w:hAnsi="宋体" w:eastAsia="宋体" w:cs="宋体"/>
          <w:bCs/>
          <w:sz w:val="21"/>
        </w:rPr>
        <w:t>年</w:t>
      </w:r>
      <w:r>
        <w:rPr>
          <w:rFonts w:hint="eastAsia" w:ascii="宋体" w:hAnsi="宋体" w:eastAsia="宋体" w:cs="宋体"/>
          <w:bCs/>
          <w:sz w:val="21"/>
          <w:u w:val="single"/>
        </w:rPr>
        <w:t xml:space="preserve">     </w:t>
      </w:r>
      <w:r>
        <w:rPr>
          <w:rFonts w:hint="eastAsia" w:ascii="宋体" w:hAnsi="宋体" w:eastAsia="宋体" w:cs="宋体"/>
          <w:bCs/>
          <w:sz w:val="21"/>
        </w:rPr>
        <w:t>月</w:t>
      </w:r>
      <w:r>
        <w:rPr>
          <w:rFonts w:hint="eastAsia" w:ascii="宋体" w:hAnsi="宋体" w:eastAsia="宋体" w:cs="宋体"/>
          <w:bCs/>
          <w:sz w:val="21"/>
          <w:u w:val="single"/>
        </w:rPr>
        <w:t xml:space="preserve">    </w:t>
      </w:r>
      <w:r>
        <w:rPr>
          <w:rFonts w:hint="eastAsia" w:ascii="宋体" w:hAnsi="宋体" w:eastAsia="宋体" w:cs="宋体"/>
          <w:bCs/>
          <w:sz w:val="21"/>
        </w:rPr>
        <w:t>日</w:t>
      </w:r>
    </w:p>
    <w:p w14:paraId="3E315214">
      <w:pPr>
        <w:pStyle w:val="4"/>
        <w:spacing w:line="360" w:lineRule="auto"/>
        <w:rPr>
          <w:rFonts w:hint="eastAsia" w:ascii="宋体" w:hAnsi="宋体" w:eastAsia="宋体" w:cs="宋体"/>
          <w:bCs/>
          <w:sz w:val="21"/>
        </w:rPr>
      </w:pPr>
      <w:r>
        <w:rPr>
          <w:rFonts w:hint="eastAsia" w:ascii="宋体" w:hAnsi="宋体" w:eastAsia="宋体" w:cs="宋体"/>
          <w:bCs/>
          <w:sz w:val="21"/>
        </w:rPr>
        <w:t>附：</w:t>
      </w:r>
    </w:p>
    <w:p w14:paraId="6A0DB328">
      <w:pPr>
        <w:pStyle w:val="4"/>
        <w:spacing w:line="360" w:lineRule="auto"/>
        <w:rPr>
          <w:rFonts w:hint="eastAsia" w:ascii="宋体" w:hAnsi="宋体" w:eastAsia="宋体" w:cs="宋体"/>
          <w:bCs/>
          <w:sz w:val="21"/>
        </w:rPr>
      </w:pPr>
      <w:r>
        <w:rPr>
          <w:rFonts w:hint="eastAsia" w:ascii="宋体" w:hAnsi="宋体" w:eastAsia="宋体" w:cs="宋体"/>
          <w:bCs/>
          <w:sz w:val="21"/>
        </w:rPr>
        <w:t>代表人性别：</w:t>
      </w:r>
      <w:r>
        <w:rPr>
          <w:rFonts w:hint="eastAsia" w:ascii="宋体" w:hAnsi="宋体" w:eastAsia="宋体" w:cs="宋体"/>
          <w:bCs/>
          <w:sz w:val="21"/>
          <w:u w:val="single"/>
        </w:rPr>
        <w:t xml:space="preserve">      </w:t>
      </w:r>
      <w:r>
        <w:rPr>
          <w:rFonts w:hint="eastAsia" w:ascii="宋体" w:hAnsi="宋体" w:eastAsia="宋体" w:cs="宋体"/>
          <w:bCs/>
          <w:sz w:val="21"/>
        </w:rPr>
        <w:t>年龄：</w:t>
      </w:r>
      <w:r>
        <w:rPr>
          <w:rFonts w:hint="eastAsia" w:ascii="宋体" w:hAnsi="宋体" w:eastAsia="宋体" w:cs="宋体"/>
          <w:bCs/>
          <w:sz w:val="21"/>
          <w:u w:val="single"/>
        </w:rPr>
        <w:t xml:space="preserve">       </w:t>
      </w:r>
      <w:r>
        <w:rPr>
          <w:rFonts w:hint="eastAsia" w:ascii="宋体" w:hAnsi="宋体" w:eastAsia="宋体" w:cs="宋体"/>
          <w:bCs/>
          <w:sz w:val="21"/>
        </w:rPr>
        <w:t>身份证号码：</w:t>
      </w:r>
      <w:r>
        <w:rPr>
          <w:rFonts w:hint="eastAsia" w:ascii="宋体" w:hAnsi="宋体" w:eastAsia="宋体" w:cs="宋体"/>
          <w:bCs/>
          <w:sz w:val="21"/>
          <w:u w:val="single"/>
        </w:rPr>
        <w:t xml:space="preserve">                   </w:t>
      </w:r>
      <w:r>
        <w:rPr>
          <w:rFonts w:hint="eastAsia" w:ascii="宋体" w:hAnsi="宋体" w:eastAsia="宋体" w:cs="宋体"/>
          <w:bCs/>
          <w:sz w:val="21"/>
        </w:rPr>
        <w:t xml:space="preserve"> </w:t>
      </w:r>
    </w:p>
    <w:p w14:paraId="00CE1894">
      <w:pPr>
        <w:pStyle w:val="4"/>
        <w:spacing w:line="360" w:lineRule="auto"/>
        <w:rPr>
          <w:rFonts w:hint="eastAsia" w:ascii="宋体" w:hAnsi="宋体" w:eastAsia="宋体" w:cs="宋体"/>
          <w:bCs/>
          <w:sz w:val="21"/>
        </w:rPr>
      </w:pPr>
      <w:r>
        <w:rPr>
          <w:rFonts w:hint="eastAsia" w:ascii="宋体" w:hAnsi="宋体" w:eastAsia="宋体" w:cs="宋体"/>
          <w:bCs/>
          <w:sz w:val="21"/>
        </w:rPr>
        <w:t>营业执照注册号（或统一社会信用代码）：</w:t>
      </w:r>
      <w:r>
        <w:rPr>
          <w:rFonts w:hint="eastAsia" w:ascii="宋体" w:hAnsi="宋体" w:eastAsia="宋体" w:cs="宋体"/>
          <w:bCs/>
          <w:sz w:val="21"/>
          <w:u w:val="single"/>
        </w:rPr>
        <w:t xml:space="preserve">                       </w:t>
      </w:r>
      <w:r>
        <w:rPr>
          <w:rFonts w:hint="eastAsia" w:ascii="宋体" w:hAnsi="宋体" w:eastAsia="宋体" w:cs="宋体"/>
          <w:bCs/>
          <w:sz w:val="21"/>
        </w:rPr>
        <w:t xml:space="preserve"> 企业类型：</w:t>
      </w:r>
      <w:r>
        <w:rPr>
          <w:rFonts w:hint="eastAsia" w:ascii="宋体" w:hAnsi="宋体" w:eastAsia="宋体" w:cs="宋体"/>
          <w:bCs/>
          <w:sz w:val="21"/>
          <w:u w:val="single"/>
        </w:rPr>
        <w:t xml:space="preserve">                    </w:t>
      </w:r>
      <w:r>
        <w:rPr>
          <w:rFonts w:hint="eastAsia" w:ascii="宋体" w:hAnsi="宋体" w:eastAsia="宋体" w:cs="宋体"/>
          <w:bCs/>
          <w:sz w:val="21"/>
        </w:rPr>
        <w:t xml:space="preserve"> </w:t>
      </w:r>
    </w:p>
    <w:p w14:paraId="071A084A">
      <w:pPr>
        <w:pStyle w:val="4"/>
        <w:spacing w:line="360" w:lineRule="auto"/>
        <w:rPr>
          <w:rFonts w:hint="eastAsia" w:ascii="宋体" w:hAnsi="宋体" w:eastAsia="宋体" w:cs="宋体"/>
          <w:b/>
          <w:sz w:val="21"/>
          <w:u w:val="single"/>
        </w:rPr>
      </w:pPr>
      <w:r>
        <w:rPr>
          <w:rFonts w:hint="eastAsia" w:ascii="宋体" w:hAnsi="宋体" w:eastAsia="宋体" w:cs="宋体"/>
          <w:bCs/>
          <w:sz w:val="21"/>
        </w:rPr>
        <w:t>经营范围：</w:t>
      </w:r>
      <w:r>
        <w:rPr>
          <w:rFonts w:hint="eastAsia" w:ascii="宋体" w:hAnsi="宋体" w:eastAsia="宋体" w:cs="宋体"/>
          <w:bCs/>
          <w:sz w:val="21"/>
          <w:u w:val="single"/>
        </w:rPr>
        <w:t xml:space="preserve">     </w:t>
      </w:r>
      <w:r>
        <w:rPr>
          <w:rFonts w:hint="eastAsia" w:ascii="宋体" w:hAnsi="宋体" w:eastAsia="宋体" w:cs="宋体"/>
          <w:b/>
          <w:sz w:val="21"/>
          <w:u w:val="single"/>
        </w:rPr>
        <w:t xml:space="preserve">                                                                     </w:t>
      </w:r>
    </w:p>
    <w:p w14:paraId="76E08BF2">
      <w:pPr>
        <w:pStyle w:val="4"/>
        <w:spacing w:line="360" w:lineRule="auto"/>
        <w:rPr>
          <w:rFonts w:hint="eastAsia" w:ascii="宋体" w:hAnsi="宋体" w:eastAsia="宋体" w:cs="宋体"/>
          <w:b/>
          <w:sz w:val="21"/>
          <w:u w:val="single"/>
        </w:rPr>
      </w:pPr>
      <w:r>
        <w:rPr>
          <w:rFonts w:hint="eastAsia" w:ascii="宋体" w:hAnsi="宋体" w:eastAsia="宋体" w:cs="宋体"/>
          <w:b/>
          <w:sz w:val="21"/>
          <w:u w:val="single"/>
        </w:rPr>
        <w:t xml:space="preserve">                                                                                    </w:t>
      </w:r>
    </w:p>
    <w:p w14:paraId="3A460AB3">
      <w:pPr>
        <w:pStyle w:val="4"/>
        <w:spacing w:line="360" w:lineRule="auto"/>
        <w:rPr>
          <w:rFonts w:hint="eastAsia" w:ascii="宋体" w:hAnsi="宋体" w:eastAsia="宋体" w:cs="宋体"/>
          <w:b/>
          <w:sz w:val="21"/>
        </w:rPr>
      </w:pPr>
      <w:r>
        <w:rPr>
          <w:rFonts w:hint="eastAsia" w:ascii="宋体" w:hAnsi="宋体" w:eastAsia="宋体" w:cs="宋体"/>
          <w:b/>
          <w:sz w:val="21"/>
          <w:u w:val="single"/>
        </w:rPr>
        <w:t xml:space="preserve">                                          </w:t>
      </w:r>
      <w:r>
        <w:rPr>
          <w:rFonts w:hint="eastAsia" w:ascii="宋体" w:hAnsi="宋体" w:eastAsia="宋体" w:cs="宋体"/>
          <w:sz w:val="21"/>
        </w:rPr>
        <w:t>。</w:t>
      </w:r>
    </w:p>
    <w:p w14:paraId="543FF293">
      <w:pPr>
        <w:spacing w:line="360" w:lineRule="auto"/>
        <w:rPr>
          <w:rFonts w:hint="eastAsia" w:ascii="宋体" w:hAnsi="宋体" w:cs="宋体"/>
        </w:rPr>
      </w:pPr>
      <w:r>
        <w:rPr>
          <w:rFonts w:hint="eastAsia" w:ascii="宋体" w:hAnsi="宋体" w:cs="宋体"/>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243840</wp:posOffset>
                </wp:positionV>
                <wp:extent cx="3429000" cy="1981200"/>
                <wp:effectExtent l="4445" t="5080" r="14605" b="13970"/>
                <wp:wrapNone/>
                <wp:docPr id="3" name="矩形 3"/>
                <wp:cNvGraphicFramePr/>
                <a:graphic xmlns:a="http://schemas.openxmlformats.org/drawingml/2006/main">
                  <a:graphicData uri="http://schemas.microsoft.com/office/word/2010/wordprocessingShape">
                    <wps:wsp>
                      <wps:cNvSpPr/>
                      <wps:spPr>
                        <a:xfrm>
                          <a:off x="0" y="0"/>
                          <a:ext cx="34290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13BDEFC">
                            <w:pPr>
                              <w:rPr>
                                <w:rFonts w:hint="eastAsia" w:eastAsia="黑体"/>
                                <w:b/>
                                <w:sz w:val="30"/>
                              </w:rPr>
                            </w:pPr>
                          </w:p>
                          <w:p w14:paraId="6ED3FF85">
                            <w:pPr>
                              <w:pStyle w:val="25"/>
                              <w:widowControl w:val="0"/>
                              <w:spacing w:before="0" w:beforeAutospacing="0" w:after="0" w:afterAutospacing="0"/>
                              <w:rPr>
                                <w:rFonts w:hint="eastAsia" w:ascii="Times New Roman" w:hAnsi="Times New Roman" w:eastAsia="华文中宋"/>
                                <w:bCs/>
                                <w:color w:val="000000"/>
                                <w:kern w:val="2"/>
                                <w:szCs w:val="24"/>
                              </w:rPr>
                            </w:pPr>
                            <w:r>
                              <w:rPr>
                                <w:rFonts w:hint="eastAsia" w:ascii="Times New Roman" w:hAnsi="Times New Roman"/>
                                <w:bCs/>
                                <w:kern w:val="2"/>
                                <w:szCs w:val="24"/>
                              </w:rPr>
                              <w:t>法定代表人（负责人）</w:t>
                            </w:r>
                          </w:p>
                          <w:p w14:paraId="19643458">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wps:txbx>
                      <wps:bodyPr upright="1"/>
                    </wps:wsp>
                  </a:graphicData>
                </a:graphic>
              </wp:anchor>
            </w:drawing>
          </mc:Choice>
          <mc:Fallback>
            <w:pict>
              <v:rect id="_x0000_s1026" o:spid="_x0000_s1026" o:spt="1" style="position:absolute;left:0pt;margin-left:115.5pt;margin-top:19.2pt;height:156pt;width:270pt;z-index:251660288;mso-width-relative:page;mso-height-relative:page;" fillcolor="#FFFFFF" filled="t" stroked="t" coordsize="21600,21600" o:gfxdata="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91NqW2AAAAAoBAAAPAAAAAAAAAAEAIAAAACIAAABkcnMv&#10;ZG93bnJldi54bWxQSwECFAAUAAAACACHTuJAcS42TQMCAAAqBAAADgAAAAAAAAABACAAAAAnAQAA&#10;ZHJzL2Uyb0RvYy54bWxQSwUGAAAAAAYABgBZAQAAnAUAAAAA&#10;">
                <v:fill on="t" focussize="0,0"/>
                <v:stroke color="#000000" joinstyle="miter"/>
                <v:imagedata o:title=""/>
                <o:lock v:ext="edit" aspectratio="f"/>
                <v:textbox>
                  <w:txbxContent>
                    <w:p w14:paraId="213BDEFC">
                      <w:pPr>
                        <w:rPr>
                          <w:rFonts w:hint="eastAsia" w:eastAsia="黑体"/>
                          <w:b/>
                          <w:sz w:val="30"/>
                        </w:rPr>
                      </w:pPr>
                    </w:p>
                    <w:p w14:paraId="6ED3FF85">
                      <w:pPr>
                        <w:pStyle w:val="25"/>
                        <w:widowControl w:val="0"/>
                        <w:spacing w:before="0" w:beforeAutospacing="0" w:after="0" w:afterAutospacing="0"/>
                        <w:rPr>
                          <w:rFonts w:hint="eastAsia" w:ascii="Times New Roman" w:hAnsi="Times New Roman" w:eastAsia="华文中宋"/>
                          <w:bCs/>
                          <w:color w:val="000000"/>
                          <w:kern w:val="2"/>
                          <w:szCs w:val="24"/>
                        </w:rPr>
                      </w:pPr>
                      <w:r>
                        <w:rPr>
                          <w:rFonts w:hint="eastAsia" w:ascii="Times New Roman" w:hAnsi="Times New Roman"/>
                          <w:bCs/>
                          <w:kern w:val="2"/>
                          <w:szCs w:val="24"/>
                        </w:rPr>
                        <w:t>法定代表人（负责人）</w:t>
                      </w:r>
                    </w:p>
                    <w:p w14:paraId="19643458">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v:textbox>
              </v:rect>
            </w:pict>
          </mc:Fallback>
        </mc:AlternateContent>
      </w:r>
    </w:p>
    <w:p w14:paraId="745B6FC2">
      <w:pPr>
        <w:spacing w:line="360" w:lineRule="auto"/>
        <w:rPr>
          <w:rFonts w:hint="eastAsia" w:ascii="宋体" w:hAnsi="宋体" w:cs="宋体"/>
        </w:rPr>
      </w:pPr>
    </w:p>
    <w:p w14:paraId="7836470F">
      <w:pPr>
        <w:spacing w:line="360" w:lineRule="auto"/>
        <w:rPr>
          <w:rFonts w:hint="eastAsia" w:ascii="宋体" w:hAnsi="宋体" w:cs="宋体"/>
        </w:rPr>
      </w:pPr>
    </w:p>
    <w:p w14:paraId="06A9D030">
      <w:pPr>
        <w:spacing w:line="360" w:lineRule="auto"/>
        <w:rPr>
          <w:rFonts w:hint="eastAsia" w:ascii="宋体" w:hAnsi="宋体" w:cs="宋体"/>
        </w:rPr>
      </w:pPr>
    </w:p>
    <w:p w14:paraId="3A6178BA">
      <w:pPr>
        <w:spacing w:line="360" w:lineRule="auto"/>
        <w:rPr>
          <w:rFonts w:hint="eastAsia" w:ascii="宋体" w:hAnsi="宋体" w:cs="宋体"/>
        </w:rPr>
      </w:pPr>
    </w:p>
    <w:p w14:paraId="3F67C4F8">
      <w:pPr>
        <w:spacing w:line="360" w:lineRule="auto"/>
        <w:rPr>
          <w:rFonts w:hint="eastAsia" w:ascii="宋体" w:hAnsi="宋体" w:cs="宋体"/>
        </w:rPr>
      </w:pPr>
    </w:p>
    <w:p w14:paraId="577E6B3F">
      <w:pPr>
        <w:spacing w:line="360" w:lineRule="auto"/>
        <w:rPr>
          <w:rFonts w:hint="eastAsia" w:ascii="宋体" w:hAnsi="宋体" w:cs="宋体"/>
        </w:rPr>
      </w:pPr>
    </w:p>
    <w:p w14:paraId="356EB3A4">
      <w:pPr>
        <w:pStyle w:val="4"/>
        <w:spacing w:line="360" w:lineRule="auto"/>
        <w:rPr>
          <w:rFonts w:hint="eastAsia" w:ascii="宋体" w:hAnsi="宋体" w:eastAsia="宋体" w:cs="宋体"/>
          <w:b/>
          <w:sz w:val="21"/>
        </w:rPr>
      </w:pPr>
      <w:r>
        <w:rPr>
          <w:rFonts w:hint="eastAsia" w:ascii="宋体" w:hAnsi="宋体" w:eastAsia="宋体" w:cs="宋体"/>
          <w:b/>
          <w:sz w:val="21"/>
        </w:rPr>
        <w:t xml:space="preserve">                </w:t>
      </w:r>
    </w:p>
    <w:p w14:paraId="6967E4D6">
      <w:pPr>
        <w:pStyle w:val="4"/>
        <w:spacing w:line="360" w:lineRule="auto"/>
        <w:rPr>
          <w:rFonts w:hint="eastAsia" w:ascii="宋体" w:hAnsi="宋体" w:eastAsia="宋体" w:cs="宋体"/>
          <w:b/>
          <w:sz w:val="21"/>
        </w:rPr>
      </w:pPr>
    </w:p>
    <w:p w14:paraId="68DADEDB">
      <w:pPr>
        <w:tabs>
          <w:tab w:val="left" w:pos="3780"/>
        </w:tabs>
        <w:spacing w:line="360" w:lineRule="auto"/>
        <w:ind w:firstLine="3360" w:firstLineChars="1600"/>
        <w:rPr>
          <w:rFonts w:hint="eastAsia" w:ascii="宋体" w:hAnsi="宋体" w:cs="宋体"/>
          <w:u w:val="single"/>
        </w:rPr>
      </w:pPr>
      <w:r>
        <w:rPr>
          <w:rFonts w:hint="eastAsia" w:ascii="宋体" w:hAnsi="宋体" w:cs="宋体"/>
        </w:rPr>
        <w:t>参选人名称（盖公章）：</w:t>
      </w:r>
      <w:r>
        <w:rPr>
          <w:rFonts w:hint="eastAsia" w:ascii="宋体" w:hAnsi="宋体" w:cs="宋体"/>
          <w:u w:val="single"/>
        </w:rPr>
        <w:t xml:space="preserve">                              </w:t>
      </w:r>
    </w:p>
    <w:p w14:paraId="7862AD5A">
      <w:pPr>
        <w:spacing w:line="360" w:lineRule="auto"/>
        <w:ind w:firstLine="3360" w:firstLineChars="1600"/>
        <w:rPr>
          <w:rFonts w:hint="eastAsia" w:ascii="宋体" w:hAnsi="宋体" w:cs="宋体"/>
          <w:szCs w:val="20"/>
          <w:u w:val="single"/>
        </w:rPr>
      </w:pPr>
      <w:r>
        <w:rPr>
          <w:rFonts w:hint="eastAsia" w:ascii="宋体" w:hAnsi="宋体" w:cs="宋体"/>
          <w:szCs w:val="20"/>
        </w:rPr>
        <w:t>地   址：</w:t>
      </w:r>
      <w:r>
        <w:rPr>
          <w:rFonts w:hint="eastAsia" w:ascii="宋体" w:hAnsi="宋体" w:cs="宋体"/>
          <w:szCs w:val="20"/>
          <w:u w:val="single"/>
        </w:rPr>
        <w:t xml:space="preserve">                                          </w:t>
      </w:r>
    </w:p>
    <w:p w14:paraId="728F05A9">
      <w:pPr>
        <w:spacing w:line="360" w:lineRule="auto"/>
        <w:ind w:firstLine="3360" w:firstLineChars="1600"/>
        <w:rPr>
          <w:rFonts w:hint="eastAsia" w:ascii="宋体" w:hAnsi="宋体" w:cs="宋体"/>
          <w:bCs/>
          <w:u w:val="single"/>
        </w:rPr>
      </w:pPr>
      <w:r>
        <w:rPr>
          <w:rFonts w:hint="eastAsia" w:ascii="宋体" w:hAnsi="宋体" w:cs="宋体"/>
          <w:szCs w:val="20"/>
        </w:rPr>
        <w:t>日   期：</w:t>
      </w:r>
      <w:r>
        <w:rPr>
          <w:rFonts w:hint="eastAsia" w:ascii="宋体" w:hAnsi="宋体" w:cs="宋体"/>
          <w:szCs w:val="20"/>
          <w:u w:val="single"/>
        </w:rPr>
        <w:t xml:space="preserve">                                          </w:t>
      </w:r>
    </w:p>
    <w:p w14:paraId="580096A7">
      <w:pPr>
        <w:spacing w:line="360" w:lineRule="auto"/>
        <w:ind w:left="2" w:firstLine="403" w:firstLineChars="192"/>
        <w:rPr>
          <w:rFonts w:hint="eastAsia" w:ascii="宋体" w:hAnsi="宋体" w:cs="宋体"/>
          <w:kern w:val="0"/>
        </w:rPr>
      </w:pPr>
    </w:p>
    <w:p w14:paraId="6D4398BD">
      <w:pPr>
        <w:spacing w:line="360" w:lineRule="auto"/>
        <w:ind w:left="2" w:firstLine="403" w:firstLineChars="192"/>
        <w:rPr>
          <w:rFonts w:hint="eastAsia" w:ascii="宋体" w:hAnsi="宋体" w:cs="宋体"/>
          <w:kern w:val="0"/>
        </w:rPr>
      </w:pPr>
      <w:r>
        <w:rPr>
          <w:rFonts w:hint="eastAsia" w:ascii="宋体" w:hAnsi="宋体" w:cs="宋体"/>
          <w:kern w:val="0"/>
        </w:rPr>
        <w:t>注：法定代表人是指营业执照中注明的“法定代表人”</w:t>
      </w:r>
    </w:p>
    <w:p w14:paraId="6B1DAA23">
      <w:pPr>
        <w:spacing w:line="360" w:lineRule="auto"/>
        <w:ind w:left="2" w:firstLine="403" w:firstLineChars="192"/>
        <w:rPr>
          <w:rFonts w:hint="eastAsia" w:ascii="宋体" w:hAnsi="宋体" w:cs="宋体"/>
        </w:rPr>
      </w:pPr>
      <w:r>
        <w:rPr>
          <w:rFonts w:hint="eastAsia" w:ascii="宋体" w:hAnsi="宋体" w:cs="宋体"/>
        </w:rPr>
        <w:t xml:space="preserve">    </w:t>
      </w:r>
      <w:r>
        <w:rPr>
          <w:rFonts w:hint="eastAsia" w:ascii="宋体" w:hAnsi="宋体" w:cs="宋体"/>
          <w:kern w:val="0"/>
        </w:rPr>
        <w:t xml:space="preserve"> 负责人是指营业执照中注明的“负责人”</w:t>
      </w:r>
    </w:p>
    <w:bookmarkEnd w:id="18"/>
    <w:bookmarkEnd w:id="19"/>
    <w:bookmarkEnd w:id="20"/>
    <w:p w14:paraId="69EDA010">
      <w:pPr>
        <w:pStyle w:val="6"/>
        <w:numPr>
          <w:ilvl w:val="0"/>
          <w:numId w:val="8"/>
        </w:numPr>
        <w:spacing w:line="360" w:lineRule="auto"/>
        <w:outlineLvl w:val="1"/>
        <w:rPr>
          <w:rFonts w:hint="eastAsia" w:ascii="宋体" w:hAnsi="宋体" w:cs="宋体" w:eastAsiaTheme="minorEastAsia"/>
          <w:b/>
          <w:bCs/>
          <w:color w:val="auto"/>
          <w:kern w:val="2"/>
          <w:sz w:val="24"/>
          <w:szCs w:val="24"/>
          <w:lang w:val="en-US" w:eastAsia="zh-CN" w:bidi="ar-SA"/>
        </w:rPr>
      </w:pPr>
      <w:r>
        <w:rPr>
          <w:rFonts w:hint="eastAsia" w:ascii="宋体" w:hAnsi="宋体" w:cs="宋体" w:eastAsiaTheme="minorEastAsia"/>
          <w:b/>
          <w:bCs/>
          <w:color w:val="auto"/>
          <w:kern w:val="2"/>
          <w:sz w:val="24"/>
          <w:szCs w:val="24"/>
          <w:lang w:val="en-US" w:eastAsia="zh-CN" w:bidi="ar-SA"/>
        </w:rPr>
        <w:t xml:space="preserve"> 法定代表人（负责人）授权委托书</w:t>
      </w:r>
    </w:p>
    <w:p w14:paraId="5CC81977">
      <w:pPr>
        <w:spacing w:line="360" w:lineRule="auto"/>
        <w:ind w:left="2" w:firstLine="578" w:firstLineChars="192"/>
        <w:rPr>
          <w:rFonts w:hint="eastAsia" w:ascii="宋体" w:hAnsi="宋体" w:cs="宋体"/>
          <w:b/>
          <w:bCs/>
          <w:color w:val="auto"/>
          <w:sz w:val="30"/>
          <w:szCs w:val="30"/>
        </w:rPr>
      </w:pPr>
    </w:p>
    <w:p w14:paraId="415A3F77">
      <w:pPr>
        <w:pStyle w:val="6"/>
        <w:spacing w:line="360" w:lineRule="auto"/>
        <w:jc w:val="center"/>
        <w:outlineLvl w:val="1"/>
        <w:rPr>
          <w:rFonts w:hint="eastAsia" w:ascii="宋体" w:hAnsi="宋体" w:cs="宋体"/>
          <w:b/>
          <w:bCs/>
          <w:color w:val="auto"/>
          <w:sz w:val="32"/>
          <w:szCs w:val="32"/>
        </w:rPr>
      </w:pPr>
      <w:r>
        <w:rPr>
          <w:rFonts w:hint="eastAsia" w:ascii="宋体" w:hAnsi="宋体" w:cs="宋体"/>
          <w:b/>
          <w:bCs/>
          <w:color w:val="auto"/>
          <w:sz w:val="32"/>
          <w:szCs w:val="32"/>
        </w:rPr>
        <w:t>法定代表人（负责人）授权委托书</w:t>
      </w:r>
    </w:p>
    <w:p w14:paraId="27332E1A">
      <w:pPr>
        <w:spacing w:line="360" w:lineRule="auto"/>
        <w:rPr>
          <w:rFonts w:hint="eastAsia" w:ascii="宋体" w:hAnsi="宋体" w:cs="宋体"/>
          <w:color w:val="auto"/>
        </w:rPr>
      </w:pPr>
    </w:p>
    <w:p w14:paraId="66177D05">
      <w:pPr>
        <w:spacing w:line="360" w:lineRule="auto"/>
        <w:ind w:left="2" w:firstLine="403" w:firstLineChars="192"/>
        <w:rPr>
          <w:rFonts w:hint="eastAsia" w:ascii="宋体" w:hAnsi="宋体" w:cs="宋体"/>
          <w:color w:val="auto"/>
        </w:rPr>
      </w:pPr>
      <w:r>
        <w:rPr>
          <w:rFonts w:hint="eastAsia" w:ascii="宋体" w:hAnsi="宋体" w:cs="宋体"/>
          <w:color w:val="auto"/>
        </w:rPr>
        <w:t>本授权书声明：注册于</w:t>
      </w:r>
      <w:r>
        <w:rPr>
          <w:rFonts w:hint="eastAsia" w:ascii="宋体" w:hAnsi="宋体" w:cs="宋体"/>
          <w:color w:val="auto"/>
          <w:u w:val="single"/>
        </w:rPr>
        <w:t xml:space="preserve"> （公司地址）</w:t>
      </w:r>
      <w:r>
        <w:rPr>
          <w:rFonts w:hint="eastAsia" w:ascii="宋体" w:hAnsi="宋体" w:cs="宋体"/>
          <w:color w:val="auto"/>
        </w:rPr>
        <w:t>的</w:t>
      </w:r>
      <w:r>
        <w:rPr>
          <w:rFonts w:hint="eastAsia" w:ascii="宋体" w:hAnsi="宋体" w:cs="宋体"/>
          <w:color w:val="auto"/>
          <w:u w:val="single"/>
        </w:rPr>
        <w:t>（参选人名称）</w:t>
      </w:r>
      <w:r>
        <w:rPr>
          <w:rFonts w:hint="eastAsia" w:ascii="宋体" w:hAnsi="宋体" w:cs="宋体"/>
          <w:color w:val="auto"/>
        </w:rPr>
        <w:t>在下面签字的</w:t>
      </w:r>
      <w:r>
        <w:rPr>
          <w:rFonts w:hint="eastAsia" w:ascii="宋体" w:hAnsi="宋体" w:cs="宋体"/>
          <w:color w:val="auto"/>
          <w:u w:val="single"/>
        </w:rPr>
        <w:t>[法定代表人（或负责人）姓名、职务]</w:t>
      </w:r>
      <w:r>
        <w:rPr>
          <w:rFonts w:hint="eastAsia" w:ascii="宋体" w:hAnsi="宋体" w:cs="宋体"/>
          <w:color w:val="auto"/>
        </w:rPr>
        <w:t>代表本公司授权</w:t>
      </w:r>
      <w:r>
        <w:rPr>
          <w:rFonts w:hint="eastAsia" w:ascii="宋体" w:hAnsi="宋体" w:cs="宋体"/>
          <w:color w:val="auto"/>
          <w:u w:val="single"/>
        </w:rPr>
        <w:t>（单位名称）</w:t>
      </w:r>
      <w:r>
        <w:rPr>
          <w:rFonts w:hint="eastAsia" w:ascii="宋体" w:hAnsi="宋体" w:cs="宋体"/>
          <w:color w:val="auto"/>
        </w:rPr>
        <w:t>的</w:t>
      </w:r>
      <w:r>
        <w:rPr>
          <w:rFonts w:hint="eastAsia" w:ascii="宋体" w:hAnsi="宋体" w:cs="宋体"/>
          <w:color w:val="auto"/>
          <w:u w:val="single"/>
        </w:rPr>
        <w:t>（授权代表姓名、职务）</w:t>
      </w:r>
      <w:r>
        <w:rPr>
          <w:rFonts w:hint="eastAsia" w:ascii="宋体" w:hAnsi="宋体" w:cs="宋体"/>
          <w:color w:val="auto"/>
        </w:rPr>
        <w:t>为本公司的合法代理人，就项目编号为：</w:t>
      </w:r>
      <w:r>
        <w:rPr>
          <w:rFonts w:hint="eastAsia" w:ascii="宋体" w:hAnsi="宋体" w:cs="宋体"/>
          <w:color w:val="auto"/>
          <w:u w:val="single"/>
          <w:lang w:val="en-US" w:eastAsia="zh-CN"/>
        </w:rPr>
        <w:t xml:space="preserve">            </w:t>
      </w:r>
      <w:r>
        <w:rPr>
          <w:rFonts w:hint="eastAsia" w:ascii="宋体" w:hAnsi="宋体" w:cs="宋体"/>
          <w:color w:val="auto"/>
        </w:rPr>
        <w:t>的</w:t>
      </w:r>
      <w:r>
        <w:rPr>
          <w:rFonts w:hint="eastAsia" w:ascii="宋体" w:hAnsi="宋体" w:cs="宋体"/>
          <w:color w:val="auto"/>
          <w:u w:val="single"/>
          <w:lang w:val="en-US" w:eastAsia="zh-CN"/>
        </w:rPr>
        <w:t xml:space="preserve">              </w:t>
      </w:r>
      <w:r>
        <w:rPr>
          <w:rFonts w:hint="eastAsia" w:ascii="宋体" w:hAnsi="宋体" w:cs="宋体"/>
          <w:color w:val="auto"/>
        </w:rPr>
        <w:t>活动，提交参选文件及采购合同的签订、执行、完成和售后服务，作为参选人代表以本公司的名义处理一切与之有关的事宜。</w:t>
      </w:r>
    </w:p>
    <w:p w14:paraId="527CD86B">
      <w:pPr>
        <w:spacing w:line="360" w:lineRule="auto"/>
        <w:ind w:left="2" w:firstLine="403" w:firstLineChars="192"/>
        <w:rPr>
          <w:rFonts w:hint="eastAsia" w:ascii="宋体" w:hAnsi="宋体" w:cs="宋体"/>
          <w:color w:val="auto"/>
        </w:rPr>
      </w:pPr>
      <w:r>
        <w:rPr>
          <w:rFonts w:hint="eastAsia" w:ascii="宋体" w:hAnsi="宋体" w:cs="宋体"/>
          <w:color w:val="auto"/>
        </w:rPr>
        <w:t>被授权人（参选企业授权代表）无转委托权限。</w:t>
      </w:r>
    </w:p>
    <w:p w14:paraId="62624383">
      <w:pPr>
        <w:spacing w:line="360" w:lineRule="auto"/>
        <w:ind w:left="2" w:firstLine="403" w:firstLineChars="192"/>
        <w:rPr>
          <w:rFonts w:hint="eastAsia" w:ascii="宋体" w:hAnsi="宋体" w:cs="宋体"/>
          <w:color w:val="auto"/>
        </w:rPr>
      </w:pPr>
      <w:r>
        <w:rPr>
          <w:rFonts w:hint="eastAsia" w:ascii="宋体" w:hAnsi="宋体" w:cs="宋体"/>
          <w:color w:val="auto"/>
        </w:rPr>
        <w:t>本授权书于</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日签字之日起生效，特此声明。</w:t>
      </w:r>
    </w:p>
    <w:p w14:paraId="0788691E">
      <w:pPr>
        <w:spacing w:line="360" w:lineRule="auto"/>
        <w:rPr>
          <w:rFonts w:hint="eastAsia" w:ascii="宋体" w:hAnsi="宋体" w:cs="宋体"/>
          <w:color w:val="auto"/>
        </w:rPr>
      </w:pPr>
      <w:r>
        <w:rPr>
          <w:rFonts w:hint="eastAsia" w:ascii="宋体" w:hAnsi="宋体" w:cs="宋体"/>
          <w:color w:val="auto"/>
        </w:rPr>
        <w:t>附：</w:t>
      </w:r>
    </w:p>
    <w:p w14:paraId="47D65DFE">
      <w:pPr>
        <w:spacing w:line="360" w:lineRule="auto"/>
        <w:rPr>
          <w:rFonts w:hint="eastAsia" w:ascii="宋体" w:hAnsi="宋体" w:cs="宋体"/>
          <w:color w:val="auto"/>
          <w:u w:val="single"/>
        </w:rPr>
      </w:pPr>
      <w:r>
        <w:rPr>
          <w:rFonts w:hint="eastAsia" w:ascii="宋体" w:hAnsi="宋体" w:cs="宋体"/>
          <w:color w:val="auto"/>
        </w:rPr>
        <w:t>参选人名称（盖公章）：</w:t>
      </w:r>
      <w:r>
        <w:rPr>
          <w:rFonts w:hint="eastAsia" w:ascii="宋体" w:hAnsi="宋体" w:cs="宋体"/>
          <w:color w:val="auto"/>
          <w:u w:val="single"/>
        </w:rPr>
        <w:t xml:space="preserve">                               </w:t>
      </w:r>
    </w:p>
    <w:p w14:paraId="5219EE15">
      <w:pPr>
        <w:spacing w:line="360" w:lineRule="auto"/>
        <w:rPr>
          <w:rFonts w:hint="eastAsia" w:ascii="宋体" w:hAnsi="宋体" w:cs="宋体"/>
          <w:color w:val="auto"/>
          <w:u w:val="single"/>
        </w:rPr>
      </w:pPr>
      <w:r>
        <w:rPr>
          <w:rFonts w:hint="eastAsia" w:ascii="宋体" w:hAnsi="宋体" w:cs="宋体"/>
          <w:color w:val="auto"/>
        </w:rPr>
        <w:t>地址：</w:t>
      </w:r>
      <w:r>
        <w:rPr>
          <w:rFonts w:hint="eastAsia" w:ascii="宋体" w:hAnsi="宋体" w:cs="宋体"/>
          <w:color w:val="auto"/>
          <w:u w:val="single"/>
        </w:rPr>
        <w:t xml:space="preserve">                                              </w:t>
      </w:r>
    </w:p>
    <w:p w14:paraId="0EB3F34C">
      <w:pPr>
        <w:spacing w:line="360" w:lineRule="auto"/>
        <w:rPr>
          <w:rFonts w:hint="eastAsia" w:ascii="宋体" w:hAnsi="宋体" w:cs="宋体"/>
          <w:color w:val="auto"/>
          <w:u w:val="single"/>
        </w:rPr>
      </w:pPr>
      <w:r>
        <w:rPr>
          <w:rFonts w:hint="eastAsia" w:ascii="宋体" w:hAnsi="宋体" w:cs="宋体"/>
          <w:color w:val="auto"/>
        </w:rPr>
        <w:t>法定代表人（或负责人）签字或盖章：</w:t>
      </w:r>
      <w:r>
        <w:rPr>
          <w:rFonts w:hint="eastAsia" w:ascii="宋体" w:hAnsi="宋体" w:cs="宋体"/>
          <w:color w:val="auto"/>
          <w:u w:val="single"/>
        </w:rPr>
        <w:t xml:space="preserve">                              </w:t>
      </w:r>
    </w:p>
    <w:p w14:paraId="0D212D0D">
      <w:pPr>
        <w:spacing w:line="360" w:lineRule="auto"/>
        <w:rPr>
          <w:rFonts w:hint="eastAsia" w:ascii="宋体" w:hAnsi="宋体" w:cs="宋体"/>
          <w:color w:val="auto"/>
        </w:rPr>
      </w:pPr>
    </w:p>
    <w:p w14:paraId="07988A71">
      <w:pPr>
        <w:spacing w:line="360" w:lineRule="auto"/>
        <w:rPr>
          <w:rFonts w:hint="eastAsia" w:ascii="宋体" w:hAnsi="宋体" w:cs="宋体"/>
          <w:color w:val="auto"/>
          <w:u w:val="single"/>
        </w:rPr>
      </w:pPr>
      <w:r>
        <w:rPr>
          <w:rFonts w:hint="eastAsia" w:ascii="宋体" w:hAnsi="宋体" w:cs="宋体"/>
          <w:color w:val="auto"/>
        </w:rPr>
        <w:t>参选人代表（授权代表）签字或盖章：</w:t>
      </w:r>
      <w:r>
        <w:rPr>
          <w:rFonts w:hint="eastAsia" w:ascii="宋体" w:hAnsi="宋体" w:cs="宋体"/>
          <w:color w:val="auto"/>
          <w:u w:val="single"/>
        </w:rPr>
        <w:t xml:space="preserve">                 </w:t>
      </w:r>
    </w:p>
    <w:p w14:paraId="3A2291A8">
      <w:pPr>
        <w:spacing w:line="360" w:lineRule="auto"/>
        <w:rPr>
          <w:rFonts w:hint="eastAsia" w:ascii="宋体" w:hAnsi="宋体" w:cs="宋体"/>
          <w:color w:val="auto"/>
          <w:u w:val="single"/>
        </w:rPr>
      </w:pPr>
      <w:r>
        <w:rPr>
          <w:rFonts w:hint="eastAsia" w:ascii="宋体" w:hAnsi="宋体" w:cs="宋体"/>
          <w:color w:val="auto"/>
        </w:rPr>
        <w:t>职务：</w:t>
      </w:r>
      <w:r>
        <w:rPr>
          <w:rFonts w:hint="eastAsia" w:ascii="宋体" w:hAnsi="宋体" w:cs="宋体"/>
          <w:color w:val="auto"/>
          <w:u w:val="single"/>
        </w:rPr>
        <w:t xml:space="preserve">                </w:t>
      </w:r>
    </w:p>
    <w:p w14:paraId="64DD868E">
      <w:pPr>
        <w:spacing w:line="360" w:lineRule="auto"/>
        <w:rPr>
          <w:rFonts w:hint="eastAsia" w:ascii="宋体" w:hAnsi="宋体" w:cs="宋体"/>
          <w:color w:val="auto"/>
        </w:rPr>
      </w:pPr>
    </w:p>
    <w:p w14:paraId="4EA099ED">
      <w:pPr>
        <w:spacing w:line="360" w:lineRule="auto"/>
        <w:rPr>
          <w:rFonts w:hint="eastAsia" w:ascii="宋体" w:hAnsi="宋体" w:cs="宋体"/>
          <w:color w:val="auto"/>
        </w:rPr>
      </w:pPr>
      <w:r>
        <w:rPr>
          <w:rFonts w:hint="eastAsia" w:ascii="宋体" w:hAnsi="宋体" w:cs="宋体"/>
          <w:color w:val="auto"/>
        </w:rPr>
        <mc:AlternateContent>
          <mc:Choice Requires="wps">
            <w:drawing>
              <wp:anchor distT="0" distB="0" distL="114300" distR="114300" simplePos="0" relativeHeight="251661312" behindDoc="0" locked="0" layoutInCell="1" allowOverlap="1">
                <wp:simplePos x="0" y="0"/>
                <wp:positionH relativeFrom="column">
                  <wp:posOffset>1200150</wp:posOffset>
                </wp:positionH>
                <wp:positionV relativeFrom="paragraph">
                  <wp:posOffset>235585</wp:posOffset>
                </wp:positionV>
                <wp:extent cx="3429000" cy="1981200"/>
                <wp:effectExtent l="4445" t="5080" r="14605" b="13970"/>
                <wp:wrapNone/>
                <wp:docPr id="4" name="矩形 4"/>
                <wp:cNvGraphicFramePr/>
                <a:graphic xmlns:a="http://schemas.openxmlformats.org/drawingml/2006/main">
                  <a:graphicData uri="http://schemas.microsoft.com/office/word/2010/wordprocessingShape">
                    <wps:wsp>
                      <wps:cNvSpPr/>
                      <wps:spPr>
                        <a:xfrm>
                          <a:off x="0" y="0"/>
                          <a:ext cx="34290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CD2E602">
                            <w:pPr>
                              <w:rPr>
                                <w:rFonts w:hint="eastAsia" w:eastAsia="黑体"/>
                                <w:b/>
                                <w:sz w:val="30"/>
                              </w:rPr>
                            </w:pPr>
                          </w:p>
                          <w:p w14:paraId="03F6F8C0">
                            <w:pPr>
                              <w:jc w:val="center"/>
                              <w:rPr>
                                <w:rFonts w:hint="eastAsia" w:eastAsia="华文中宋"/>
                                <w:bCs/>
                                <w:color w:val="000000"/>
                                <w:sz w:val="28"/>
                              </w:rPr>
                            </w:pPr>
                            <w:r>
                              <w:rPr>
                                <w:rFonts w:hint="eastAsia" w:ascii="宋体" w:hAnsi="宋体"/>
                                <w:color w:val="000000"/>
                                <w:sz w:val="28"/>
                              </w:rPr>
                              <w:t>参选人代表（授权代表）</w:t>
                            </w:r>
                          </w:p>
                          <w:p w14:paraId="220588BA">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wps:txbx>
                      <wps:bodyPr upright="1"/>
                    </wps:wsp>
                  </a:graphicData>
                </a:graphic>
              </wp:anchor>
            </w:drawing>
          </mc:Choice>
          <mc:Fallback>
            <w:pict>
              <v:rect id="_x0000_s1026" o:spid="_x0000_s1026" o:spt="1" style="position:absolute;left:0pt;margin-left:94.5pt;margin-top:18.55pt;height:156pt;width:270pt;z-index:251661312;mso-width-relative:page;mso-height-relative:page;" fillcolor="#FFFFFF" filled="t" stroked="t" coordsize="21600,21600" o:gfxdata="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Z0TqvXAAAACgEAAA8AAAAAAAAAAQAgAAAAIgAAAGRycy9k&#10;b3ducmV2LnhtbFBLAQIUABQAAAAIAIdO4kAd3qDBAwIAACoEAAAOAAAAAAAAAAEAIAAAACYBAABk&#10;cnMvZTJvRG9jLnhtbFBLBQYAAAAABgAGAFkBAACbBQAAAAA=&#10;">
                <v:fill on="t" focussize="0,0"/>
                <v:stroke color="#000000" joinstyle="miter"/>
                <v:imagedata o:title=""/>
                <o:lock v:ext="edit" aspectratio="f"/>
                <v:textbox>
                  <w:txbxContent>
                    <w:p w14:paraId="5CD2E602">
                      <w:pPr>
                        <w:rPr>
                          <w:rFonts w:hint="eastAsia" w:eastAsia="黑体"/>
                          <w:b/>
                          <w:sz w:val="30"/>
                        </w:rPr>
                      </w:pPr>
                    </w:p>
                    <w:p w14:paraId="03F6F8C0">
                      <w:pPr>
                        <w:jc w:val="center"/>
                        <w:rPr>
                          <w:rFonts w:hint="eastAsia" w:eastAsia="华文中宋"/>
                          <w:bCs/>
                          <w:color w:val="000000"/>
                          <w:sz w:val="28"/>
                        </w:rPr>
                      </w:pPr>
                      <w:r>
                        <w:rPr>
                          <w:rFonts w:hint="eastAsia" w:ascii="宋体" w:hAnsi="宋体"/>
                          <w:color w:val="000000"/>
                          <w:sz w:val="28"/>
                        </w:rPr>
                        <w:t>参选人代表（授权代表）</w:t>
                      </w:r>
                    </w:p>
                    <w:p w14:paraId="220588BA">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v:textbox>
              </v:rect>
            </w:pict>
          </mc:Fallback>
        </mc:AlternateContent>
      </w:r>
    </w:p>
    <w:p w14:paraId="3AEC3C70">
      <w:pPr>
        <w:spacing w:line="360" w:lineRule="auto"/>
        <w:rPr>
          <w:rFonts w:hint="eastAsia" w:ascii="宋体" w:hAnsi="宋体" w:cs="宋体"/>
          <w:color w:val="auto"/>
        </w:rPr>
      </w:pPr>
    </w:p>
    <w:p w14:paraId="68D5466A">
      <w:pPr>
        <w:spacing w:line="360" w:lineRule="auto"/>
        <w:rPr>
          <w:rFonts w:hint="eastAsia" w:ascii="宋体" w:hAnsi="宋体" w:cs="宋体"/>
          <w:color w:val="auto"/>
        </w:rPr>
      </w:pPr>
    </w:p>
    <w:p w14:paraId="5E1604FB">
      <w:pPr>
        <w:spacing w:line="360" w:lineRule="auto"/>
        <w:rPr>
          <w:rFonts w:hint="eastAsia" w:ascii="宋体" w:hAnsi="宋体" w:cs="宋体"/>
          <w:color w:val="auto"/>
        </w:rPr>
      </w:pPr>
    </w:p>
    <w:p w14:paraId="0DCE26B9">
      <w:pPr>
        <w:spacing w:line="360" w:lineRule="auto"/>
        <w:rPr>
          <w:rFonts w:hint="eastAsia" w:ascii="宋体" w:hAnsi="宋体" w:cs="宋体"/>
          <w:color w:val="auto"/>
        </w:rPr>
      </w:pPr>
    </w:p>
    <w:p w14:paraId="0B92AB2A">
      <w:pPr>
        <w:spacing w:line="360" w:lineRule="auto"/>
        <w:rPr>
          <w:rFonts w:hint="eastAsia" w:ascii="宋体" w:hAnsi="宋体" w:cs="宋体"/>
          <w:color w:val="auto"/>
        </w:rPr>
      </w:pPr>
    </w:p>
    <w:p w14:paraId="261D5861">
      <w:pPr>
        <w:spacing w:line="360" w:lineRule="auto"/>
        <w:rPr>
          <w:rFonts w:hint="eastAsia" w:ascii="宋体" w:hAnsi="宋体" w:cs="宋体"/>
          <w:color w:val="auto"/>
        </w:rPr>
      </w:pPr>
    </w:p>
    <w:p w14:paraId="239D4CC9">
      <w:pPr>
        <w:spacing w:line="360" w:lineRule="auto"/>
        <w:rPr>
          <w:rFonts w:hint="eastAsia" w:ascii="宋体" w:hAnsi="宋体" w:cs="宋体"/>
          <w:color w:val="auto"/>
        </w:rPr>
      </w:pPr>
    </w:p>
    <w:p w14:paraId="7970638D">
      <w:pPr>
        <w:spacing w:line="360" w:lineRule="auto"/>
        <w:rPr>
          <w:rFonts w:hint="eastAsia" w:ascii="宋体" w:hAnsi="宋体" w:cs="宋体"/>
          <w:color w:val="auto"/>
        </w:rPr>
      </w:pPr>
    </w:p>
    <w:p w14:paraId="3E5A593C">
      <w:pPr>
        <w:spacing w:line="360" w:lineRule="auto"/>
        <w:rPr>
          <w:rFonts w:hint="eastAsia" w:ascii="宋体" w:hAnsi="宋体" w:cs="宋体"/>
          <w:color w:val="auto"/>
        </w:rPr>
      </w:pPr>
    </w:p>
    <w:p w14:paraId="5C86FA24">
      <w:pPr>
        <w:pStyle w:val="6"/>
        <w:numPr>
          <w:ilvl w:val="0"/>
          <w:numId w:val="8"/>
        </w:numPr>
        <w:spacing w:line="360" w:lineRule="auto"/>
        <w:outlineLvl w:val="1"/>
        <w:rPr>
          <w:rFonts w:hint="eastAsia" w:ascii="宋体" w:hAnsi="宋体" w:cs="宋体" w:eastAsiaTheme="minorEastAsia"/>
          <w:b/>
          <w:bCs/>
          <w:color w:val="auto"/>
          <w:kern w:val="2"/>
          <w:sz w:val="24"/>
          <w:szCs w:val="24"/>
          <w:lang w:val="en-US" w:eastAsia="zh-CN" w:bidi="ar-SA"/>
        </w:rPr>
      </w:pPr>
      <w:r>
        <w:rPr>
          <w:rFonts w:hint="eastAsia" w:ascii="宋体" w:hAnsi="宋体" w:cs="宋体" w:eastAsiaTheme="minorEastAsia"/>
          <w:b/>
          <w:bCs/>
          <w:color w:val="auto"/>
          <w:kern w:val="2"/>
          <w:sz w:val="24"/>
          <w:szCs w:val="24"/>
          <w:lang w:val="en-US" w:eastAsia="zh-CN" w:bidi="ar-SA"/>
        </w:rPr>
        <w:t>参选报价表</w:t>
      </w:r>
    </w:p>
    <w:p w14:paraId="44AD5BEF">
      <w:pPr>
        <w:pStyle w:val="6"/>
        <w:spacing w:line="360" w:lineRule="auto"/>
        <w:jc w:val="center"/>
        <w:rPr>
          <w:rFonts w:hint="eastAsia" w:ascii="宋体" w:hAnsi="宋体" w:cs="宋体"/>
          <w:b/>
          <w:color w:val="auto"/>
        </w:rPr>
      </w:pPr>
      <w:bookmarkStart w:id="22" w:name="_Toc385940905"/>
    </w:p>
    <w:bookmarkEnd w:id="22"/>
    <w:p w14:paraId="645A731E">
      <w:pPr>
        <w:pStyle w:val="6"/>
        <w:spacing w:line="360" w:lineRule="auto"/>
        <w:jc w:val="center"/>
        <w:outlineLvl w:val="1"/>
        <w:rPr>
          <w:rFonts w:hint="eastAsia" w:ascii="宋体" w:hAnsi="宋体" w:cs="宋体"/>
          <w:b/>
          <w:bCs/>
          <w:color w:val="auto"/>
          <w:sz w:val="32"/>
          <w:szCs w:val="32"/>
        </w:rPr>
      </w:pPr>
      <w:r>
        <w:rPr>
          <w:rFonts w:hint="eastAsia" w:ascii="宋体" w:hAnsi="宋体" w:cs="宋体"/>
          <w:b/>
          <w:bCs/>
          <w:color w:val="auto"/>
          <w:sz w:val="32"/>
          <w:szCs w:val="32"/>
        </w:rPr>
        <w:t>参选报价表</w:t>
      </w:r>
    </w:p>
    <w:p w14:paraId="6266D138">
      <w:pPr>
        <w:spacing w:line="360" w:lineRule="auto"/>
        <w:rPr>
          <w:rFonts w:hint="eastAsia" w:ascii="宋体" w:hAnsi="宋体" w:cs="宋体"/>
          <w:szCs w:val="21"/>
        </w:rPr>
      </w:pPr>
      <w:r>
        <w:rPr>
          <w:rFonts w:hint="eastAsia" w:ascii="宋体" w:hAnsi="宋体" w:cs="宋体"/>
          <w:szCs w:val="21"/>
        </w:rPr>
        <w:t>项目编号：</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 xml:space="preserve">                    </w:t>
      </w:r>
    </w:p>
    <w:p w14:paraId="4A13224A">
      <w:pPr>
        <w:spacing w:line="360" w:lineRule="auto"/>
        <w:rPr>
          <w:rFonts w:hint="eastAsia" w:ascii="宋体" w:hAnsi="宋体" w:cs="宋体"/>
          <w:szCs w:val="21"/>
        </w:rPr>
      </w:pPr>
      <w:r>
        <w:rPr>
          <w:rFonts w:hint="eastAsia" w:ascii="宋体" w:hAnsi="宋体" w:cs="宋体"/>
          <w:szCs w:val="21"/>
        </w:rPr>
        <w:t>项目名称：</w:t>
      </w:r>
      <w:r>
        <w:rPr>
          <w:rFonts w:hint="eastAsia" w:ascii="宋体" w:hAnsi="宋体" w:cs="宋体"/>
          <w:szCs w:val="21"/>
          <w:u w:val="single"/>
          <w:lang w:val="en-US" w:eastAsia="zh-CN"/>
        </w:rPr>
        <w:t xml:space="preserve">                    </w:t>
      </w:r>
      <w:r>
        <w:rPr>
          <w:rFonts w:hint="eastAsia" w:ascii="宋体" w:hAnsi="宋体" w:cs="宋体"/>
          <w:szCs w:val="21"/>
          <w:lang w:val="en-US" w:eastAsia="zh-CN"/>
        </w:rPr>
        <w:t xml:space="preserve"> </w:t>
      </w:r>
      <w:r>
        <w:rPr>
          <w:rFonts w:hint="eastAsia" w:ascii="宋体" w:hAnsi="宋体" w:cs="宋体"/>
          <w:szCs w:val="21"/>
        </w:rPr>
        <w:t xml:space="preserve">                                                          </w:t>
      </w:r>
    </w:p>
    <w:tbl>
      <w:tblPr>
        <w:tblStyle w:val="12"/>
        <w:tblW w:w="4996"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 w:type="dxa"/>
          <w:bottom w:w="0" w:type="dxa"/>
          <w:right w:w="10" w:type="dxa"/>
        </w:tblCellMar>
      </w:tblPr>
      <w:tblGrid>
        <w:gridCol w:w="3858"/>
        <w:gridCol w:w="1022"/>
        <w:gridCol w:w="3439"/>
      </w:tblGrid>
      <w:tr w14:paraId="7A6848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 w:type="dxa"/>
            <w:bottom w:w="0" w:type="dxa"/>
            <w:right w:w="10" w:type="dxa"/>
          </w:tblCellMar>
        </w:tblPrEx>
        <w:trPr>
          <w:trHeight w:val="631" w:hRule="atLeast"/>
          <w:jc w:val="center"/>
        </w:trPr>
        <w:tc>
          <w:tcPr>
            <w:tcW w:w="4330" w:type="dxa"/>
            <w:noWrap w:val="0"/>
            <w:vAlign w:val="center"/>
          </w:tcPr>
          <w:p w14:paraId="699EF53A">
            <w:pPr>
              <w:tabs>
                <w:tab w:val="right" w:leader="dot" w:pos="9628"/>
              </w:tabs>
              <w:autoSpaceDE w:val="0"/>
              <w:autoSpaceDN w:val="0"/>
              <w:adjustRightInd w:val="0"/>
              <w:spacing w:line="360" w:lineRule="auto"/>
              <w:jc w:val="center"/>
              <w:rPr>
                <w:rFonts w:hint="eastAsia" w:ascii="宋体" w:hAnsi="宋体" w:cs="宋体"/>
                <w:szCs w:val="21"/>
                <w:lang w:val="zh-CN"/>
              </w:rPr>
            </w:pPr>
            <w:r>
              <w:rPr>
                <w:rFonts w:hint="eastAsia" w:ascii="宋体" w:hAnsi="宋体" w:cs="宋体"/>
                <w:szCs w:val="21"/>
              </w:rPr>
              <w:t>采购内容</w:t>
            </w:r>
          </w:p>
        </w:tc>
        <w:tc>
          <w:tcPr>
            <w:tcW w:w="1125" w:type="dxa"/>
            <w:noWrap w:val="0"/>
            <w:vAlign w:val="center"/>
          </w:tcPr>
          <w:p w14:paraId="6937B37A">
            <w:pPr>
              <w:tabs>
                <w:tab w:val="right" w:leader="dot" w:pos="9628"/>
              </w:tabs>
              <w:autoSpaceDE w:val="0"/>
              <w:autoSpaceDN w:val="0"/>
              <w:adjustRightInd w:val="0"/>
              <w:spacing w:line="360" w:lineRule="auto"/>
              <w:jc w:val="center"/>
              <w:rPr>
                <w:rFonts w:hint="eastAsia" w:ascii="宋体" w:hAnsi="宋体" w:cs="宋体"/>
                <w:szCs w:val="21"/>
                <w:lang w:val="zh-CN"/>
              </w:rPr>
            </w:pPr>
            <w:r>
              <w:rPr>
                <w:rFonts w:hint="eastAsia" w:ascii="宋体" w:hAnsi="宋体" w:cs="宋体"/>
                <w:szCs w:val="21"/>
                <w:lang w:val="zh-CN"/>
              </w:rPr>
              <w:t>数量</w:t>
            </w:r>
          </w:p>
        </w:tc>
        <w:tc>
          <w:tcPr>
            <w:tcW w:w="3856" w:type="dxa"/>
            <w:noWrap w:val="0"/>
            <w:vAlign w:val="center"/>
          </w:tcPr>
          <w:p w14:paraId="73EF7F72">
            <w:pPr>
              <w:tabs>
                <w:tab w:val="right" w:leader="dot" w:pos="9628"/>
              </w:tabs>
              <w:autoSpaceDE w:val="0"/>
              <w:autoSpaceDN w:val="0"/>
              <w:adjustRightInd w:val="0"/>
              <w:spacing w:line="360" w:lineRule="auto"/>
              <w:jc w:val="center"/>
              <w:rPr>
                <w:rFonts w:hint="eastAsia" w:ascii="宋体" w:hAnsi="宋体" w:cs="宋体"/>
                <w:szCs w:val="21"/>
                <w:lang w:val="zh-CN"/>
              </w:rPr>
            </w:pPr>
            <w:r>
              <w:rPr>
                <w:rFonts w:hint="eastAsia" w:ascii="宋体" w:hAnsi="宋体" w:cs="宋体"/>
              </w:rPr>
              <w:t>参选报价</w:t>
            </w:r>
          </w:p>
        </w:tc>
      </w:tr>
      <w:tr w14:paraId="13EED1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 w:type="dxa"/>
            <w:bottom w:w="0" w:type="dxa"/>
            <w:right w:w="10" w:type="dxa"/>
          </w:tblCellMar>
        </w:tblPrEx>
        <w:trPr>
          <w:trHeight w:val="461" w:hRule="atLeast"/>
          <w:jc w:val="center"/>
        </w:trPr>
        <w:tc>
          <w:tcPr>
            <w:tcW w:w="4330" w:type="dxa"/>
            <w:noWrap w:val="0"/>
            <w:vAlign w:val="center"/>
          </w:tcPr>
          <w:p w14:paraId="52F0DDA1">
            <w:pPr>
              <w:tabs>
                <w:tab w:val="right" w:leader="dot" w:pos="9628"/>
              </w:tabs>
              <w:autoSpaceDE w:val="0"/>
              <w:autoSpaceDN w:val="0"/>
              <w:adjustRightInd w:val="0"/>
              <w:spacing w:line="360" w:lineRule="auto"/>
              <w:jc w:val="center"/>
              <w:rPr>
                <w:rFonts w:hint="eastAsia" w:ascii="宋体" w:hAnsi="宋体" w:cs="宋体" w:eastAsiaTheme="minorEastAsia"/>
                <w:szCs w:val="21"/>
                <w:lang w:val="en-US" w:eastAsia="zh-CN"/>
              </w:rPr>
            </w:pPr>
            <w:r>
              <w:rPr>
                <w:rFonts w:hint="eastAsia" w:ascii="宋体" w:hAnsi="宋体" w:cs="宋体"/>
                <w:szCs w:val="21"/>
                <w:lang w:val="en-US" w:eastAsia="zh-CN"/>
              </w:rPr>
              <w:t>工时单价</w:t>
            </w:r>
          </w:p>
        </w:tc>
        <w:tc>
          <w:tcPr>
            <w:tcW w:w="1125" w:type="dxa"/>
            <w:noWrap w:val="0"/>
            <w:vAlign w:val="center"/>
          </w:tcPr>
          <w:p w14:paraId="5309A163">
            <w:pPr>
              <w:tabs>
                <w:tab w:val="right" w:leader="dot" w:pos="9628"/>
              </w:tabs>
              <w:autoSpaceDE w:val="0"/>
              <w:autoSpaceDN w:val="0"/>
              <w:adjustRightInd w:val="0"/>
              <w:spacing w:line="360" w:lineRule="auto"/>
              <w:jc w:val="center"/>
              <w:rPr>
                <w:rFonts w:hint="eastAsia" w:ascii="宋体" w:hAnsi="宋体" w:cs="宋体"/>
                <w:szCs w:val="21"/>
                <w:lang w:val="zh-CN"/>
              </w:rPr>
            </w:pPr>
            <w:r>
              <w:rPr>
                <w:rFonts w:hint="eastAsia" w:ascii="宋体" w:hAnsi="宋体" w:cs="宋体"/>
              </w:rPr>
              <w:t>1项</w:t>
            </w:r>
          </w:p>
        </w:tc>
        <w:tc>
          <w:tcPr>
            <w:tcW w:w="3856" w:type="dxa"/>
            <w:noWrap w:val="0"/>
            <w:vAlign w:val="center"/>
          </w:tcPr>
          <w:p w14:paraId="07240C5D">
            <w:pPr>
              <w:spacing w:line="360" w:lineRule="auto"/>
              <w:jc w:val="center"/>
              <w:rPr>
                <w:rFonts w:hint="eastAsia" w:ascii="宋体" w:hAnsi="宋体" w:cs="宋体"/>
                <w:kern w:val="0"/>
                <w:szCs w:val="21"/>
              </w:rPr>
            </w:pPr>
          </w:p>
        </w:tc>
      </w:tr>
      <w:tr w14:paraId="795052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 w:type="dxa"/>
            <w:bottom w:w="0" w:type="dxa"/>
            <w:right w:w="10" w:type="dxa"/>
          </w:tblCellMar>
        </w:tblPrEx>
        <w:trPr>
          <w:trHeight w:val="461" w:hRule="atLeast"/>
          <w:jc w:val="center"/>
        </w:trPr>
        <w:tc>
          <w:tcPr>
            <w:tcW w:w="4330" w:type="dxa"/>
            <w:tcBorders>
              <w:bottom w:val="single" w:color="auto" w:sz="4" w:space="0"/>
            </w:tcBorders>
            <w:noWrap w:val="0"/>
            <w:vAlign w:val="center"/>
          </w:tcPr>
          <w:p w14:paraId="429881D6">
            <w:pPr>
              <w:tabs>
                <w:tab w:val="right" w:leader="dot" w:pos="9628"/>
              </w:tabs>
              <w:autoSpaceDE w:val="0"/>
              <w:autoSpaceDN w:val="0"/>
              <w:adjustRightInd w:val="0"/>
              <w:spacing w:line="360" w:lineRule="auto"/>
              <w:jc w:val="center"/>
              <w:rPr>
                <w:rFonts w:hint="eastAsia" w:ascii="宋体" w:hAnsi="宋体" w:cs="宋体"/>
                <w:szCs w:val="21"/>
                <w:lang w:val="zh-CN"/>
              </w:rPr>
            </w:pPr>
            <w:r>
              <w:rPr>
                <w:rFonts w:hint="eastAsia" w:ascii="宋体" w:hAnsi="宋体" w:cs="宋体"/>
                <w:szCs w:val="21"/>
                <w:lang w:val="en-US" w:eastAsia="zh-CN"/>
              </w:rPr>
              <w:t>附加管理费收费比例</w:t>
            </w:r>
          </w:p>
        </w:tc>
        <w:tc>
          <w:tcPr>
            <w:tcW w:w="1125" w:type="dxa"/>
            <w:tcBorders>
              <w:bottom w:val="single" w:color="auto" w:sz="4" w:space="0"/>
            </w:tcBorders>
            <w:noWrap w:val="0"/>
            <w:vAlign w:val="center"/>
          </w:tcPr>
          <w:p w14:paraId="7328E5A4">
            <w:pPr>
              <w:tabs>
                <w:tab w:val="right" w:leader="dot" w:pos="9628"/>
              </w:tabs>
              <w:autoSpaceDE w:val="0"/>
              <w:autoSpaceDN w:val="0"/>
              <w:adjustRightInd w:val="0"/>
              <w:spacing w:line="360" w:lineRule="auto"/>
              <w:jc w:val="center"/>
              <w:rPr>
                <w:rFonts w:hint="eastAsia" w:ascii="宋体" w:hAnsi="宋体" w:cs="宋体"/>
              </w:rPr>
            </w:pPr>
            <w:r>
              <w:rPr>
                <w:rFonts w:hint="eastAsia" w:ascii="宋体" w:hAnsi="宋体" w:cs="宋体"/>
              </w:rPr>
              <w:t>1项</w:t>
            </w:r>
          </w:p>
        </w:tc>
        <w:tc>
          <w:tcPr>
            <w:tcW w:w="3856" w:type="dxa"/>
            <w:tcBorders>
              <w:bottom w:val="single" w:color="auto" w:sz="4" w:space="0"/>
            </w:tcBorders>
            <w:noWrap w:val="0"/>
            <w:vAlign w:val="center"/>
          </w:tcPr>
          <w:p w14:paraId="6C64C82C">
            <w:pPr>
              <w:spacing w:line="360" w:lineRule="auto"/>
              <w:jc w:val="center"/>
              <w:rPr>
                <w:rFonts w:hint="eastAsia" w:ascii="宋体" w:hAnsi="宋体" w:cs="宋体"/>
                <w:szCs w:val="21"/>
                <w:u w:val="single"/>
                <w:lang w:val="zh-CN"/>
              </w:rPr>
            </w:pPr>
          </w:p>
        </w:tc>
      </w:tr>
    </w:tbl>
    <w:p w14:paraId="29217DC4">
      <w:pPr>
        <w:spacing w:line="360" w:lineRule="auto"/>
        <w:ind w:left="720" w:hanging="720"/>
        <w:rPr>
          <w:rFonts w:hint="eastAsia" w:ascii="宋体" w:hAnsi="宋体" w:cs="宋体"/>
        </w:rPr>
      </w:pPr>
      <w:r>
        <w:rPr>
          <w:rFonts w:hint="eastAsia" w:ascii="宋体" w:hAnsi="宋体" w:cs="宋体"/>
        </w:rPr>
        <w:t>注：1.</w:t>
      </w:r>
      <w:r>
        <w:rPr>
          <w:rFonts w:hint="eastAsia" w:ascii="宋体" w:hAnsi="宋体" w:cs="宋体"/>
          <w:szCs w:val="21"/>
        </w:rPr>
        <w:t>参选人须按要求填写所有信息，不得随意更改本表格式。</w:t>
      </w:r>
    </w:p>
    <w:p w14:paraId="50468AE1">
      <w:pPr>
        <w:spacing w:line="360" w:lineRule="auto"/>
        <w:ind w:firstLine="420" w:firstLineChars="200"/>
        <w:rPr>
          <w:rFonts w:hint="eastAsia" w:ascii="宋体" w:hAnsi="宋体" w:cs="宋体"/>
        </w:rPr>
      </w:pPr>
      <w:r>
        <w:rPr>
          <w:rFonts w:hint="eastAsia" w:ascii="宋体" w:hAnsi="宋体" w:cs="宋体"/>
        </w:rPr>
        <w:t>2.以</w:t>
      </w:r>
      <w:r>
        <w:rPr>
          <w:rFonts w:hint="eastAsia" w:ascii="宋体" w:hAnsi="宋体" w:cs="宋体"/>
          <w:u w:val="single"/>
        </w:rPr>
        <w:t>人民币</w:t>
      </w:r>
      <w:r>
        <w:rPr>
          <w:rFonts w:hint="eastAsia" w:ascii="宋体" w:hAnsi="宋体" w:cs="宋体"/>
        </w:rPr>
        <w:t>报价。</w:t>
      </w:r>
    </w:p>
    <w:p w14:paraId="0245165E">
      <w:pPr>
        <w:spacing w:line="360" w:lineRule="auto"/>
        <w:ind w:firstLine="422" w:firstLineChars="150"/>
        <w:rPr>
          <w:rFonts w:hint="eastAsia" w:ascii="宋体" w:hAnsi="宋体"/>
          <w:b/>
          <w:sz w:val="28"/>
          <w:szCs w:val="28"/>
        </w:rPr>
      </w:pPr>
      <w:r>
        <w:rPr>
          <w:rFonts w:hint="eastAsia" w:ascii="宋体" w:hAnsi="宋体"/>
          <w:b/>
          <w:sz w:val="28"/>
          <w:szCs w:val="28"/>
        </w:rPr>
        <w:t>3.请务必检查参选报价的单位、小数点位、数值与分项汇总是否一致。</w:t>
      </w:r>
    </w:p>
    <w:p w14:paraId="3EFD9600">
      <w:pPr>
        <w:spacing w:line="360" w:lineRule="auto"/>
        <w:ind w:firstLine="420" w:firstLineChars="200"/>
        <w:rPr>
          <w:rFonts w:hint="eastAsia" w:ascii="宋体" w:hAnsi="宋体" w:cs="宋体"/>
          <w:color w:val="FF0000"/>
        </w:rPr>
      </w:pPr>
    </w:p>
    <w:p w14:paraId="0C6D84A0">
      <w:pPr>
        <w:spacing w:line="360" w:lineRule="auto"/>
        <w:ind w:firstLine="422" w:firstLineChars="200"/>
        <w:rPr>
          <w:rFonts w:hint="eastAsia" w:ascii="宋体" w:hAnsi="宋体" w:cs="宋体"/>
          <w:b/>
          <w:bCs/>
        </w:rPr>
      </w:pPr>
    </w:p>
    <w:p w14:paraId="0EB1423E">
      <w:pPr>
        <w:spacing w:line="360" w:lineRule="auto"/>
        <w:ind w:firstLine="105" w:firstLineChars="50"/>
        <w:rPr>
          <w:rFonts w:hint="eastAsia" w:ascii="宋体" w:hAnsi="宋体" w:cs="宋体"/>
          <w:u w:val="single"/>
        </w:rPr>
      </w:pPr>
      <w:r>
        <w:rPr>
          <w:rFonts w:hint="eastAsia" w:ascii="宋体" w:hAnsi="宋体" w:cs="宋体"/>
          <w:b/>
          <w:bCs/>
        </w:rPr>
        <w:t xml:space="preserve">  </w:t>
      </w:r>
      <w:r>
        <w:rPr>
          <w:rFonts w:hint="eastAsia" w:ascii="宋体" w:hAnsi="宋体" w:cs="宋体"/>
        </w:rPr>
        <w:t xml:space="preserve">                                            参选人名称（盖公章）：</w:t>
      </w:r>
      <w:r>
        <w:rPr>
          <w:rFonts w:hint="eastAsia" w:ascii="宋体" w:hAnsi="宋体" w:cs="宋体"/>
          <w:u w:val="single"/>
        </w:rPr>
        <w:t xml:space="preserve">                    </w:t>
      </w:r>
    </w:p>
    <w:p w14:paraId="070D846F">
      <w:pPr>
        <w:spacing w:line="360" w:lineRule="auto"/>
        <w:ind w:firstLine="2940" w:firstLineChars="1400"/>
        <w:rPr>
          <w:rFonts w:hint="eastAsia" w:ascii="宋体" w:hAnsi="宋体" w:cs="宋体"/>
          <w:u w:val="single"/>
        </w:rPr>
      </w:pPr>
      <w:r>
        <w:rPr>
          <w:rFonts w:hint="eastAsia" w:ascii="宋体" w:hAnsi="宋体" w:cs="宋体"/>
        </w:rPr>
        <w:t>参选人法定代表人或授权代表（签字或盖章）：</w:t>
      </w:r>
      <w:r>
        <w:rPr>
          <w:rFonts w:hint="eastAsia" w:ascii="宋体" w:hAnsi="宋体" w:cs="宋体"/>
          <w:u w:val="single"/>
        </w:rPr>
        <w:t xml:space="preserve">            </w:t>
      </w:r>
    </w:p>
    <w:p w14:paraId="4D6E15C5">
      <w:pPr>
        <w:spacing w:line="360" w:lineRule="auto"/>
        <w:ind w:firstLine="4935" w:firstLineChars="2350"/>
        <w:rPr>
          <w:rFonts w:hint="eastAsia" w:ascii="宋体" w:hAnsi="宋体" w:cs="宋体"/>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07C1D183">
      <w:pPr>
        <w:pStyle w:val="6"/>
        <w:numPr>
          <w:ilvl w:val="0"/>
          <w:numId w:val="8"/>
        </w:numPr>
        <w:spacing w:line="360" w:lineRule="auto"/>
        <w:outlineLvl w:val="1"/>
        <w:rPr>
          <w:rFonts w:hint="eastAsia" w:ascii="宋体" w:hAnsi="宋体" w:cs="宋体"/>
          <w:b/>
          <w:bCs/>
          <w:color w:val="auto"/>
        </w:rPr>
      </w:pPr>
      <w:r>
        <w:rPr>
          <w:rFonts w:hint="eastAsia" w:ascii="宋体" w:hAnsi="宋体" w:cs="宋体"/>
          <w:szCs w:val="21"/>
        </w:rPr>
        <w:br w:type="page"/>
      </w:r>
      <w:r>
        <w:rPr>
          <w:rFonts w:hint="eastAsia" w:ascii="宋体" w:hAnsi="宋体" w:cs="宋体" w:eastAsiaTheme="minorEastAsia"/>
          <w:b/>
          <w:bCs/>
          <w:color w:val="auto"/>
          <w:kern w:val="2"/>
          <w:sz w:val="24"/>
          <w:szCs w:val="24"/>
          <w:lang w:val="en-US" w:eastAsia="zh-CN" w:bidi="ar-SA"/>
        </w:rPr>
        <w:t xml:space="preserve">  </w:t>
      </w:r>
      <w:r>
        <w:rPr>
          <w:rFonts w:hint="eastAsia" w:ascii="宋体" w:hAnsi="宋体" w:cs="宋体"/>
          <w:b/>
          <w:bCs/>
          <w:color w:val="auto"/>
          <w:kern w:val="2"/>
          <w:sz w:val="24"/>
          <w:szCs w:val="24"/>
          <w:lang w:val="en-US" w:eastAsia="zh-CN" w:bidi="ar-SA"/>
        </w:rPr>
        <w:t>相关方案</w:t>
      </w:r>
    </w:p>
    <w:bookmarkEnd w:id="5"/>
    <w:bookmarkEnd w:id="6"/>
    <w:bookmarkEnd w:id="7"/>
    <w:bookmarkEnd w:id="8"/>
    <w:bookmarkEnd w:id="9"/>
    <w:bookmarkEnd w:id="10"/>
    <w:bookmarkEnd w:id="11"/>
    <w:bookmarkEnd w:id="12"/>
    <w:bookmarkEnd w:id="13"/>
    <w:bookmarkEnd w:id="14"/>
    <w:bookmarkEnd w:id="15"/>
    <w:bookmarkEnd w:id="16"/>
    <w:bookmarkEnd w:id="17"/>
    <w:p w14:paraId="27ED31AF">
      <w:pPr>
        <w:pStyle w:val="6"/>
        <w:spacing w:line="360" w:lineRule="auto"/>
        <w:jc w:val="center"/>
        <w:outlineLvl w:val="1"/>
        <w:rPr>
          <w:rFonts w:hint="eastAsia" w:ascii="宋体" w:hAnsi="宋体" w:cs="宋体"/>
          <w:b/>
          <w:bCs/>
          <w:color w:val="auto"/>
          <w:sz w:val="32"/>
          <w:szCs w:val="32"/>
          <w:lang w:eastAsia="zh-CN"/>
        </w:rPr>
      </w:pPr>
      <w:bookmarkStart w:id="23" w:name="_Toc50691030"/>
      <w:bookmarkStart w:id="24" w:name="_Toc52165078"/>
      <w:bookmarkStart w:id="25" w:name="_Toc50736474"/>
      <w:bookmarkStart w:id="26" w:name="_Toc50737294"/>
      <w:bookmarkStart w:id="27" w:name="_Toc76354922"/>
      <w:bookmarkStart w:id="28" w:name="_Toc50737326"/>
      <w:r>
        <w:rPr>
          <w:rFonts w:hint="eastAsia" w:ascii="宋体" w:hAnsi="宋体" w:cs="宋体"/>
          <w:b/>
          <w:bCs/>
          <w:color w:val="auto"/>
          <w:sz w:val="32"/>
          <w:szCs w:val="32"/>
          <w:lang w:eastAsia="zh-CN"/>
        </w:rPr>
        <w:t>相关方案</w:t>
      </w:r>
    </w:p>
    <w:p w14:paraId="2E796D8D">
      <w:pPr>
        <w:autoSpaceDE w:val="0"/>
        <w:autoSpaceDN w:val="0"/>
        <w:adjustRightInd w:val="0"/>
        <w:spacing w:line="440" w:lineRule="exact"/>
        <w:ind w:firstLine="480" w:firstLineChars="200"/>
        <w:jc w:val="left"/>
        <w:rPr>
          <w:rFonts w:eastAsia="宋体"/>
          <w:kern w:val="0"/>
          <w:sz w:val="24"/>
          <w:szCs w:val="24"/>
          <w:lang w:val="en-GB"/>
        </w:rPr>
      </w:pPr>
      <w:r>
        <w:rPr>
          <w:rFonts w:eastAsia="宋体"/>
          <w:kern w:val="0"/>
          <w:sz w:val="24"/>
          <w:szCs w:val="24"/>
          <w:lang w:val="en-GB"/>
        </w:rPr>
        <w:t>报价供应商针对采购人及本项目特点，制定的</w:t>
      </w:r>
      <w:r>
        <w:rPr>
          <w:rFonts w:hint="eastAsia" w:eastAsia="宋体"/>
          <w:kern w:val="0"/>
          <w:sz w:val="24"/>
          <w:szCs w:val="24"/>
          <w:lang w:val="en-GB" w:eastAsia="zh-CN"/>
        </w:rPr>
        <w:t>相关</w:t>
      </w:r>
      <w:r>
        <w:rPr>
          <w:rFonts w:eastAsia="宋体"/>
          <w:kern w:val="0"/>
          <w:sz w:val="24"/>
          <w:szCs w:val="24"/>
          <w:lang w:val="en-GB"/>
        </w:rPr>
        <w:t>服务方案，包括但不限于以下</w:t>
      </w:r>
      <w:r>
        <w:rPr>
          <w:rFonts w:hint="eastAsia" w:eastAsia="宋体"/>
          <w:kern w:val="0"/>
          <w:sz w:val="24"/>
          <w:szCs w:val="24"/>
          <w:lang w:val="en-GB" w:eastAsia="zh-CN"/>
        </w:rPr>
        <w:t>整体试试安排和应急预案等方案等</w:t>
      </w:r>
      <w:r>
        <w:rPr>
          <w:rFonts w:eastAsia="宋体"/>
          <w:kern w:val="0"/>
          <w:sz w:val="24"/>
          <w:szCs w:val="24"/>
          <w:lang w:val="en-GB"/>
        </w:rPr>
        <w:t>（格式自定）</w:t>
      </w:r>
    </w:p>
    <w:p w14:paraId="3761C1E7">
      <w:pPr>
        <w:autoSpaceDE w:val="0"/>
        <w:autoSpaceDN w:val="0"/>
        <w:adjustRightInd w:val="0"/>
        <w:snapToGrid w:val="0"/>
        <w:spacing w:line="440" w:lineRule="exact"/>
        <w:jc w:val="left"/>
        <w:rPr>
          <w:rFonts w:eastAsia="宋体"/>
          <w:kern w:val="0"/>
          <w:sz w:val="24"/>
          <w:szCs w:val="24"/>
        </w:rPr>
      </w:pPr>
      <w:r>
        <w:rPr>
          <w:rFonts w:eastAsia="宋体"/>
          <w:kern w:val="0"/>
          <w:sz w:val="24"/>
          <w:szCs w:val="24"/>
        </w:rPr>
        <w:t>（</w:t>
      </w:r>
      <w:r>
        <w:rPr>
          <w:rFonts w:hint="eastAsia" w:eastAsia="宋体"/>
          <w:kern w:val="0"/>
          <w:sz w:val="24"/>
          <w:szCs w:val="24"/>
          <w:lang w:val="en-US" w:eastAsia="zh-CN"/>
        </w:rPr>
        <w:t>1</w:t>
      </w:r>
      <w:r>
        <w:rPr>
          <w:rFonts w:eastAsia="宋体"/>
          <w:kern w:val="0"/>
          <w:sz w:val="24"/>
          <w:szCs w:val="24"/>
        </w:rPr>
        <w:t>）</w:t>
      </w:r>
      <w:r>
        <w:rPr>
          <w:rFonts w:eastAsia="宋体"/>
          <w:kern w:val="0"/>
          <w:sz w:val="24"/>
          <w:szCs w:val="24"/>
        </w:rPr>
        <w:tab/>
      </w:r>
      <w:r>
        <w:rPr>
          <w:rFonts w:hint="eastAsia" w:eastAsia="宋体"/>
          <w:kern w:val="0"/>
          <w:sz w:val="24"/>
          <w:szCs w:val="24"/>
          <w:lang w:val="en-US" w:eastAsia="zh-CN"/>
        </w:rPr>
        <w:t>维修</w:t>
      </w:r>
      <w:r>
        <w:rPr>
          <w:rFonts w:eastAsia="宋体"/>
          <w:kern w:val="0"/>
          <w:sz w:val="24"/>
          <w:szCs w:val="24"/>
        </w:rPr>
        <w:t>技术说明资料。</w:t>
      </w:r>
    </w:p>
    <w:p w14:paraId="36E28DAD">
      <w:pPr>
        <w:autoSpaceDE w:val="0"/>
        <w:autoSpaceDN w:val="0"/>
        <w:adjustRightInd w:val="0"/>
        <w:snapToGrid w:val="0"/>
        <w:spacing w:line="440" w:lineRule="exact"/>
        <w:jc w:val="left"/>
        <w:rPr>
          <w:rFonts w:eastAsia="宋体"/>
          <w:kern w:val="0"/>
          <w:sz w:val="24"/>
          <w:szCs w:val="24"/>
        </w:rPr>
      </w:pPr>
      <w:r>
        <w:rPr>
          <w:rFonts w:eastAsia="宋体"/>
          <w:kern w:val="0"/>
          <w:sz w:val="24"/>
          <w:szCs w:val="24"/>
        </w:rPr>
        <w:t>（</w:t>
      </w:r>
      <w:r>
        <w:rPr>
          <w:rFonts w:hint="eastAsia" w:eastAsia="宋体"/>
          <w:kern w:val="0"/>
          <w:sz w:val="24"/>
          <w:szCs w:val="24"/>
          <w:lang w:val="en-US" w:eastAsia="zh-CN"/>
        </w:rPr>
        <w:t>2</w:t>
      </w:r>
      <w:r>
        <w:rPr>
          <w:rFonts w:eastAsia="宋体"/>
          <w:kern w:val="0"/>
          <w:sz w:val="24"/>
          <w:szCs w:val="24"/>
        </w:rPr>
        <w:t>）</w:t>
      </w:r>
      <w:r>
        <w:rPr>
          <w:rFonts w:eastAsia="宋体"/>
          <w:kern w:val="0"/>
          <w:sz w:val="24"/>
          <w:szCs w:val="24"/>
        </w:rPr>
        <w:tab/>
      </w:r>
      <w:r>
        <w:rPr>
          <w:rFonts w:eastAsia="宋体"/>
          <w:kern w:val="0"/>
          <w:sz w:val="24"/>
          <w:szCs w:val="24"/>
        </w:rPr>
        <w:t>本部分内容是报价人根据招标技术需求对其投标技术方案的详细描述。</w:t>
      </w:r>
    </w:p>
    <w:p w14:paraId="3CDF38E6">
      <w:pPr>
        <w:autoSpaceDE w:val="0"/>
        <w:autoSpaceDN w:val="0"/>
        <w:adjustRightInd w:val="0"/>
        <w:snapToGrid w:val="0"/>
        <w:spacing w:line="440" w:lineRule="exact"/>
        <w:jc w:val="left"/>
        <w:rPr>
          <w:rFonts w:eastAsia="宋体"/>
          <w:bCs/>
          <w:kern w:val="0"/>
          <w:sz w:val="24"/>
          <w:szCs w:val="24"/>
        </w:rPr>
      </w:pPr>
      <w:r>
        <w:rPr>
          <w:rFonts w:eastAsia="宋体"/>
          <w:kern w:val="0"/>
          <w:sz w:val="24"/>
          <w:szCs w:val="24"/>
        </w:rPr>
        <w:t>（</w:t>
      </w:r>
      <w:r>
        <w:rPr>
          <w:rFonts w:hint="eastAsia" w:eastAsia="宋体"/>
          <w:kern w:val="0"/>
          <w:sz w:val="24"/>
          <w:szCs w:val="24"/>
          <w:lang w:val="en-US" w:eastAsia="zh-CN"/>
        </w:rPr>
        <w:t>3</w:t>
      </w:r>
      <w:r>
        <w:rPr>
          <w:rFonts w:eastAsia="宋体"/>
          <w:kern w:val="0"/>
          <w:sz w:val="24"/>
          <w:szCs w:val="24"/>
        </w:rPr>
        <w:t>）</w:t>
      </w:r>
      <w:r>
        <w:rPr>
          <w:rFonts w:eastAsia="宋体"/>
          <w:kern w:val="0"/>
          <w:sz w:val="24"/>
          <w:szCs w:val="24"/>
        </w:rPr>
        <w:tab/>
      </w:r>
      <w:r>
        <w:rPr>
          <w:rFonts w:eastAsia="宋体"/>
          <w:kern w:val="0"/>
          <w:sz w:val="24"/>
          <w:szCs w:val="24"/>
        </w:rPr>
        <w:t>用户需求书中要求的其他资料。</w:t>
      </w:r>
    </w:p>
    <w:p w14:paraId="7630C7F7">
      <w:pPr>
        <w:autoSpaceDE w:val="0"/>
        <w:autoSpaceDN w:val="0"/>
        <w:adjustRightInd w:val="0"/>
        <w:snapToGrid w:val="0"/>
        <w:spacing w:line="440" w:lineRule="exact"/>
        <w:jc w:val="left"/>
        <w:rPr>
          <w:rFonts w:eastAsia="宋体"/>
          <w:kern w:val="0"/>
          <w:sz w:val="24"/>
          <w:szCs w:val="24"/>
        </w:rPr>
      </w:pPr>
      <w:r>
        <w:rPr>
          <w:rFonts w:eastAsia="宋体"/>
          <w:kern w:val="0"/>
          <w:sz w:val="24"/>
          <w:szCs w:val="24"/>
        </w:rPr>
        <w:t>（</w:t>
      </w:r>
      <w:r>
        <w:rPr>
          <w:rFonts w:hint="eastAsia" w:eastAsia="宋体"/>
          <w:kern w:val="0"/>
          <w:sz w:val="24"/>
          <w:szCs w:val="24"/>
          <w:lang w:val="en-US" w:eastAsia="zh-CN"/>
        </w:rPr>
        <w:t>4</w:t>
      </w:r>
      <w:r>
        <w:rPr>
          <w:rFonts w:eastAsia="宋体"/>
          <w:kern w:val="0"/>
          <w:sz w:val="24"/>
          <w:szCs w:val="24"/>
        </w:rPr>
        <w:t>）</w:t>
      </w:r>
      <w:r>
        <w:rPr>
          <w:rFonts w:eastAsia="宋体"/>
          <w:kern w:val="0"/>
          <w:sz w:val="24"/>
          <w:szCs w:val="24"/>
        </w:rPr>
        <w:tab/>
      </w:r>
      <w:r>
        <w:rPr>
          <w:rFonts w:eastAsia="宋体"/>
          <w:bCs/>
          <w:kern w:val="0"/>
          <w:sz w:val="24"/>
          <w:szCs w:val="24"/>
        </w:rPr>
        <w:t>其他与技术方案有关的资料。</w:t>
      </w:r>
    </w:p>
    <w:p w14:paraId="1247EB66">
      <w:pPr>
        <w:autoSpaceDE w:val="0"/>
        <w:autoSpaceDN w:val="0"/>
        <w:adjustRightInd w:val="0"/>
        <w:snapToGrid w:val="0"/>
        <w:spacing w:line="440" w:lineRule="exact"/>
        <w:jc w:val="left"/>
        <w:rPr>
          <w:rFonts w:eastAsia="宋体"/>
          <w:kern w:val="0"/>
          <w:sz w:val="24"/>
          <w:szCs w:val="24"/>
        </w:rPr>
      </w:pPr>
    </w:p>
    <w:p w14:paraId="0BC96681">
      <w:pPr>
        <w:autoSpaceDE w:val="0"/>
        <w:autoSpaceDN w:val="0"/>
        <w:adjustRightInd w:val="0"/>
        <w:snapToGrid w:val="0"/>
        <w:spacing w:line="440" w:lineRule="exact"/>
        <w:jc w:val="left"/>
        <w:rPr>
          <w:rFonts w:eastAsia="宋体"/>
          <w:kern w:val="0"/>
          <w:sz w:val="24"/>
          <w:szCs w:val="24"/>
        </w:rPr>
      </w:pPr>
    </w:p>
    <w:p w14:paraId="5B0D4751">
      <w:pPr>
        <w:autoSpaceDE w:val="0"/>
        <w:autoSpaceDN w:val="0"/>
        <w:adjustRightInd w:val="0"/>
        <w:snapToGrid w:val="0"/>
        <w:spacing w:line="440" w:lineRule="exact"/>
        <w:jc w:val="left"/>
        <w:rPr>
          <w:rFonts w:eastAsia="宋体"/>
          <w:kern w:val="0"/>
          <w:sz w:val="24"/>
          <w:szCs w:val="24"/>
        </w:rPr>
      </w:pPr>
      <w:r>
        <w:rPr>
          <w:rFonts w:eastAsia="宋体"/>
          <w:kern w:val="0"/>
          <w:sz w:val="24"/>
          <w:szCs w:val="24"/>
        </w:rPr>
        <w:t>报价人法定代表人（或授权代表）签字或盖章：</w:t>
      </w:r>
      <w:r>
        <w:rPr>
          <w:rFonts w:eastAsia="宋体"/>
          <w:kern w:val="0"/>
          <w:sz w:val="24"/>
          <w:szCs w:val="24"/>
          <w:u w:val="single"/>
        </w:rPr>
        <w:t xml:space="preserve">                   </w:t>
      </w:r>
    </w:p>
    <w:p w14:paraId="01E5B77E">
      <w:pPr>
        <w:autoSpaceDE w:val="0"/>
        <w:autoSpaceDN w:val="0"/>
        <w:adjustRightInd w:val="0"/>
        <w:snapToGrid w:val="0"/>
        <w:spacing w:line="440" w:lineRule="exact"/>
        <w:jc w:val="left"/>
        <w:rPr>
          <w:rFonts w:eastAsia="宋体"/>
          <w:kern w:val="0"/>
          <w:sz w:val="24"/>
          <w:szCs w:val="24"/>
          <w:u w:val="single"/>
        </w:rPr>
      </w:pPr>
      <w:r>
        <w:rPr>
          <w:rFonts w:eastAsia="宋体"/>
          <w:kern w:val="0"/>
          <w:sz w:val="24"/>
          <w:szCs w:val="24"/>
        </w:rPr>
        <w:t>报价人名称（加盖公章）：</w:t>
      </w:r>
      <w:r>
        <w:rPr>
          <w:rFonts w:eastAsia="宋体"/>
          <w:kern w:val="0"/>
          <w:sz w:val="24"/>
          <w:szCs w:val="24"/>
          <w:u w:val="single"/>
        </w:rPr>
        <w:t xml:space="preserve">                        </w:t>
      </w:r>
    </w:p>
    <w:p w14:paraId="028FF49C">
      <w:pPr>
        <w:autoSpaceDE w:val="0"/>
        <w:autoSpaceDN w:val="0"/>
        <w:adjustRightInd w:val="0"/>
        <w:snapToGrid w:val="0"/>
        <w:spacing w:line="440" w:lineRule="exact"/>
        <w:jc w:val="left"/>
        <w:rPr>
          <w:rFonts w:eastAsia="宋体"/>
          <w:kern w:val="0"/>
          <w:sz w:val="24"/>
          <w:szCs w:val="24"/>
        </w:rPr>
      </w:pPr>
      <w:r>
        <w:rPr>
          <w:rFonts w:eastAsia="宋体"/>
          <w:kern w:val="0"/>
          <w:sz w:val="24"/>
          <w:szCs w:val="24"/>
        </w:rPr>
        <w:t>日期：</w:t>
      </w:r>
      <w:r>
        <w:rPr>
          <w:rFonts w:eastAsia="宋体"/>
          <w:kern w:val="0"/>
          <w:sz w:val="24"/>
          <w:szCs w:val="24"/>
          <w:u w:val="single"/>
        </w:rPr>
        <w:t xml:space="preserve">          </w:t>
      </w:r>
      <w:r>
        <w:rPr>
          <w:rFonts w:eastAsia="宋体"/>
          <w:kern w:val="0"/>
          <w:sz w:val="24"/>
          <w:szCs w:val="24"/>
        </w:rPr>
        <w:t>年</w:t>
      </w:r>
      <w:r>
        <w:rPr>
          <w:rFonts w:eastAsia="宋体"/>
          <w:kern w:val="0"/>
          <w:sz w:val="24"/>
          <w:szCs w:val="24"/>
          <w:u w:val="single"/>
        </w:rPr>
        <w:t xml:space="preserve">     </w:t>
      </w:r>
      <w:r>
        <w:rPr>
          <w:rFonts w:eastAsia="宋体"/>
          <w:kern w:val="0"/>
          <w:sz w:val="24"/>
          <w:szCs w:val="24"/>
        </w:rPr>
        <w:t xml:space="preserve"> 月</w:t>
      </w:r>
      <w:r>
        <w:rPr>
          <w:rFonts w:eastAsia="宋体"/>
          <w:kern w:val="0"/>
          <w:sz w:val="24"/>
          <w:szCs w:val="24"/>
          <w:u w:val="single"/>
        </w:rPr>
        <w:t xml:space="preserve">    </w:t>
      </w:r>
      <w:r>
        <w:rPr>
          <w:rFonts w:eastAsia="宋体"/>
          <w:kern w:val="0"/>
          <w:sz w:val="24"/>
          <w:szCs w:val="24"/>
        </w:rPr>
        <w:t xml:space="preserve"> 日</w:t>
      </w:r>
    </w:p>
    <w:p w14:paraId="6D1CA1C7">
      <w:pPr>
        <w:pStyle w:val="6"/>
        <w:spacing w:line="360" w:lineRule="auto"/>
        <w:jc w:val="both"/>
        <w:outlineLvl w:val="1"/>
        <w:rPr>
          <w:rFonts w:hint="eastAsia" w:ascii="宋体" w:hAnsi="宋体" w:cs="宋体"/>
          <w:b/>
          <w:bCs/>
          <w:color w:val="auto"/>
          <w:sz w:val="32"/>
          <w:szCs w:val="32"/>
          <w:lang w:eastAsia="zh-CN"/>
        </w:rPr>
      </w:pPr>
    </w:p>
    <w:p w14:paraId="23C0CF05">
      <w:pPr>
        <w:spacing w:line="360" w:lineRule="auto"/>
        <w:rPr>
          <w:rFonts w:hint="eastAsia" w:ascii="宋体" w:hAnsi="宋体" w:cs="宋体"/>
          <w:color w:val="auto"/>
        </w:rPr>
      </w:pPr>
    </w:p>
    <w:p w14:paraId="712669C9">
      <w:pPr>
        <w:spacing w:line="360" w:lineRule="auto"/>
        <w:rPr>
          <w:rFonts w:hint="eastAsia" w:ascii="宋体" w:hAnsi="宋体" w:cs="宋体"/>
          <w:color w:val="auto"/>
        </w:rPr>
      </w:pPr>
    </w:p>
    <w:p w14:paraId="08226BC5">
      <w:pPr>
        <w:pStyle w:val="6"/>
        <w:numPr>
          <w:ilvl w:val="0"/>
          <w:numId w:val="8"/>
        </w:numPr>
        <w:spacing w:line="360" w:lineRule="auto"/>
        <w:outlineLvl w:val="1"/>
        <w:rPr>
          <w:rFonts w:hint="eastAsia" w:ascii="宋体" w:hAnsi="宋体" w:cs="宋体" w:eastAsiaTheme="minorEastAsia"/>
          <w:b/>
          <w:bCs/>
          <w:color w:val="auto"/>
          <w:kern w:val="2"/>
          <w:sz w:val="24"/>
          <w:szCs w:val="24"/>
          <w:lang w:val="en-US" w:eastAsia="zh-CN" w:bidi="ar-SA"/>
        </w:rPr>
      </w:pPr>
      <w:r>
        <w:rPr>
          <w:rFonts w:hint="eastAsia" w:ascii="宋体" w:hAnsi="宋体" w:cs="宋体"/>
          <w:b/>
          <w:bCs/>
          <w:color w:val="auto"/>
        </w:rPr>
        <w:br w:type="page"/>
      </w:r>
      <w:r>
        <w:rPr>
          <w:rFonts w:hint="eastAsia" w:ascii="宋体" w:hAnsi="宋体" w:cs="宋体" w:eastAsiaTheme="minorEastAsia"/>
          <w:b/>
          <w:bCs/>
          <w:color w:val="auto"/>
          <w:kern w:val="2"/>
          <w:sz w:val="24"/>
          <w:szCs w:val="24"/>
          <w:lang w:val="en-US" w:eastAsia="zh-CN" w:bidi="ar-SA"/>
        </w:rPr>
        <w:t xml:space="preserve"> 采购需求响应表</w:t>
      </w:r>
    </w:p>
    <w:bookmarkEnd w:id="23"/>
    <w:bookmarkEnd w:id="24"/>
    <w:bookmarkEnd w:id="25"/>
    <w:bookmarkEnd w:id="26"/>
    <w:bookmarkEnd w:id="27"/>
    <w:bookmarkEnd w:id="28"/>
    <w:p w14:paraId="5D28A742">
      <w:pPr>
        <w:pStyle w:val="6"/>
        <w:spacing w:line="360" w:lineRule="auto"/>
        <w:jc w:val="center"/>
        <w:outlineLvl w:val="1"/>
        <w:rPr>
          <w:rFonts w:hint="eastAsia" w:ascii="宋体" w:hAnsi="宋体" w:cs="宋体"/>
          <w:b/>
          <w:bCs/>
          <w:color w:val="auto"/>
          <w:sz w:val="32"/>
          <w:szCs w:val="32"/>
        </w:rPr>
      </w:pPr>
      <w:bookmarkStart w:id="29" w:name="_Toc385940910"/>
      <w:r>
        <w:rPr>
          <w:rFonts w:hint="eastAsia" w:ascii="宋体" w:hAnsi="宋体" w:cs="宋体"/>
          <w:b/>
          <w:bCs/>
          <w:color w:val="auto"/>
          <w:sz w:val="32"/>
          <w:szCs w:val="32"/>
          <w:lang w:eastAsia="zh-CN"/>
        </w:rPr>
        <w:t>采购需求</w:t>
      </w:r>
      <w:r>
        <w:rPr>
          <w:rFonts w:hint="eastAsia" w:ascii="宋体" w:hAnsi="宋体" w:cs="宋体"/>
          <w:b/>
          <w:bCs/>
          <w:color w:val="auto"/>
          <w:sz w:val="32"/>
          <w:szCs w:val="32"/>
        </w:rPr>
        <w:t>响应表</w:t>
      </w:r>
      <w:bookmarkEnd w:id="29"/>
    </w:p>
    <w:p w14:paraId="3B7D97EF">
      <w:pPr>
        <w:spacing w:line="360" w:lineRule="auto"/>
        <w:rPr>
          <w:rFonts w:hint="eastAsia" w:ascii="宋体" w:hAnsi="宋体" w:cs="宋体"/>
          <w:szCs w:val="21"/>
        </w:rPr>
      </w:pPr>
      <w:r>
        <w:rPr>
          <w:rFonts w:hint="eastAsia" w:ascii="宋体" w:hAnsi="宋体" w:cs="宋体"/>
          <w:szCs w:val="21"/>
        </w:rPr>
        <w:t xml:space="preserve">项目编号：                 </w:t>
      </w:r>
    </w:p>
    <w:p w14:paraId="47D47344">
      <w:pPr>
        <w:spacing w:line="360" w:lineRule="auto"/>
        <w:rPr>
          <w:rFonts w:hint="eastAsia" w:ascii="宋体" w:hAnsi="宋体" w:cs="宋体"/>
          <w:szCs w:val="21"/>
        </w:rPr>
      </w:pPr>
      <w:r>
        <w:rPr>
          <w:rFonts w:hint="eastAsia" w:ascii="宋体" w:hAnsi="宋体" w:cs="宋体"/>
          <w:szCs w:val="21"/>
        </w:rPr>
        <w:t>项目名称：</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30" w:type="dxa"/>
          <w:bottom w:w="0" w:type="dxa"/>
          <w:right w:w="30" w:type="dxa"/>
        </w:tblCellMar>
      </w:tblPr>
      <w:tblGrid>
        <w:gridCol w:w="597"/>
        <w:gridCol w:w="2410"/>
        <w:gridCol w:w="2214"/>
        <w:gridCol w:w="1609"/>
        <w:gridCol w:w="1134"/>
        <w:gridCol w:w="1080"/>
      </w:tblGrid>
      <w:tr w14:paraId="527D06A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732" w:hRule="exact"/>
          <w:jc w:val="center"/>
        </w:trPr>
        <w:tc>
          <w:tcPr>
            <w:tcW w:w="597" w:type="dxa"/>
            <w:tcBorders>
              <w:top w:val="single" w:color="auto" w:sz="12" w:space="0"/>
              <w:bottom w:val="single" w:color="auto" w:sz="2" w:space="0"/>
            </w:tcBorders>
            <w:noWrap w:val="0"/>
            <w:vAlign w:val="center"/>
          </w:tcPr>
          <w:p w14:paraId="330D9C5F">
            <w:pPr>
              <w:autoSpaceDE w:val="0"/>
              <w:autoSpaceDN w:val="0"/>
              <w:adjustRightInd w:val="0"/>
              <w:ind w:right="84" w:rightChars="40"/>
              <w:jc w:val="center"/>
              <w:rPr>
                <w:rFonts w:hint="eastAsia" w:ascii="宋体" w:hAnsi="宋体" w:cs="宋体"/>
                <w:szCs w:val="21"/>
              </w:rPr>
            </w:pPr>
            <w:r>
              <w:rPr>
                <w:rFonts w:hint="eastAsia" w:ascii="宋体" w:hAnsi="宋体" w:cs="宋体"/>
                <w:szCs w:val="21"/>
              </w:rPr>
              <w:t>序号</w:t>
            </w:r>
          </w:p>
        </w:tc>
        <w:tc>
          <w:tcPr>
            <w:tcW w:w="2410" w:type="dxa"/>
            <w:tcBorders>
              <w:top w:val="single" w:color="auto" w:sz="12" w:space="0"/>
              <w:bottom w:val="single" w:color="auto" w:sz="2" w:space="0"/>
            </w:tcBorders>
            <w:noWrap w:val="0"/>
            <w:vAlign w:val="center"/>
          </w:tcPr>
          <w:p w14:paraId="730C08AA">
            <w:pPr>
              <w:autoSpaceDE w:val="0"/>
              <w:autoSpaceDN w:val="0"/>
              <w:adjustRightInd w:val="0"/>
              <w:ind w:right="84" w:rightChars="40"/>
              <w:jc w:val="center"/>
              <w:rPr>
                <w:rFonts w:hint="eastAsia" w:ascii="宋体" w:hAnsi="宋体" w:cs="宋体"/>
                <w:szCs w:val="21"/>
              </w:rPr>
            </w:pPr>
            <w:r>
              <w:rPr>
                <w:rFonts w:hint="eastAsia" w:ascii="宋体" w:hAnsi="宋体" w:cs="宋体"/>
                <w:szCs w:val="21"/>
                <w:lang w:eastAsia="zh-CN"/>
              </w:rPr>
              <w:t>采购需求</w:t>
            </w:r>
            <w:r>
              <w:rPr>
                <w:rFonts w:hint="eastAsia" w:ascii="宋体" w:hAnsi="宋体" w:cs="宋体"/>
                <w:szCs w:val="21"/>
              </w:rPr>
              <w:t>比选内容</w:t>
            </w:r>
          </w:p>
        </w:tc>
        <w:tc>
          <w:tcPr>
            <w:tcW w:w="2214" w:type="dxa"/>
            <w:tcBorders>
              <w:top w:val="single" w:color="auto" w:sz="12" w:space="0"/>
              <w:bottom w:val="single" w:color="auto" w:sz="2" w:space="0"/>
            </w:tcBorders>
            <w:noWrap w:val="0"/>
            <w:vAlign w:val="center"/>
          </w:tcPr>
          <w:p w14:paraId="74058615">
            <w:pPr>
              <w:autoSpaceDE w:val="0"/>
              <w:autoSpaceDN w:val="0"/>
              <w:adjustRightInd w:val="0"/>
              <w:ind w:right="84" w:rightChars="40"/>
              <w:jc w:val="center"/>
              <w:rPr>
                <w:rFonts w:hint="eastAsia" w:ascii="宋体" w:hAnsi="宋体" w:cs="宋体"/>
                <w:szCs w:val="21"/>
              </w:rPr>
            </w:pPr>
            <w:r>
              <w:rPr>
                <w:rFonts w:hint="eastAsia" w:ascii="宋体" w:hAnsi="宋体" w:cs="宋体"/>
                <w:szCs w:val="21"/>
              </w:rPr>
              <w:t>参选人响应详细内容</w:t>
            </w:r>
          </w:p>
        </w:tc>
        <w:tc>
          <w:tcPr>
            <w:tcW w:w="1609" w:type="dxa"/>
            <w:tcBorders>
              <w:top w:val="single" w:color="auto" w:sz="12" w:space="0"/>
              <w:bottom w:val="single" w:color="auto" w:sz="2" w:space="0"/>
            </w:tcBorders>
            <w:noWrap w:val="0"/>
            <w:vAlign w:val="center"/>
          </w:tcPr>
          <w:p w14:paraId="745C8391">
            <w:pPr>
              <w:autoSpaceDE w:val="0"/>
              <w:autoSpaceDN w:val="0"/>
              <w:adjustRightInd w:val="0"/>
              <w:ind w:right="84" w:rightChars="40"/>
              <w:jc w:val="center"/>
              <w:rPr>
                <w:rFonts w:hint="eastAsia" w:ascii="宋体" w:hAnsi="宋体" w:cs="宋体"/>
                <w:szCs w:val="21"/>
              </w:rPr>
            </w:pPr>
            <w:r>
              <w:rPr>
                <w:rFonts w:hint="eastAsia" w:ascii="宋体" w:hAnsi="宋体" w:cs="宋体"/>
                <w:spacing w:val="4"/>
              </w:rPr>
              <w:t>正/负/</w:t>
            </w:r>
            <w:r>
              <w:rPr>
                <w:rFonts w:hint="eastAsia" w:ascii="宋体" w:hAnsi="宋体" w:cs="宋体"/>
              </w:rPr>
              <w:t>无偏离</w:t>
            </w:r>
          </w:p>
        </w:tc>
        <w:tc>
          <w:tcPr>
            <w:tcW w:w="1134" w:type="dxa"/>
            <w:tcBorders>
              <w:top w:val="single" w:color="auto" w:sz="12" w:space="0"/>
              <w:bottom w:val="single" w:color="auto" w:sz="2" w:space="0"/>
            </w:tcBorders>
            <w:noWrap w:val="0"/>
            <w:vAlign w:val="center"/>
          </w:tcPr>
          <w:p w14:paraId="26D6D7CE">
            <w:pPr>
              <w:spacing w:line="360" w:lineRule="auto"/>
              <w:jc w:val="center"/>
              <w:rPr>
                <w:rFonts w:hint="eastAsia" w:ascii="宋体" w:hAnsi="宋体" w:cs="宋体"/>
                <w:szCs w:val="21"/>
              </w:rPr>
            </w:pPr>
            <w:r>
              <w:rPr>
                <w:rFonts w:hint="eastAsia" w:ascii="宋体" w:hAnsi="宋体" w:cs="宋体"/>
                <w:szCs w:val="21"/>
              </w:rPr>
              <w:t>偏离说明</w:t>
            </w:r>
          </w:p>
        </w:tc>
        <w:tc>
          <w:tcPr>
            <w:tcW w:w="1080" w:type="dxa"/>
            <w:tcBorders>
              <w:top w:val="single" w:color="auto" w:sz="12" w:space="0"/>
              <w:bottom w:val="single" w:color="auto" w:sz="2" w:space="0"/>
            </w:tcBorders>
            <w:noWrap w:val="0"/>
            <w:vAlign w:val="center"/>
          </w:tcPr>
          <w:p w14:paraId="79408609">
            <w:pPr>
              <w:jc w:val="center"/>
              <w:rPr>
                <w:rFonts w:hint="eastAsia" w:ascii="宋体" w:hAnsi="宋体" w:cs="宋体"/>
                <w:szCs w:val="21"/>
              </w:rPr>
            </w:pPr>
            <w:r>
              <w:rPr>
                <w:rFonts w:hint="eastAsia" w:ascii="宋体" w:hAnsi="宋体" w:cs="宋体"/>
                <w:szCs w:val="21"/>
              </w:rPr>
              <w:t>参选文件</w:t>
            </w:r>
          </w:p>
          <w:p w14:paraId="77818B33">
            <w:pPr>
              <w:jc w:val="center"/>
              <w:rPr>
                <w:rFonts w:hint="eastAsia" w:ascii="宋体" w:hAnsi="宋体" w:cs="宋体"/>
                <w:szCs w:val="21"/>
              </w:rPr>
            </w:pPr>
            <w:r>
              <w:rPr>
                <w:rFonts w:hint="eastAsia" w:ascii="宋体" w:hAnsi="宋体" w:cs="宋体"/>
                <w:szCs w:val="21"/>
              </w:rPr>
              <w:t>响应页码</w:t>
            </w:r>
          </w:p>
        </w:tc>
      </w:tr>
      <w:tr w14:paraId="4D31E7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tcBorders>
              <w:top w:val="single" w:color="auto" w:sz="2" w:space="0"/>
            </w:tcBorders>
            <w:noWrap w:val="0"/>
            <w:vAlign w:val="center"/>
          </w:tcPr>
          <w:p w14:paraId="4B005A86">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1</w:t>
            </w:r>
          </w:p>
        </w:tc>
        <w:tc>
          <w:tcPr>
            <w:tcW w:w="2410" w:type="dxa"/>
            <w:tcBorders>
              <w:top w:val="single" w:color="auto" w:sz="2" w:space="0"/>
            </w:tcBorders>
            <w:noWrap w:val="0"/>
            <w:vAlign w:val="center"/>
          </w:tcPr>
          <w:p w14:paraId="4D6FEB1D">
            <w:pPr>
              <w:spacing w:line="360" w:lineRule="auto"/>
              <w:jc w:val="center"/>
              <w:rPr>
                <w:rFonts w:hint="eastAsia" w:ascii="宋体" w:hAnsi="宋体" w:cs="宋体"/>
              </w:rPr>
            </w:pPr>
          </w:p>
        </w:tc>
        <w:tc>
          <w:tcPr>
            <w:tcW w:w="2214" w:type="dxa"/>
            <w:tcBorders>
              <w:top w:val="single" w:color="auto" w:sz="2" w:space="0"/>
            </w:tcBorders>
            <w:noWrap w:val="0"/>
            <w:vAlign w:val="center"/>
          </w:tcPr>
          <w:p w14:paraId="5BBF356A">
            <w:pPr>
              <w:autoSpaceDE w:val="0"/>
              <w:autoSpaceDN w:val="0"/>
              <w:adjustRightInd w:val="0"/>
              <w:spacing w:line="360" w:lineRule="auto"/>
              <w:ind w:right="84" w:rightChars="40"/>
              <w:rPr>
                <w:rFonts w:hint="eastAsia" w:ascii="宋体" w:hAnsi="宋体" w:cs="宋体"/>
              </w:rPr>
            </w:pPr>
          </w:p>
        </w:tc>
        <w:tc>
          <w:tcPr>
            <w:tcW w:w="1609" w:type="dxa"/>
            <w:tcBorders>
              <w:top w:val="single" w:color="auto" w:sz="2" w:space="0"/>
            </w:tcBorders>
            <w:noWrap w:val="0"/>
            <w:vAlign w:val="top"/>
          </w:tcPr>
          <w:p w14:paraId="5FCADE4D">
            <w:pPr>
              <w:autoSpaceDE w:val="0"/>
              <w:autoSpaceDN w:val="0"/>
              <w:adjustRightInd w:val="0"/>
              <w:spacing w:line="360" w:lineRule="auto"/>
              <w:ind w:right="84" w:rightChars="40"/>
              <w:jc w:val="center"/>
              <w:rPr>
                <w:rFonts w:hint="eastAsia" w:ascii="宋体" w:hAnsi="宋体" w:cs="宋体"/>
              </w:rPr>
            </w:pPr>
          </w:p>
        </w:tc>
        <w:tc>
          <w:tcPr>
            <w:tcW w:w="1134" w:type="dxa"/>
            <w:tcBorders>
              <w:top w:val="single" w:color="auto" w:sz="2" w:space="0"/>
            </w:tcBorders>
            <w:noWrap w:val="0"/>
            <w:vAlign w:val="top"/>
          </w:tcPr>
          <w:p w14:paraId="576F8C92">
            <w:pPr>
              <w:autoSpaceDE w:val="0"/>
              <w:autoSpaceDN w:val="0"/>
              <w:adjustRightInd w:val="0"/>
              <w:spacing w:line="360" w:lineRule="auto"/>
              <w:ind w:right="84" w:rightChars="40"/>
              <w:jc w:val="center"/>
              <w:rPr>
                <w:rFonts w:hint="eastAsia" w:ascii="宋体" w:hAnsi="宋体" w:cs="宋体"/>
              </w:rPr>
            </w:pPr>
          </w:p>
        </w:tc>
        <w:tc>
          <w:tcPr>
            <w:tcW w:w="1080" w:type="dxa"/>
            <w:tcBorders>
              <w:top w:val="single" w:color="auto" w:sz="2" w:space="0"/>
            </w:tcBorders>
            <w:noWrap w:val="0"/>
            <w:vAlign w:val="center"/>
          </w:tcPr>
          <w:p w14:paraId="51F32D9F">
            <w:pPr>
              <w:autoSpaceDE w:val="0"/>
              <w:autoSpaceDN w:val="0"/>
              <w:adjustRightInd w:val="0"/>
              <w:spacing w:line="360" w:lineRule="auto"/>
              <w:ind w:right="84" w:rightChars="40"/>
              <w:jc w:val="center"/>
              <w:rPr>
                <w:rFonts w:hint="eastAsia" w:ascii="宋体" w:hAnsi="宋体" w:cs="宋体"/>
              </w:rPr>
            </w:pPr>
          </w:p>
        </w:tc>
      </w:tr>
      <w:tr w14:paraId="27C529B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74C5DA36">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2</w:t>
            </w:r>
          </w:p>
        </w:tc>
        <w:tc>
          <w:tcPr>
            <w:tcW w:w="2410" w:type="dxa"/>
            <w:noWrap w:val="0"/>
            <w:vAlign w:val="center"/>
          </w:tcPr>
          <w:p w14:paraId="0359F9F2">
            <w:pPr>
              <w:spacing w:line="360" w:lineRule="auto"/>
              <w:jc w:val="center"/>
              <w:rPr>
                <w:rFonts w:hint="eastAsia" w:ascii="宋体" w:hAnsi="宋体" w:cs="宋体"/>
              </w:rPr>
            </w:pPr>
          </w:p>
        </w:tc>
        <w:tc>
          <w:tcPr>
            <w:tcW w:w="2214" w:type="dxa"/>
            <w:noWrap w:val="0"/>
            <w:vAlign w:val="center"/>
          </w:tcPr>
          <w:p w14:paraId="56C24078">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44B27EB7">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26238F92">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3BE592B3">
            <w:pPr>
              <w:autoSpaceDE w:val="0"/>
              <w:autoSpaceDN w:val="0"/>
              <w:adjustRightInd w:val="0"/>
              <w:spacing w:line="360" w:lineRule="auto"/>
              <w:ind w:right="84" w:rightChars="40"/>
              <w:jc w:val="center"/>
              <w:rPr>
                <w:rFonts w:hint="eastAsia" w:ascii="宋体" w:hAnsi="宋体" w:cs="宋体"/>
              </w:rPr>
            </w:pPr>
          </w:p>
        </w:tc>
      </w:tr>
      <w:tr w14:paraId="5BD07D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2BBDA640">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3</w:t>
            </w:r>
          </w:p>
        </w:tc>
        <w:tc>
          <w:tcPr>
            <w:tcW w:w="2410" w:type="dxa"/>
            <w:noWrap w:val="0"/>
            <w:vAlign w:val="center"/>
          </w:tcPr>
          <w:p w14:paraId="19500F1F">
            <w:pPr>
              <w:spacing w:line="360" w:lineRule="auto"/>
              <w:jc w:val="center"/>
              <w:rPr>
                <w:rFonts w:hint="eastAsia" w:ascii="宋体" w:hAnsi="宋体" w:cs="宋体"/>
              </w:rPr>
            </w:pPr>
          </w:p>
        </w:tc>
        <w:tc>
          <w:tcPr>
            <w:tcW w:w="2214" w:type="dxa"/>
            <w:noWrap w:val="0"/>
            <w:vAlign w:val="center"/>
          </w:tcPr>
          <w:p w14:paraId="07CA599C">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0D5F3B81">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3B31BDCB">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43AC5AB6">
            <w:pPr>
              <w:autoSpaceDE w:val="0"/>
              <w:autoSpaceDN w:val="0"/>
              <w:adjustRightInd w:val="0"/>
              <w:spacing w:line="360" w:lineRule="auto"/>
              <w:ind w:right="84" w:rightChars="40"/>
              <w:jc w:val="center"/>
              <w:rPr>
                <w:rFonts w:hint="eastAsia" w:ascii="宋体" w:hAnsi="宋体" w:cs="宋体"/>
              </w:rPr>
            </w:pPr>
          </w:p>
        </w:tc>
      </w:tr>
      <w:tr w14:paraId="748D64A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0FD31485">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4</w:t>
            </w:r>
          </w:p>
        </w:tc>
        <w:tc>
          <w:tcPr>
            <w:tcW w:w="2410" w:type="dxa"/>
            <w:noWrap w:val="0"/>
            <w:vAlign w:val="center"/>
          </w:tcPr>
          <w:p w14:paraId="022E3F0B">
            <w:pPr>
              <w:spacing w:line="360" w:lineRule="auto"/>
              <w:jc w:val="center"/>
              <w:rPr>
                <w:rFonts w:hint="eastAsia" w:ascii="宋体" w:hAnsi="宋体" w:cs="宋体"/>
              </w:rPr>
            </w:pPr>
          </w:p>
        </w:tc>
        <w:tc>
          <w:tcPr>
            <w:tcW w:w="2214" w:type="dxa"/>
            <w:noWrap w:val="0"/>
            <w:vAlign w:val="center"/>
          </w:tcPr>
          <w:p w14:paraId="6E50CE44">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52BFF7FE">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5152AE55">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0570ABCB">
            <w:pPr>
              <w:autoSpaceDE w:val="0"/>
              <w:autoSpaceDN w:val="0"/>
              <w:adjustRightInd w:val="0"/>
              <w:spacing w:line="360" w:lineRule="auto"/>
              <w:ind w:right="84" w:rightChars="40"/>
              <w:jc w:val="center"/>
              <w:rPr>
                <w:rFonts w:hint="eastAsia" w:ascii="宋体" w:hAnsi="宋体" w:cs="宋体"/>
              </w:rPr>
            </w:pPr>
          </w:p>
        </w:tc>
      </w:tr>
      <w:tr w14:paraId="4C495A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26BDAB87">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5</w:t>
            </w:r>
          </w:p>
        </w:tc>
        <w:tc>
          <w:tcPr>
            <w:tcW w:w="2410" w:type="dxa"/>
            <w:noWrap w:val="0"/>
            <w:vAlign w:val="center"/>
          </w:tcPr>
          <w:p w14:paraId="4C098249">
            <w:pPr>
              <w:spacing w:line="360" w:lineRule="auto"/>
              <w:jc w:val="center"/>
              <w:rPr>
                <w:rFonts w:hint="eastAsia" w:ascii="宋体" w:hAnsi="宋体" w:cs="宋体"/>
              </w:rPr>
            </w:pPr>
          </w:p>
        </w:tc>
        <w:tc>
          <w:tcPr>
            <w:tcW w:w="2214" w:type="dxa"/>
            <w:noWrap w:val="0"/>
            <w:vAlign w:val="center"/>
          </w:tcPr>
          <w:p w14:paraId="39382966">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0BB495A0">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27CEBF9F">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78079E21">
            <w:pPr>
              <w:autoSpaceDE w:val="0"/>
              <w:autoSpaceDN w:val="0"/>
              <w:adjustRightInd w:val="0"/>
              <w:spacing w:line="360" w:lineRule="auto"/>
              <w:ind w:right="84" w:rightChars="40"/>
              <w:jc w:val="center"/>
              <w:rPr>
                <w:rFonts w:hint="eastAsia" w:ascii="宋体" w:hAnsi="宋体" w:cs="宋体"/>
              </w:rPr>
            </w:pPr>
          </w:p>
        </w:tc>
      </w:tr>
      <w:tr w14:paraId="287142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6DFFBF00">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6</w:t>
            </w:r>
          </w:p>
        </w:tc>
        <w:tc>
          <w:tcPr>
            <w:tcW w:w="2410" w:type="dxa"/>
            <w:noWrap w:val="0"/>
            <w:vAlign w:val="center"/>
          </w:tcPr>
          <w:p w14:paraId="5AAFDA15">
            <w:pPr>
              <w:spacing w:line="360" w:lineRule="auto"/>
              <w:jc w:val="center"/>
              <w:rPr>
                <w:rFonts w:hint="eastAsia" w:ascii="宋体" w:hAnsi="宋体" w:cs="宋体"/>
              </w:rPr>
            </w:pPr>
          </w:p>
        </w:tc>
        <w:tc>
          <w:tcPr>
            <w:tcW w:w="2214" w:type="dxa"/>
            <w:noWrap w:val="0"/>
            <w:vAlign w:val="center"/>
          </w:tcPr>
          <w:p w14:paraId="1A0FD370">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4F4B2AEC">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4F41BDA4">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21567277">
            <w:pPr>
              <w:autoSpaceDE w:val="0"/>
              <w:autoSpaceDN w:val="0"/>
              <w:adjustRightInd w:val="0"/>
              <w:spacing w:line="360" w:lineRule="auto"/>
              <w:ind w:right="84" w:rightChars="40"/>
              <w:jc w:val="center"/>
              <w:rPr>
                <w:rFonts w:hint="eastAsia" w:ascii="宋体" w:hAnsi="宋体" w:cs="宋体"/>
              </w:rPr>
            </w:pPr>
          </w:p>
        </w:tc>
      </w:tr>
      <w:tr w14:paraId="68C93F8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132B7C57">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7</w:t>
            </w:r>
          </w:p>
        </w:tc>
        <w:tc>
          <w:tcPr>
            <w:tcW w:w="2410" w:type="dxa"/>
            <w:noWrap w:val="0"/>
            <w:vAlign w:val="center"/>
          </w:tcPr>
          <w:p w14:paraId="6F940FC0">
            <w:pPr>
              <w:spacing w:line="360" w:lineRule="auto"/>
              <w:jc w:val="center"/>
              <w:rPr>
                <w:rFonts w:hint="eastAsia" w:ascii="宋体" w:hAnsi="宋体" w:cs="宋体"/>
              </w:rPr>
            </w:pPr>
          </w:p>
        </w:tc>
        <w:tc>
          <w:tcPr>
            <w:tcW w:w="2214" w:type="dxa"/>
            <w:noWrap w:val="0"/>
            <w:vAlign w:val="center"/>
          </w:tcPr>
          <w:p w14:paraId="08645620">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69FA1D30">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6967C467">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1F0DC832">
            <w:pPr>
              <w:autoSpaceDE w:val="0"/>
              <w:autoSpaceDN w:val="0"/>
              <w:adjustRightInd w:val="0"/>
              <w:spacing w:line="360" w:lineRule="auto"/>
              <w:ind w:right="84" w:rightChars="40"/>
              <w:jc w:val="center"/>
              <w:rPr>
                <w:rFonts w:hint="eastAsia" w:ascii="宋体" w:hAnsi="宋体" w:cs="宋体"/>
              </w:rPr>
            </w:pPr>
          </w:p>
        </w:tc>
      </w:tr>
      <w:tr w14:paraId="04694A4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77574790">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8</w:t>
            </w:r>
          </w:p>
        </w:tc>
        <w:tc>
          <w:tcPr>
            <w:tcW w:w="2410" w:type="dxa"/>
            <w:noWrap w:val="0"/>
            <w:vAlign w:val="center"/>
          </w:tcPr>
          <w:p w14:paraId="649BC433">
            <w:pPr>
              <w:spacing w:line="360" w:lineRule="auto"/>
              <w:jc w:val="center"/>
              <w:rPr>
                <w:rFonts w:hint="eastAsia" w:ascii="宋体" w:hAnsi="宋体" w:cs="宋体"/>
              </w:rPr>
            </w:pPr>
          </w:p>
        </w:tc>
        <w:tc>
          <w:tcPr>
            <w:tcW w:w="2214" w:type="dxa"/>
            <w:noWrap w:val="0"/>
            <w:vAlign w:val="center"/>
          </w:tcPr>
          <w:p w14:paraId="5E4E5DD1">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05F49FA0">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034AA77B">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5F4494AD">
            <w:pPr>
              <w:autoSpaceDE w:val="0"/>
              <w:autoSpaceDN w:val="0"/>
              <w:adjustRightInd w:val="0"/>
              <w:spacing w:line="360" w:lineRule="auto"/>
              <w:ind w:right="84" w:rightChars="40"/>
              <w:jc w:val="center"/>
              <w:rPr>
                <w:rFonts w:hint="eastAsia" w:ascii="宋体" w:hAnsi="宋体" w:cs="宋体"/>
              </w:rPr>
            </w:pPr>
          </w:p>
        </w:tc>
      </w:tr>
      <w:tr w14:paraId="793EB4D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05472F24">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9</w:t>
            </w:r>
          </w:p>
        </w:tc>
        <w:tc>
          <w:tcPr>
            <w:tcW w:w="2410" w:type="dxa"/>
            <w:noWrap w:val="0"/>
            <w:vAlign w:val="center"/>
          </w:tcPr>
          <w:p w14:paraId="6165E626">
            <w:pPr>
              <w:spacing w:line="360" w:lineRule="auto"/>
              <w:jc w:val="center"/>
              <w:rPr>
                <w:rFonts w:hint="eastAsia" w:ascii="宋体" w:hAnsi="宋体" w:cs="宋体"/>
              </w:rPr>
            </w:pPr>
          </w:p>
        </w:tc>
        <w:tc>
          <w:tcPr>
            <w:tcW w:w="2214" w:type="dxa"/>
            <w:noWrap w:val="0"/>
            <w:vAlign w:val="center"/>
          </w:tcPr>
          <w:p w14:paraId="3EE4732F">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3A51EF8C">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1A1F5C2F">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1D2761BD">
            <w:pPr>
              <w:autoSpaceDE w:val="0"/>
              <w:autoSpaceDN w:val="0"/>
              <w:adjustRightInd w:val="0"/>
              <w:spacing w:line="360" w:lineRule="auto"/>
              <w:ind w:right="84" w:rightChars="40"/>
              <w:jc w:val="center"/>
              <w:rPr>
                <w:rFonts w:hint="eastAsia" w:ascii="宋体" w:hAnsi="宋体" w:cs="宋体"/>
              </w:rPr>
            </w:pPr>
          </w:p>
        </w:tc>
      </w:tr>
      <w:tr w14:paraId="236A8FA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06143049">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10</w:t>
            </w:r>
          </w:p>
        </w:tc>
        <w:tc>
          <w:tcPr>
            <w:tcW w:w="2410" w:type="dxa"/>
            <w:noWrap w:val="0"/>
            <w:vAlign w:val="center"/>
          </w:tcPr>
          <w:p w14:paraId="6712114B">
            <w:pPr>
              <w:tabs>
                <w:tab w:val="left" w:pos="985"/>
              </w:tabs>
              <w:spacing w:line="360" w:lineRule="auto"/>
              <w:ind w:right="84" w:rightChars="40"/>
              <w:jc w:val="center"/>
              <w:rPr>
                <w:rFonts w:hint="eastAsia" w:ascii="宋体" w:hAnsi="宋体" w:cs="宋体"/>
              </w:rPr>
            </w:pPr>
          </w:p>
        </w:tc>
        <w:tc>
          <w:tcPr>
            <w:tcW w:w="2214" w:type="dxa"/>
            <w:noWrap w:val="0"/>
            <w:vAlign w:val="center"/>
          </w:tcPr>
          <w:p w14:paraId="79707156">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28933F3D">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723082AA">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4D87813E">
            <w:pPr>
              <w:autoSpaceDE w:val="0"/>
              <w:autoSpaceDN w:val="0"/>
              <w:adjustRightInd w:val="0"/>
              <w:spacing w:line="360" w:lineRule="auto"/>
              <w:ind w:right="84" w:rightChars="40"/>
              <w:jc w:val="center"/>
              <w:rPr>
                <w:rFonts w:hint="eastAsia" w:ascii="宋体" w:hAnsi="宋体" w:cs="宋体"/>
              </w:rPr>
            </w:pPr>
          </w:p>
        </w:tc>
      </w:tr>
    </w:tbl>
    <w:p w14:paraId="09ECCD26">
      <w:pPr>
        <w:spacing w:line="360" w:lineRule="auto"/>
        <w:rPr>
          <w:rFonts w:hint="eastAsia" w:ascii="宋体" w:hAnsi="宋体" w:cs="宋体"/>
          <w:szCs w:val="21"/>
        </w:rPr>
      </w:pPr>
      <w:r>
        <w:rPr>
          <w:rFonts w:hint="eastAsia" w:ascii="宋体" w:hAnsi="宋体" w:cs="宋体"/>
          <w:szCs w:val="21"/>
        </w:rPr>
        <w:t>备注：报价人应注意采购文件中第二部分”</w:t>
      </w:r>
      <w:r>
        <w:rPr>
          <w:rFonts w:hint="eastAsia" w:ascii="宋体" w:hAnsi="宋体" w:cs="宋体"/>
          <w:szCs w:val="21"/>
          <w:lang w:eastAsia="zh-CN"/>
        </w:rPr>
        <w:t>采购需求的第三点商务及技术要求</w:t>
      </w:r>
      <w:r>
        <w:rPr>
          <w:rFonts w:hint="eastAsia" w:ascii="宋体" w:hAnsi="宋体" w:cs="宋体"/>
          <w:szCs w:val="21"/>
        </w:rPr>
        <w:t>”项下所列的要求的值仅列出了最低限度。报价人在填写本表“报价人响应描述”时必须列出具体数值，特别是带“★”和“▲”的技术参数。</w:t>
      </w:r>
    </w:p>
    <w:p w14:paraId="1EE83E3C">
      <w:pPr>
        <w:spacing w:line="360" w:lineRule="auto"/>
        <w:rPr>
          <w:rFonts w:hint="eastAsia" w:ascii="宋体" w:hAnsi="宋体" w:cs="宋体"/>
          <w:szCs w:val="21"/>
        </w:rPr>
      </w:pPr>
      <w:r>
        <w:rPr>
          <w:rFonts w:hint="eastAsia" w:ascii="宋体" w:hAnsi="宋体" w:cs="宋体"/>
          <w:szCs w:val="21"/>
        </w:rPr>
        <w:t>本表可对应报价文件”商务及技术要求”技术要求条目号逐项填写，不得有任何遗漏，否则视为不响应采购规格要求；或针对与采购文件”商务及技术要求”中技术要求条目号上有偏离款项填写相应的填写，并注明除填写的款项有偏离以外，其他款项均响应采购文件的要求。</w:t>
      </w:r>
    </w:p>
    <w:p w14:paraId="3C05B2F9">
      <w:pPr>
        <w:spacing w:line="360" w:lineRule="auto"/>
        <w:rPr>
          <w:rFonts w:hint="eastAsia" w:ascii="宋体" w:hAnsi="宋体" w:cs="宋体"/>
          <w:szCs w:val="21"/>
        </w:rPr>
      </w:pPr>
      <w:r>
        <w:rPr>
          <w:rFonts w:hint="eastAsia" w:ascii="宋体" w:hAnsi="宋体" w:cs="宋体"/>
          <w:szCs w:val="21"/>
        </w:rPr>
        <w:t>如有偏离，应在“偏离情况”栏内注明“有”，并在“说明”栏内予以说明；如无偏离，应在“偏离情况”栏内注明“无”。</w:t>
      </w:r>
    </w:p>
    <w:p w14:paraId="46423D5E">
      <w:pPr>
        <w:spacing w:line="360" w:lineRule="auto"/>
        <w:rPr>
          <w:rFonts w:hint="eastAsia" w:ascii="宋体" w:hAnsi="宋体" w:cs="宋体"/>
          <w:szCs w:val="21"/>
        </w:rPr>
      </w:pPr>
      <w:r>
        <w:rPr>
          <w:rFonts w:hint="eastAsia" w:ascii="宋体" w:hAnsi="宋体" w:cs="宋体"/>
          <w:szCs w:val="21"/>
        </w:rPr>
        <w:t>报价人投报的内容与采购文件的技术要求有差异时，无论这种差异是否有利于采购人，报价人都应按上述格式如实详细填写。</w:t>
      </w:r>
    </w:p>
    <w:p w14:paraId="1335F276">
      <w:pPr>
        <w:spacing w:line="360" w:lineRule="auto"/>
        <w:rPr>
          <w:rFonts w:hint="eastAsia" w:ascii="宋体" w:hAnsi="宋体" w:cs="宋体"/>
          <w:szCs w:val="21"/>
        </w:rPr>
      </w:pPr>
    </w:p>
    <w:p w14:paraId="7E3AF882">
      <w:pPr>
        <w:spacing w:line="360" w:lineRule="auto"/>
        <w:ind w:firstLine="105" w:firstLineChars="50"/>
        <w:rPr>
          <w:rFonts w:hint="eastAsia" w:ascii="宋体" w:hAnsi="宋体" w:cs="宋体"/>
          <w:b/>
          <w:bCs/>
          <w:color w:val="auto"/>
        </w:rPr>
      </w:pPr>
      <w:r>
        <w:rPr>
          <w:rFonts w:hint="eastAsia" w:ascii="宋体" w:hAnsi="宋体" w:cs="宋体"/>
          <w:b/>
          <w:bCs/>
        </w:rPr>
        <w:br w:type="page"/>
      </w:r>
      <w:bookmarkStart w:id="30" w:name="_Toc385940909"/>
    </w:p>
    <w:p w14:paraId="1F822D54">
      <w:pPr>
        <w:pStyle w:val="6"/>
        <w:numPr>
          <w:ilvl w:val="0"/>
          <w:numId w:val="8"/>
        </w:numPr>
        <w:spacing w:line="360" w:lineRule="auto"/>
        <w:outlineLvl w:val="1"/>
        <w:rPr>
          <w:rFonts w:hint="eastAsia" w:ascii="宋体" w:hAnsi="宋体" w:cs="宋体"/>
          <w:b/>
          <w:bCs/>
          <w:color w:val="auto"/>
        </w:rPr>
      </w:pPr>
      <w:r>
        <w:rPr>
          <w:rFonts w:hint="eastAsia" w:ascii="宋体" w:hAnsi="宋体" w:cs="宋体" w:eastAsiaTheme="minorEastAsia"/>
          <w:b/>
          <w:bCs/>
          <w:color w:val="auto"/>
          <w:kern w:val="2"/>
          <w:sz w:val="24"/>
          <w:szCs w:val="24"/>
          <w:lang w:val="en-US" w:eastAsia="zh-CN" w:bidi="ar-SA"/>
        </w:rPr>
        <w:t>本项目管理人员及技术人员名单</w:t>
      </w:r>
      <w:r>
        <w:rPr>
          <w:rFonts w:hint="eastAsia" w:ascii="宋体" w:hAnsi="宋体" w:cs="宋体"/>
          <w:b/>
          <w:bCs/>
          <w:color w:val="auto"/>
          <w:kern w:val="2"/>
          <w:sz w:val="24"/>
          <w:szCs w:val="24"/>
          <w:lang w:val="en-US" w:eastAsia="zh-CN" w:bidi="ar-SA"/>
        </w:rPr>
        <w:t>（如有）</w:t>
      </w:r>
    </w:p>
    <w:p w14:paraId="74C85BB7">
      <w:pPr>
        <w:bidi w:val="0"/>
        <w:jc w:val="left"/>
        <w:rPr>
          <w:rFonts w:hint="eastAsia" w:ascii="宋体" w:hAnsi="宋体" w:cs="宋体"/>
          <w:b/>
          <w:bCs/>
          <w:color w:val="auto"/>
        </w:rPr>
      </w:pPr>
    </w:p>
    <w:p w14:paraId="630E956B">
      <w:pPr>
        <w:pStyle w:val="6"/>
        <w:spacing w:line="360" w:lineRule="auto"/>
        <w:jc w:val="center"/>
        <w:rPr>
          <w:rFonts w:hint="eastAsia" w:ascii="宋体" w:hAnsi="宋体" w:cs="宋体"/>
          <w:b/>
          <w:bCs/>
          <w:color w:val="auto"/>
        </w:rPr>
      </w:pPr>
    </w:p>
    <w:p w14:paraId="7F1DFC1A">
      <w:pPr>
        <w:pStyle w:val="6"/>
        <w:spacing w:line="360" w:lineRule="auto"/>
        <w:jc w:val="center"/>
        <w:outlineLvl w:val="1"/>
        <w:rPr>
          <w:rFonts w:hint="eastAsia" w:ascii="宋体" w:hAnsi="宋体" w:cs="宋体"/>
          <w:b/>
          <w:bCs/>
          <w:color w:val="auto"/>
          <w:sz w:val="32"/>
          <w:szCs w:val="32"/>
        </w:rPr>
      </w:pPr>
      <w:r>
        <w:rPr>
          <w:rFonts w:hint="eastAsia" w:ascii="宋体" w:hAnsi="宋体" w:cs="宋体"/>
          <w:b/>
          <w:bCs/>
          <w:color w:val="auto"/>
          <w:sz w:val="32"/>
          <w:szCs w:val="32"/>
        </w:rPr>
        <w:t>本项目管理人员及技术人员名单</w:t>
      </w:r>
      <w:bookmarkEnd w:id="30"/>
    </w:p>
    <w:p w14:paraId="235812B1">
      <w:pPr>
        <w:spacing w:line="360" w:lineRule="auto"/>
        <w:rPr>
          <w:rFonts w:hint="eastAsia" w:ascii="宋体" w:hAnsi="宋体" w:cs="宋体"/>
          <w:color w:val="auto"/>
          <w:szCs w:val="21"/>
        </w:rPr>
      </w:pPr>
      <w:r>
        <w:rPr>
          <w:rFonts w:hint="eastAsia" w:ascii="宋体" w:hAnsi="宋体" w:cs="宋体"/>
          <w:color w:val="auto"/>
          <w:szCs w:val="21"/>
        </w:rPr>
        <w:t>项目编号：</w:t>
      </w:r>
    </w:p>
    <w:p w14:paraId="13D6A508">
      <w:pPr>
        <w:spacing w:line="360" w:lineRule="auto"/>
        <w:rPr>
          <w:rFonts w:hint="eastAsia" w:ascii="宋体" w:hAnsi="宋体" w:cs="宋体"/>
          <w:color w:val="auto"/>
          <w:szCs w:val="21"/>
        </w:rPr>
      </w:pPr>
      <w:r>
        <w:rPr>
          <w:rFonts w:hint="eastAsia" w:ascii="宋体" w:hAnsi="宋体" w:cs="宋体"/>
          <w:color w:val="auto"/>
          <w:szCs w:val="21"/>
        </w:rPr>
        <w:t>项目名称：</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89"/>
        <w:gridCol w:w="1433"/>
        <w:gridCol w:w="835"/>
        <w:gridCol w:w="834"/>
        <w:gridCol w:w="834"/>
        <w:gridCol w:w="723"/>
        <w:gridCol w:w="1080"/>
        <w:gridCol w:w="2612"/>
      </w:tblGrid>
      <w:tr w14:paraId="146143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689" w:type="dxa"/>
            <w:tcBorders>
              <w:top w:val="single" w:color="auto" w:sz="12" w:space="0"/>
              <w:bottom w:val="single" w:color="auto" w:sz="2" w:space="0"/>
            </w:tcBorders>
            <w:noWrap w:val="0"/>
            <w:vAlign w:val="center"/>
          </w:tcPr>
          <w:p w14:paraId="50CF4153">
            <w:pPr>
              <w:spacing w:line="360" w:lineRule="auto"/>
              <w:jc w:val="center"/>
              <w:rPr>
                <w:rFonts w:hint="eastAsia" w:ascii="宋体" w:hAnsi="宋体" w:cs="宋体"/>
                <w:color w:val="auto"/>
              </w:rPr>
            </w:pPr>
            <w:r>
              <w:rPr>
                <w:rFonts w:hint="eastAsia" w:ascii="宋体" w:hAnsi="宋体" w:cs="宋体"/>
                <w:color w:val="auto"/>
              </w:rPr>
              <w:t>序号</w:t>
            </w:r>
          </w:p>
        </w:tc>
        <w:tc>
          <w:tcPr>
            <w:tcW w:w="1433" w:type="dxa"/>
            <w:tcBorders>
              <w:top w:val="single" w:color="auto" w:sz="12" w:space="0"/>
              <w:bottom w:val="single" w:color="auto" w:sz="2" w:space="0"/>
            </w:tcBorders>
            <w:noWrap w:val="0"/>
            <w:vAlign w:val="center"/>
          </w:tcPr>
          <w:p w14:paraId="061AABBB">
            <w:pPr>
              <w:pStyle w:val="24"/>
              <w:keepNext w:val="0"/>
              <w:adjustRightInd/>
              <w:spacing w:before="0" w:after="0" w:line="360" w:lineRule="auto"/>
              <w:textAlignment w:val="auto"/>
              <w:rPr>
                <w:rFonts w:hint="eastAsia" w:ascii="宋体" w:hAnsi="宋体" w:cs="宋体"/>
                <w:snapToGrid/>
                <w:color w:val="auto"/>
                <w:spacing w:val="0"/>
                <w:kern w:val="2"/>
                <w:sz w:val="21"/>
                <w:szCs w:val="24"/>
              </w:rPr>
            </w:pPr>
            <w:r>
              <w:rPr>
                <w:rFonts w:hint="eastAsia" w:ascii="宋体" w:hAnsi="宋体" w:cs="宋体"/>
                <w:snapToGrid/>
                <w:color w:val="auto"/>
                <w:spacing w:val="0"/>
                <w:kern w:val="2"/>
                <w:sz w:val="21"/>
                <w:szCs w:val="24"/>
              </w:rPr>
              <w:t>姓名</w:t>
            </w:r>
          </w:p>
        </w:tc>
        <w:tc>
          <w:tcPr>
            <w:tcW w:w="835" w:type="dxa"/>
            <w:tcBorders>
              <w:top w:val="single" w:color="auto" w:sz="12" w:space="0"/>
              <w:bottom w:val="single" w:color="auto" w:sz="2" w:space="0"/>
            </w:tcBorders>
            <w:noWrap w:val="0"/>
            <w:vAlign w:val="center"/>
          </w:tcPr>
          <w:p w14:paraId="0D0AA897">
            <w:pPr>
              <w:spacing w:line="360" w:lineRule="auto"/>
              <w:jc w:val="center"/>
              <w:rPr>
                <w:rFonts w:hint="eastAsia" w:ascii="宋体" w:hAnsi="宋体" w:cs="宋体"/>
                <w:color w:val="auto"/>
              </w:rPr>
            </w:pPr>
            <w:r>
              <w:rPr>
                <w:rFonts w:hint="eastAsia" w:ascii="宋体" w:hAnsi="宋体" w:cs="宋体"/>
                <w:color w:val="auto"/>
              </w:rPr>
              <w:t>性别</w:t>
            </w:r>
          </w:p>
        </w:tc>
        <w:tc>
          <w:tcPr>
            <w:tcW w:w="834" w:type="dxa"/>
            <w:tcBorders>
              <w:top w:val="single" w:color="auto" w:sz="12" w:space="0"/>
              <w:bottom w:val="single" w:color="auto" w:sz="2" w:space="0"/>
            </w:tcBorders>
            <w:noWrap w:val="0"/>
            <w:vAlign w:val="center"/>
          </w:tcPr>
          <w:p w14:paraId="030DAA97">
            <w:pPr>
              <w:spacing w:line="360" w:lineRule="auto"/>
              <w:jc w:val="center"/>
              <w:rPr>
                <w:rFonts w:hint="eastAsia" w:ascii="宋体" w:hAnsi="宋体" w:cs="宋体"/>
                <w:color w:val="auto"/>
              </w:rPr>
            </w:pPr>
            <w:r>
              <w:rPr>
                <w:rFonts w:hint="eastAsia" w:ascii="宋体" w:hAnsi="宋体" w:cs="宋体"/>
                <w:color w:val="auto"/>
              </w:rPr>
              <w:t>年龄</w:t>
            </w:r>
          </w:p>
        </w:tc>
        <w:tc>
          <w:tcPr>
            <w:tcW w:w="834" w:type="dxa"/>
            <w:tcBorders>
              <w:top w:val="single" w:color="auto" w:sz="12" w:space="0"/>
              <w:bottom w:val="single" w:color="auto" w:sz="2" w:space="0"/>
            </w:tcBorders>
            <w:noWrap w:val="0"/>
            <w:vAlign w:val="center"/>
          </w:tcPr>
          <w:p w14:paraId="260DBCBE">
            <w:pPr>
              <w:spacing w:line="360" w:lineRule="auto"/>
              <w:jc w:val="center"/>
              <w:rPr>
                <w:rFonts w:hint="eastAsia" w:ascii="宋体" w:hAnsi="宋体" w:cs="宋体"/>
                <w:color w:val="auto"/>
              </w:rPr>
            </w:pPr>
            <w:r>
              <w:rPr>
                <w:rFonts w:hint="eastAsia" w:ascii="宋体" w:hAnsi="宋体" w:cs="宋体"/>
                <w:color w:val="auto"/>
              </w:rPr>
              <w:t>学历</w:t>
            </w:r>
          </w:p>
        </w:tc>
        <w:tc>
          <w:tcPr>
            <w:tcW w:w="723" w:type="dxa"/>
            <w:tcBorders>
              <w:top w:val="single" w:color="auto" w:sz="12" w:space="0"/>
              <w:bottom w:val="single" w:color="auto" w:sz="2" w:space="0"/>
            </w:tcBorders>
            <w:noWrap w:val="0"/>
            <w:vAlign w:val="center"/>
          </w:tcPr>
          <w:p w14:paraId="29CA8C47">
            <w:pPr>
              <w:spacing w:line="360" w:lineRule="auto"/>
              <w:jc w:val="center"/>
              <w:rPr>
                <w:rFonts w:hint="eastAsia" w:ascii="宋体" w:hAnsi="宋体" w:cs="宋体"/>
                <w:color w:val="auto"/>
              </w:rPr>
            </w:pPr>
            <w:r>
              <w:rPr>
                <w:rFonts w:hint="eastAsia" w:ascii="宋体" w:hAnsi="宋体" w:cs="宋体"/>
                <w:color w:val="auto"/>
              </w:rPr>
              <w:t>专业</w:t>
            </w:r>
          </w:p>
        </w:tc>
        <w:tc>
          <w:tcPr>
            <w:tcW w:w="1080" w:type="dxa"/>
            <w:tcBorders>
              <w:top w:val="single" w:color="auto" w:sz="12" w:space="0"/>
              <w:bottom w:val="single" w:color="auto" w:sz="2" w:space="0"/>
            </w:tcBorders>
            <w:noWrap w:val="0"/>
            <w:vAlign w:val="center"/>
          </w:tcPr>
          <w:p w14:paraId="41F2BA1F">
            <w:pPr>
              <w:spacing w:line="360" w:lineRule="auto"/>
              <w:jc w:val="center"/>
              <w:rPr>
                <w:rFonts w:hint="eastAsia" w:ascii="宋体" w:hAnsi="宋体" w:cs="宋体"/>
                <w:color w:val="auto"/>
              </w:rPr>
            </w:pPr>
            <w:r>
              <w:rPr>
                <w:rFonts w:hint="eastAsia" w:ascii="宋体" w:hAnsi="宋体" w:cs="宋体"/>
                <w:color w:val="auto"/>
              </w:rPr>
              <w:t>经验年限</w:t>
            </w:r>
          </w:p>
        </w:tc>
        <w:tc>
          <w:tcPr>
            <w:tcW w:w="2612" w:type="dxa"/>
            <w:tcBorders>
              <w:top w:val="single" w:color="auto" w:sz="12" w:space="0"/>
              <w:bottom w:val="single" w:color="auto" w:sz="2" w:space="0"/>
            </w:tcBorders>
            <w:noWrap w:val="0"/>
            <w:vAlign w:val="center"/>
          </w:tcPr>
          <w:p w14:paraId="0286132B">
            <w:pPr>
              <w:spacing w:line="360" w:lineRule="auto"/>
              <w:jc w:val="center"/>
              <w:rPr>
                <w:rFonts w:hint="eastAsia" w:ascii="宋体" w:hAnsi="宋体" w:cs="宋体"/>
                <w:color w:val="auto"/>
              </w:rPr>
            </w:pPr>
            <w:r>
              <w:rPr>
                <w:rFonts w:hint="eastAsia" w:ascii="宋体" w:hAnsi="宋体" w:cs="宋体"/>
                <w:color w:val="auto"/>
              </w:rPr>
              <w:t>本项目拟担任职务及职责</w:t>
            </w:r>
          </w:p>
        </w:tc>
      </w:tr>
      <w:tr w14:paraId="32549B6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tcBorders>
              <w:top w:val="single" w:color="auto" w:sz="2" w:space="0"/>
            </w:tcBorders>
            <w:noWrap w:val="0"/>
            <w:vAlign w:val="center"/>
          </w:tcPr>
          <w:p w14:paraId="45EFB061">
            <w:pPr>
              <w:spacing w:line="360" w:lineRule="auto"/>
              <w:jc w:val="center"/>
              <w:rPr>
                <w:rFonts w:hint="eastAsia" w:ascii="宋体" w:hAnsi="宋体" w:cs="宋体"/>
                <w:color w:val="auto"/>
              </w:rPr>
            </w:pPr>
          </w:p>
        </w:tc>
        <w:tc>
          <w:tcPr>
            <w:tcW w:w="1433" w:type="dxa"/>
            <w:tcBorders>
              <w:top w:val="single" w:color="auto" w:sz="2" w:space="0"/>
            </w:tcBorders>
            <w:noWrap w:val="0"/>
            <w:vAlign w:val="center"/>
          </w:tcPr>
          <w:p w14:paraId="35210839">
            <w:pPr>
              <w:spacing w:line="360" w:lineRule="auto"/>
              <w:jc w:val="center"/>
              <w:rPr>
                <w:rFonts w:hint="eastAsia" w:ascii="宋体" w:hAnsi="宋体" w:cs="宋体"/>
                <w:color w:val="auto"/>
              </w:rPr>
            </w:pPr>
          </w:p>
        </w:tc>
        <w:tc>
          <w:tcPr>
            <w:tcW w:w="835" w:type="dxa"/>
            <w:tcBorders>
              <w:top w:val="single" w:color="auto" w:sz="2" w:space="0"/>
            </w:tcBorders>
            <w:noWrap w:val="0"/>
            <w:vAlign w:val="center"/>
          </w:tcPr>
          <w:p w14:paraId="38DE37AE">
            <w:pPr>
              <w:spacing w:line="360" w:lineRule="auto"/>
              <w:jc w:val="center"/>
              <w:rPr>
                <w:rFonts w:hint="eastAsia" w:ascii="宋体" w:hAnsi="宋体" w:cs="宋体"/>
                <w:color w:val="auto"/>
              </w:rPr>
            </w:pPr>
          </w:p>
        </w:tc>
        <w:tc>
          <w:tcPr>
            <w:tcW w:w="834" w:type="dxa"/>
            <w:tcBorders>
              <w:top w:val="single" w:color="auto" w:sz="2" w:space="0"/>
            </w:tcBorders>
            <w:noWrap w:val="0"/>
            <w:vAlign w:val="center"/>
          </w:tcPr>
          <w:p w14:paraId="63192B5A">
            <w:pPr>
              <w:spacing w:line="360" w:lineRule="auto"/>
              <w:jc w:val="center"/>
              <w:rPr>
                <w:rFonts w:hint="eastAsia" w:ascii="宋体" w:hAnsi="宋体" w:cs="宋体"/>
                <w:color w:val="auto"/>
              </w:rPr>
            </w:pPr>
          </w:p>
        </w:tc>
        <w:tc>
          <w:tcPr>
            <w:tcW w:w="834" w:type="dxa"/>
            <w:tcBorders>
              <w:top w:val="single" w:color="auto" w:sz="2" w:space="0"/>
            </w:tcBorders>
            <w:noWrap w:val="0"/>
            <w:vAlign w:val="center"/>
          </w:tcPr>
          <w:p w14:paraId="2EE28647">
            <w:pPr>
              <w:spacing w:line="360" w:lineRule="auto"/>
              <w:jc w:val="center"/>
              <w:rPr>
                <w:rFonts w:hint="eastAsia" w:ascii="宋体" w:hAnsi="宋体" w:cs="宋体"/>
                <w:color w:val="auto"/>
              </w:rPr>
            </w:pPr>
          </w:p>
        </w:tc>
        <w:tc>
          <w:tcPr>
            <w:tcW w:w="723" w:type="dxa"/>
            <w:tcBorders>
              <w:top w:val="single" w:color="auto" w:sz="2" w:space="0"/>
            </w:tcBorders>
            <w:noWrap w:val="0"/>
            <w:vAlign w:val="center"/>
          </w:tcPr>
          <w:p w14:paraId="2FA54C40">
            <w:pPr>
              <w:spacing w:line="360" w:lineRule="auto"/>
              <w:jc w:val="center"/>
              <w:rPr>
                <w:rFonts w:hint="eastAsia" w:ascii="宋体" w:hAnsi="宋体" w:cs="宋体"/>
                <w:color w:val="auto"/>
              </w:rPr>
            </w:pPr>
          </w:p>
        </w:tc>
        <w:tc>
          <w:tcPr>
            <w:tcW w:w="1080" w:type="dxa"/>
            <w:tcBorders>
              <w:top w:val="single" w:color="auto" w:sz="2" w:space="0"/>
            </w:tcBorders>
            <w:noWrap w:val="0"/>
            <w:vAlign w:val="center"/>
          </w:tcPr>
          <w:p w14:paraId="63F340F8">
            <w:pPr>
              <w:spacing w:line="360" w:lineRule="auto"/>
              <w:jc w:val="center"/>
              <w:rPr>
                <w:rFonts w:hint="eastAsia" w:ascii="宋体" w:hAnsi="宋体" w:cs="宋体"/>
                <w:color w:val="auto"/>
              </w:rPr>
            </w:pPr>
          </w:p>
        </w:tc>
        <w:tc>
          <w:tcPr>
            <w:tcW w:w="2612" w:type="dxa"/>
            <w:tcBorders>
              <w:top w:val="single" w:color="auto" w:sz="2" w:space="0"/>
            </w:tcBorders>
            <w:noWrap w:val="0"/>
            <w:vAlign w:val="center"/>
          </w:tcPr>
          <w:p w14:paraId="59D69D44">
            <w:pPr>
              <w:spacing w:line="360" w:lineRule="auto"/>
              <w:jc w:val="center"/>
              <w:rPr>
                <w:rFonts w:hint="eastAsia" w:ascii="宋体" w:hAnsi="宋体" w:cs="宋体"/>
                <w:color w:val="auto"/>
              </w:rPr>
            </w:pPr>
          </w:p>
        </w:tc>
      </w:tr>
      <w:tr w14:paraId="7FD44AF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5C4D28C6">
            <w:pPr>
              <w:spacing w:line="360" w:lineRule="auto"/>
              <w:jc w:val="center"/>
              <w:rPr>
                <w:rFonts w:hint="eastAsia" w:ascii="宋体" w:hAnsi="宋体" w:cs="宋体"/>
                <w:color w:val="auto"/>
              </w:rPr>
            </w:pPr>
          </w:p>
        </w:tc>
        <w:tc>
          <w:tcPr>
            <w:tcW w:w="1433" w:type="dxa"/>
            <w:noWrap w:val="0"/>
            <w:vAlign w:val="center"/>
          </w:tcPr>
          <w:p w14:paraId="064AA975">
            <w:pPr>
              <w:spacing w:line="360" w:lineRule="auto"/>
              <w:jc w:val="center"/>
              <w:rPr>
                <w:rFonts w:hint="eastAsia" w:ascii="宋体" w:hAnsi="宋体" w:cs="宋体"/>
                <w:color w:val="auto"/>
              </w:rPr>
            </w:pPr>
          </w:p>
        </w:tc>
        <w:tc>
          <w:tcPr>
            <w:tcW w:w="835" w:type="dxa"/>
            <w:noWrap w:val="0"/>
            <w:vAlign w:val="center"/>
          </w:tcPr>
          <w:p w14:paraId="1E9AE6AE">
            <w:pPr>
              <w:spacing w:line="360" w:lineRule="auto"/>
              <w:jc w:val="center"/>
              <w:rPr>
                <w:rFonts w:hint="eastAsia" w:ascii="宋体" w:hAnsi="宋体" w:cs="宋体"/>
                <w:color w:val="auto"/>
              </w:rPr>
            </w:pPr>
          </w:p>
        </w:tc>
        <w:tc>
          <w:tcPr>
            <w:tcW w:w="834" w:type="dxa"/>
            <w:noWrap w:val="0"/>
            <w:vAlign w:val="center"/>
          </w:tcPr>
          <w:p w14:paraId="1A4455CB">
            <w:pPr>
              <w:spacing w:line="360" w:lineRule="auto"/>
              <w:jc w:val="center"/>
              <w:rPr>
                <w:rFonts w:hint="eastAsia" w:ascii="宋体" w:hAnsi="宋体" w:cs="宋体"/>
                <w:color w:val="auto"/>
              </w:rPr>
            </w:pPr>
          </w:p>
        </w:tc>
        <w:tc>
          <w:tcPr>
            <w:tcW w:w="834" w:type="dxa"/>
            <w:noWrap w:val="0"/>
            <w:vAlign w:val="center"/>
          </w:tcPr>
          <w:p w14:paraId="21B04760">
            <w:pPr>
              <w:spacing w:line="360" w:lineRule="auto"/>
              <w:jc w:val="center"/>
              <w:rPr>
                <w:rFonts w:hint="eastAsia" w:ascii="宋体" w:hAnsi="宋体" w:cs="宋体"/>
                <w:color w:val="auto"/>
              </w:rPr>
            </w:pPr>
          </w:p>
        </w:tc>
        <w:tc>
          <w:tcPr>
            <w:tcW w:w="723" w:type="dxa"/>
            <w:noWrap w:val="0"/>
            <w:vAlign w:val="center"/>
          </w:tcPr>
          <w:p w14:paraId="29D0E69A">
            <w:pPr>
              <w:spacing w:line="360" w:lineRule="auto"/>
              <w:jc w:val="center"/>
              <w:rPr>
                <w:rFonts w:hint="eastAsia" w:ascii="宋体" w:hAnsi="宋体" w:cs="宋体"/>
                <w:color w:val="auto"/>
              </w:rPr>
            </w:pPr>
          </w:p>
        </w:tc>
        <w:tc>
          <w:tcPr>
            <w:tcW w:w="1080" w:type="dxa"/>
            <w:noWrap w:val="0"/>
            <w:vAlign w:val="center"/>
          </w:tcPr>
          <w:p w14:paraId="49C67C21">
            <w:pPr>
              <w:spacing w:line="360" w:lineRule="auto"/>
              <w:jc w:val="center"/>
              <w:rPr>
                <w:rFonts w:hint="eastAsia" w:ascii="宋体" w:hAnsi="宋体" w:cs="宋体"/>
                <w:color w:val="auto"/>
              </w:rPr>
            </w:pPr>
          </w:p>
        </w:tc>
        <w:tc>
          <w:tcPr>
            <w:tcW w:w="2612" w:type="dxa"/>
            <w:noWrap w:val="0"/>
            <w:vAlign w:val="center"/>
          </w:tcPr>
          <w:p w14:paraId="1DF98FE8">
            <w:pPr>
              <w:spacing w:line="360" w:lineRule="auto"/>
              <w:jc w:val="center"/>
              <w:rPr>
                <w:rFonts w:hint="eastAsia" w:ascii="宋体" w:hAnsi="宋体" w:cs="宋体"/>
                <w:color w:val="auto"/>
              </w:rPr>
            </w:pPr>
          </w:p>
        </w:tc>
      </w:tr>
      <w:tr w14:paraId="3871BE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5408382F">
            <w:pPr>
              <w:spacing w:line="360" w:lineRule="auto"/>
              <w:jc w:val="center"/>
              <w:rPr>
                <w:rFonts w:hint="eastAsia" w:ascii="宋体" w:hAnsi="宋体" w:cs="宋体"/>
                <w:color w:val="auto"/>
              </w:rPr>
            </w:pPr>
          </w:p>
        </w:tc>
        <w:tc>
          <w:tcPr>
            <w:tcW w:w="1433" w:type="dxa"/>
            <w:noWrap w:val="0"/>
            <w:vAlign w:val="center"/>
          </w:tcPr>
          <w:p w14:paraId="63B2D596">
            <w:pPr>
              <w:spacing w:line="360" w:lineRule="auto"/>
              <w:jc w:val="center"/>
              <w:rPr>
                <w:rFonts w:hint="eastAsia" w:ascii="宋体" w:hAnsi="宋体" w:cs="宋体"/>
                <w:color w:val="auto"/>
              </w:rPr>
            </w:pPr>
          </w:p>
        </w:tc>
        <w:tc>
          <w:tcPr>
            <w:tcW w:w="835" w:type="dxa"/>
            <w:noWrap w:val="0"/>
            <w:vAlign w:val="center"/>
          </w:tcPr>
          <w:p w14:paraId="47D8D49F">
            <w:pPr>
              <w:spacing w:line="360" w:lineRule="auto"/>
              <w:jc w:val="center"/>
              <w:rPr>
                <w:rFonts w:hint="eastAsia" w:ascii="宋体" w:hAnsi="宋体" w:cs="宋体"/>
                <w:color w:val="auto"/>
              </w:rPr>
            </w:pPr>
          </w:p>
        </w:tc>
        <w:tc>
          <w:tcPr>
            <w:tcW w:w="834" w:type="dxa"/>
            <w:noWrap w:val="0"/>
            <w:vAlign w:val="center"/>
          </w:tcPr>
          <w:p w14:paraId="008C91C7">
            <w:pPr>
              <w:spacing w:line="360" w:lineRule="auto"/>
              <w:jc w:val="center"/>
              <w:rPr>
                <w:rFonts w:hint="eastAsia" w:ascii="宋体" w:hAnsi="宋体" w:cs="宋体"/>
                <w:color w:val="auto"/>
              </w:rPr>
            </w:pPr>
          </w:p>
        </w:tc>
        <w:tc>
          <w:tcPr>
            <w:tcW w:w="834" w:type="dxa"/>
            <w:noWrap w:val="0"/>
            <w:vAlign w:val="center"/>
          </w:tcPr>
          <w:p w14:paraId="56207A7E">
            <w:pPr>
              <w:spacing w:line="360" w:lineRule="auto"/>
              <w:jc w:val="center"/>
              <w:rPr>
                <w:rFonts w:hint="eastAsia" w:ascii="宋体" w:hAnsi="宋体" w:cs="宋体"/>
                <w:color w:val="auto"/>
              </w:rPr>
            </w:pPr>
          </w:p>
        </w:tc>
        <w:tc>
          <w:tcPr>
            <w:tcW w:w="723" w:type="dxa"/>
            <w:noWrap w:val="0"/>
            <w:vAlign w:val="center"/>
          </w:tcPr>
          <w:p w14:paraId="141830D3">
            <w:pPr>
              <w:spacing w:line="360" w:lineRule="auto"/>
              <w:jc w:val="center"/>
              <w:rPr>
                <w:rFonts w:hint="eastAsia" w:ascii="宋体" w:hAnsi="宋体" w:cs="宋体"/>
                <w:color w:val="auto"/>
              </w:rPr>
            </w:pPr>
          </w:p>
        </w:tc>
        <w:tc>
          <w:tcPr>
            <w:tcW w:w="1080" w:type="dxa"/>
            <w:noWrap w:val="0"/>
            <w:vAlign w:val="center"/>
          </w:tcPr>
          <w:p w14:paraId="1BC6D93A">
            <w:pPr>
              <w:spacing w:line="360" w:lineRule="auto"/>
              <w:jc w:val="center"/>
              <w:rPr>
                <w:rFonts w:hint="eastAsia" w:ascii="宋体" w:hAnsi="宋体" w:cs="宋体"/>
                <w:color w:val="auto"/>
              </w:rPr>
            </w:pPr>
          </w:p>
        </w:tc>
        <w:tc>
          <w:tcPr>
            <w:tcW w:w="2612" w:type="dxa"/>
            <w:noWrap w:val="0"/>
            <w:vAlign w:val="center"/>
          </w:tcPr>
          <w:p w14:paraId="1681B32C">
            <w:pPr>
              <w:spacing w:line="360" w:lineRule="auto"/>
              <w:jc w:val="center"/>
              <w:rPr>
                <w:rFonts w:hint="eastAsia" w:ascii="宋体" w:hAnsi="宋体" w:cs="宋体"/>
                <w:color w:val="auto"/>
              </w:rPr>
            </w:pPr>
          </w:p>
        </w:tc>
      </w:tr>
      <w:tr w14:paraId="124B46D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78A47F10">
            <w:pPr>
              <w:spacing w:line="360" w:lineRule="auto"/>
              <w:jc w:val="center"/>
              <w:rPr>
                <w:rFonts w:hint="eastAsia" w:ascii="宋体" w:hAnsi="宋体" w:cs="宋体"/>
                <w:color w:val="auto"/>
              </w:rPr>
            </w:pPr>
          </w:p>
        </w:tc>
        <w:tc>
          <w:tcPr>
            <w:tcW w:w="1433" w:type="dxa"/>
            <w:noWrap w:val="0"/>
            <w:vAlign w:val="center"/>
          </w:tcPr>
          <w:p w14:paraId="49F88DED">
            <w:pPr>
              <w:spacing w:line="360" w:lineRule="auto"/>
              <w:jc w:val="center"/>
              <w:rPr>
                <w:rFonts w:hint="eastAsia" w:ascii="宋体" w:hAnsi="宋体" w:cs="宋体"/>
                <w:color w:val="auto"/>
              </w:rPr>
            </w:pPr>
          </w:p>
        </w:tc>
        <w:tc>
          <w:tcPr>
            <w:tcW w:w="835" w:type="dxa"/>
            <w:noWrap w:val="0"/>
            <w:vAlign w:val="center"/>
          </w:tcPr>
          <w:p w14:paraId="739A8730">
            <w:pPr>
              <w:spacing w:line="360" w:lineRule="auto"/>
              <w:jc w:val="center"/>
              <w:rPr>
                <w:rFonts w:hint="eastAsia" w:ascii="宋体" w:hAnsi="宋体" w:cs="宋体"/>
                <w:color w:val="auto"/>
              </w:rPr>
            </w:pPr>
          </w:p>
        </w:tc>
        <w:tc>
          <w:tcPr>
            <w:tcW w:w="834" w:type="dxa"/>
            <w:noWrap w:val="0"/>
            <w:vAlign w:val="center"/>
          </w:tcPr>
          <w:p w14:paraId="082FE657">
            <w:pPr>
              <w:spacing w:line="360" w:lineRule="auto"/>
              <w:jc w:val="center"/>
              <w:rPr>
                <w:rFonts w:hint="eastAsia" w:ascii="宋体" w:hAnsi="宋体" w:cs="宋体"/>
                <w:color w:val="auto"/>
              </w:rPr>
            </w:pPr>
          </w:p>
        </w:tc>
        <w:tc>
          <w:tcPr>
            <w:tcW w:w="834" w:type="dxa"/>
            <w:noWrap w:val="0"/>
            <w:vAlign w:val="center"/>
          </w:tcPr>
          <w:p w14:paraId="19C1D3C9">
            <w:pPr>
              <w:spacing w:line="360" w:lineRule="auto"/>
              <w:jc w:val="center"/>
              <w:rPr>
                <w:rFonts w:hint="eastAsia" w:ascii="宋体" w:hAnsi="宋体" w:cs="宋体"/>
                <w:color w:val="auto"/>
              </w:rPr>
            </w:pPr>
          </w:p>
        </w:tc>
        <w:tc>
          <w:tcPr>
            <w:tcW w:w="723" w:type="dxa"/>
            <w:noWrap w:val="0"/>
            <w:vAlign w:val="center"/>
          </w:tcPr>
          <w:p w14:paraId="2784846F">
            <w:pPr>
              <w:spacing w:line="360" w:lineRule="auto"/>
              <w:jc w:val="center"/>
              <w:rPr>
                <w:rFonts w:hint="eastAsia" w:ascii="宋体" w:hAnsi="宋体" w:cs="宋体"/>
                <w:color w:val="auto"/>
              </w:rPr>
            </w:pPr>
          </w:p>
        </w:tc>
        <w:tc>
          <w:tcPr>
            <w:tcW w:w="1080" w:type="dxa"/>
            <w:noWrap w:val="0"/>
            <w:vAlign w:val="center"/>
          </w:tcPr>
          <w:p w14:paraId="676F0041">
            <w:pPr>
              <w:spacing w:line="360" w:lineRule="auto"/>
              <w:jc w:val="center"/>
              <w:rPr>
                <w:rFonts w:hint="eastAsia" w:ascii="宋体" w:hAnsi="宋体" w:cs="宋体"/>
                <w:color w:val="auto"/>
              </w:rPr>
            </w:pPr>
          </w:p>
        </w:tc>
        <w:tc>
          <w:tcPr>
            <w:tcW w:w="2612" w:type="dxa"/>
            <w:noWrap w:val="0"/>
            <w:vAlign w:val="center"/>
          </w:tcPr>
          <w:p w14:paraId="5FED89E1">
            <w:pPr>
              <w:spacing w:line="360" w:lineRule="auto"/>
              <w:jc w:val="center"/>
              <w:rPr>
                <w:rFonts w:hint="eastAsia" w:ascii="宋体" w:hAnsi="宋体" w:cs="宋体"/>
                <w:color w:val="auto"/>
              </w:rPr>
            </w:pPr>
          </w:p>
        </w:tc>
      </w:tr>
      <w:tr w14:paraId="733C3F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401D9E36">
            <w:pPr>
              <w:spacing w:line="360" w:lineRule="auto"/>
              <w:jc w:val="center"/>
              <w:rPr>
                <w:rFonts w:hint="eastAsia" w:ascii="宋体" w:hAnsi="宋体" w:cs="宋体"/>
                <w:color w:val="auto"/>
              </w:rPr>
            </w:pPr>
          </w:p>
        </w:tc>
        <w:tc>
          <w:tcPr>
            <w:tcW w:w="1433" w:type="dxa"/>
            <w:noWrap w:val="0"/>
            <w:vAlign w:val="center"/>
          </w:tcPr>
          <w:p w14:paraId="70D21875">
            <w:pPr>
              <w:spacing w:line="360" w:lineRule="auto"/>
              <w:jc w:val="center"/>
              <w:rPr>
                <w:rFonts w:hint="eastAsia" w:ascii="宋体" w:hAnsi="宋体" w:cs="宋体"/>
                <w:color w:val="auto"/>
              </w:rPr>
            </w:pPr>
          </w:p>
        </w:tc>
        <w:tc>
          <w:tcPr>
            <w:tcW w:w="835" w:type="dxa"/>
            <w:noWrap w:val="0"/>
            <w:vAlign w:val="center"/>
          </w:tcPr>
          <w:p w14:paraId="725A1606">
            <w:pPr>
              <w:spacing w:line="360" w:lineRule="auto"/>
              <w:jc w:val="center"/>
              <w:rPr>
                <w:rFonts w:hint="eastAsia" w:ascii="宋体" w:hAnsi="宋体" w:cs="宋体"/>
                <w:color w:val="auto"/>
              </w:rPr>
            </w:pPr>
          </w:p>
        </w:tc>
        <w:tc>
          <w:tcPr>
            <w:tcW w:w="834" w:type="dxa"/>
            <w:noWrap w:val="0"/>
            <w:vAlign w:val="center"/>
          </w:tcPr>
          <w:p w14:paraId="59B518A5">
            <w:pPr>
              <w:spacing w:line="360" w:lineRule="auto"/>
              <w:jc w:val="center"/>
              <w:rPr>
                <w:rFonts w:hint="eastAsia" w:ascii="宋体" w:hAnsi="宋体" w:cs="宋体"/>
                <w:color w:val="auto"/>
              </w:rPr>
            </w:pPr>
          </w:p>
        </w:tc>
        <w:tc>
          <w:tcPr>
            <w:tcW w:w="834" w:type="dxa"/>
            <w:noWrap w:val="0"/>
            <w:vAlign w:val="center"/>
          </w:tcPr>
          <w:p w14:paraId="0329F602">
            <w:pPr>
              <w:spacing w:line="360" w:lineRule="auto"/>
              <w:jc w:val="center"/>
              <w:rPr>
                <w:rFonts w:hint="eastAsia" w:ascii="宋体" w:hAnsi="宋体" w:cs="宋体"/>
                <w:color w:val="auto"/>
              </w:rPr>
            </w:pPr>
          </w:p>
        </w:tc>
        <w:tc>
          <w:tcPr>
            <w:tcW w:w="723" w:type="dxa"/>
            <w:noWrap w:val="0"/>
            <w:vAlign w:val="center"/>
          </w:tcPr>
          <w:p w14:paraId="2DC69090">
            <w:pPr>
              <w:spacing w:line="360" w:lineRule="auto"/>
              <w:jc w:val="center"/>
              <w:rPr>
                <w:rFonts w:hint="eastAsia" w:ascii="宋体" w:hAnsi="宋体" w:cs="宋体"/>
                <w:color w:val="auto"/>
              </w:rPr>
            </w:pPr>
          </w:p>
        </w:tc>
        <w:tc>
          <w:tcPr>
            <w:tcW w:w="1080" w:type="dxa"/>
            <w:noWrap w:val="0"/>
            <w:vAlign w:val="center"/>
          </w:tcPr>
          <w:p w14:paraId="2532ABCF">
            <w:pPr>
              <w:spacing w:line="360" w:lineRule="auto"/>
              <w:jc w:val="center"/>
              <w:rPr>
                <w:rFonts w:hint="eastAsia" w:ascii="宋体" w:hAnsi="宋体" w:cs="宋体"/>
                <w:color w:val="auto"/>
              </w:rPr>
            </w:pPr>
          </w:p>
        </w:tc>
        <w:tc>
          <w:tcPr>
            <w:tcW w:w="2612" w:type="dxa"/>
            <w:noWrap w:val="0"/>
            <w:vAlign w:val="center"/>
          </w:tcPr>
          <w:p w14:paraId="44762106">
            <w:pPr>
              <w:spacing w:line="360" w:lineRule="auto"/>
              <w:jc w:val="center"/>
              <w:rPr>
                <w:rFonts w:hint="eastAsia" w:ascii="宋体" w:hAnsi="宋体" w:cs="宋体"/>
                <w:color w:val="auto"/>
              </w:rPr>
            </w:pPr>
          </w:p>
        </w:tc>
      </w:tr>
      <w:tr w14:paraId="0689B56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7344F4AB">
            <w:pPr>
              <w:spacing w:line="360" w:lineRule="auto"/>
              <w:jc w:val="center"/>
              <w:rPr>
                <w:rFonts w:hint="eastAsia" w:ascii="宋体" w:hAnsi="宋体" w:cs="宋体"/>
                <w:color w:val="auto"/>
              </w:rPr>
            </w:pPr>
          </w:p>
        </w:tc>
        <w:tc>
          <w:tcPr>
            <w:tcW w:w="1433" w:type="dxa"/>
            <w:noWrap w:val="0"/>
            <w:vAlign w:val="center"/>
          </w:tcPr>
          <w:p w14:paraId="7E729B84">
            <w:pPr>
              <w:spacing w:line="360" w:lineRule="auto"/>
              <w:jc w:val="center"/>
              <w:rPr>
                <w:rFonts w:hint="eastAsia" w:ascii="宋体" w:hAnsi="宋体" w:cs="宋体"/>
                <w:color w:val="auto"/>
              </w:rPr>
            </w:pPr>
          </w:p>
        </w:tc>
        <w:tc>
          <w:tcPr>
            <w:tcW w:w="835" w:type="dxa"/>
            <w:noWrap w:val="0"/>
            <w:vAlign w:val="center"/>
          </w:tcPr>
          <w:p w14:paraId="31588A5F">
            <w:pPr>
              <w:spacing w:line="360" w:lineRule="auto"/>
              <w:jc w:val="center"/>
              <w:rPr>
                <w:rFonts w:hint="eastAsia" w:ascii="宋体" w:hAnsi="宋体" w:cs="宋体"/>
                <w:color w:val="auto"/>
              </w:rPr>
            </w:pPr>
          </w:p>
        </w:tc>
        <w:tc>
          <w:tcPr>
            <w:tcW w:w="834" w:type="dxa"/>
            <w:noWrap w:val="0"/>
            <w:vAlign w:val="center"/>
          </w:tcPr>
          <w:p w14:paraId="3678681A">
            <w:pPr>
              <w:spacing w:line="360" w:lineRule="auto"/>
              <w:jc w:val="center"/>
              <w:rPr>
                <w:rFonts w:hint="eastAsia" w:ascii="宋体" w:hAnsi="宋体" w:cs="宋体"/>
                <w:color w:val="auto"/>
              </w:rPr>
            </w:pPr>
          </w:p>
        </w:tc>
        <w:tc>
          <w:tcPr>
            <w:tcW w:w="834" w:type="dxa"/>
            <w:noWrap w:val="0"/>
            <w:vAlign w:val="center"/>
          </w:tcPr>
          <w:p w14:paraId="158CDC7F">
            <w:pPr>
              <w:spacing w:line="360" w:lineRule="auto"/>
              <w:jc w:val="center"/>
              <w:rPr>
                <w:rFonts w:hint="eastAsia" w:ascii="宋体" w:hAnsi="宋体" w:cs="宋体"/>
                <w:color w:val="auto"/>
              </w:rPr>
            </w:pPr>
          </w:p>
        </w:tc>
        <w:tc>
          <w:tcPr>
            <w:tcW w:w="723" w:type="dxa"/>
            <w:noWrap w:val="0"/>
            <w:vAlign w:val="center"/>
          </w:tcPr>
          <w:p w14:paraId="37CD625B">
            <w:pPr>
              <w:spacing w:line="360" w:lineRule="auto"/>
              <w:jc w:val="center"/>
              <w:rPr>
                <w:rFonts w:hint="eastAsia" w:ascii="宋体" w:hAnsi="宋体" w:cs="宋体"/>
                <w:color w:val="auto"/>
              </w:rPr>
            </w:pPr>
          </w:p>
        </w:tc>
        <w:tc>
          <w:tcPr>
            <w:tcW w:w="1080" w:type="dxa"/>
            <w:noWrap w:val="0"/>
            <w:vAlign w:val="center"/>
          </w:tcPr>
          <w:p w14:paraId="2D63D591">
            <w:pPr>
              <w:spacing w:line="360" w:lineRule="auto"/>
              <w:jc w:val="center"/>
              <w:rPr>
                <w:rFonts w:hint="eastAsia" w:ascii="宋体" w:hAnsi="宋体" w:cs="宋体"/>
                <w:color w:val="auto"/>
              </w:rPr>
            </w:pPr>
          </w:p>
        </w:tc>
        <w:tc>
          <w:tcPr>
            <w:tcW w:w="2612" w:type="dxa"/>
            <w:noWrap w:val="0"/>
            <w:vAlign w:val="center"/>
          </w:tcPr>
          <w:p w14:paraId="04ABDBE9">
            <w:pPr>
              <w:spacing w:line="360" w:lineRule="auto"/>
              <w:jc w:val="center"/>
              <w:rPr>
                <w:rFonts w:hint="eastAsia" w:ascii="宋体" w:hAnsi="宋体" w:cs="宋体"/>
                <w:color w:val="auto"/>
              </w:rPr>
            </w:pPr>
          </w:p>
        </w:tc>
      </w:tr>
      <w:tr w14:paraId="25AF198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4F48B28C">
            <w:pPr>
              <w:spacing w:line="360" w:lineRule="auto"/>
              <w:jc w:val="center"/>
              <w:rPr>
                <w:rFonts w:hint="eastAsia" w:ascii="宋体" w:hAnsi="宋体" w:cs="宋体"/>
                <w:color w:val="auto"/>
              </w:rPr>
            </w:pPr>
          </w:p>
        </w:tc>
        <w:tc>
          <w:tcPr>
            <w:tcW w:w="1433" w:type="dxa"/>
            <w:noWrap w:val="0"/>
            <w:vAlign w:val="center"/>
          </w:tcPr>
          <w:p w14:paraId="2BDFAF1B">
            <w:pPr>
              <w:spacing w:line="360" w:lineRule="auto"/>
              <w:jc w:val="center"/>
              <w:rPr>
                <w:rFonts w:hint="eastAsia" w:ascii="宋体" w:hAnsi="宋体" w:cs="宋体"/>
                <w:color w:val="auto"/>
              </w:rPr>
            </w:pPr>
          </w:p>
        </w:tc>
        <w:tc>
          <w:tcPr>
            <w:tcW w:w="835" w:type="dxa"/>
            <w:noWrap w:val="0"/>
            <w:vAlign w:val="center"/>
          </w:tcPr>
          <w:p w14:paraId="2A9FD563">
            <w:pPr>
              <w:spacing w:line="360" w:lineRule="auto"/>
              <w:jc w:val="center"/>
              <w:rPr>
                <w:rFonts w:hint="eastAsia" w:ascii="宋体" w:hAnsi="宋体" w:cs="宋体"/>
                <w:color w:val="auto"/>
              </w:rPr>
            </w:pPr>
          </w:p>
        </w:tc>
        <w:tc>
          <w:tcPr>
            <w:tcW w:w="834" w:type="dxa"/>
            <w:noWrap w:val="0"/>
            <w:vAlign w:val="center"/>
          </w:tcPr>
          <w:p w14:paraId="5300F61B">
            <w:pPr>
              <w:spacing w:line="360" w:lineRule="auto"/>
              <w:jc w:val="center"/>
              <w:rPr>
                <w:rFonts w:hint="eastAsia" w:ascii="宋体" w:hAnsi="宋体" w:cs="宋体"/>
                <w:color w:val="auto"/>
              </w:rPr>
            </w:pPr>
          </w:p>
        </w:tc>
        <w:tc>
          <w:tcPr>
            <w:tcW w:w="834" w:type="dxa"/>
            <w:noWrap w:val="0"/>
            <w:vAlign w:val="center"/>
          </w:tcPr>
          <w:p w14:paraId="4D5DE9C1">
            <w:pPr>
              <w:spacing w:line="360" w:lineRule="auto"/>
              <w:jc w:val="center"/>
              <w:rPr>
                <w:rFonts w:hint="eastAsia" w:ascii="宋体" w:hAnsi="宋体" w:cs="宋体"/>
                <w:color w:val="auto"/>
              </w:rPr>
            </w:pPr>
          </w:p>
        </w:tc>
        <w:tc>
          <w:tcPr>
            <w:tcW w:w="723" w:type="dxa"/>
            <w:noWrap w:val="0"/>
            <w:vAlign w:val="center"/>
          </w:tcPr>
          <w:p w14:paraId="68D963E9">
            <w:pPr>
              <w:spacing w:line="360" w:lineRule="auto"/>
              <w:jc w:val="center"/>
              <w:rPr>
                <w:rFonts w:hint="eastAsia" w:ascii="宋体" w:hAnsi="宋体" w:cs="宋体"/>
                <w:color w:val="auto"/>
              </w:rPr>
            </w:pPr>
          </w:p>
        </w:tc>
        <w:tc>
          <w:tcPr>
            <w:tcW w:w="1080" w:type="dxa"/>
            <w:noWrap w:val="0"/>
            <w:vAlign w:val="center"/>
          </w:tcPr>
          <w:p w14:paraId="21D94D0B">
            <w:pPr>
              <w:spacing w:line="360" w:lineRule="auto"/>
              <w:jc w:val="center"/>
              <w:rPr>
                <w:rFonts w:hint="eastAsia" w:ascii="宋体" w:hAnsi="宋体" w:cs="宋体"/>
                <w:color w:val="auto"/>
              </w:rPr>
            </w:pPr>
          </w:p>
        </w:tc>
        <w:tc>
          <w:tcPr>
            <w:tcW w:w="2612" w:type="dxa"/>
            <w:noWrap w:val="0"/>
            <w:vAlign w:val="center"/>
          </w:tcPr>
          <w:p w14:paraId="5E4D0FCF">
            <w:pPr>
              <w:spacing w:line="360" w:lineRule="auto"/>
              <w:jc w:val="center"/>
              <w:rPr>
                <w:rFonts w:hint="eastAsia" w:ascii="宋体" w:hAnsi="宋体" w:cs="宋体"/>
                <w:color w:val="auto"/>
              </w:rPr>
            </w:pPr>
          </w:p>
        </w:tc>
      </w:tr>
      <w:tr w14:paraId="49BF52A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4650EA73">
            <w:pPr>
              <w:spacing w:line="360" w:lineRule="auto"/>
              <w:jc w:val="center"/>
              <w:rPr>
                <w:rFonts w:hint="eastAsia" w:ascii="宋体" w:hAnsi="宋体" w:cs="宋体"/>
                <w:color w:val="auto"/>
              </w:rPr>
            </w:pPr>
          </w:p>
        </w:tc>
        <w:tc>
          <w:tcPr>
            <w:tcW w:w="1433" w:type="dxa"/>
            <w:noWrap w:val="0"/>
            <w:vAlign w:val="center"/>
          </w:tcPr>
          <w:p w14:paraId="2CE87718">
            <w:pPr>
              <w:spacing w:line="360" w:lineRule="auto"/>
              <w:jc w:val="center"/>
              <w:rPr>
                <w:rFonts w:hint="eastAsia" w:ascii="宋体" w:hAnsi="宋体" w:cs="宋体"/>
                <w:color w:val="auto"/>
              </w:rPr>
            </w:pPr>
          </w:p>
        </w:tc>
        <w:tc>
          <w:tcPr>
            <w:tcW w:w="835" w:type="dxa"/>
            <w:noWrap w:val="0"/>
            <w:vAlign w:val="center"/>
          </w:tcPr>
          <w:p w14:paraId="35BE2351">
            <w:pPr>
              <w:spacing w:line="360" w:lineRule="auto"/>
              <w:jc w:val="center"/>
              <w:rPr>
                <w:rFonts w:hint="eastAsia" w:ascii="宋体" w:hAnsi="宋体" w:cs="宋体"/>
                <w:color w:val="auto"/>
              </w:rPr>
            </w:pPr>
          </w:p>
        </w:tc>
        <w:tc>
          <w:tcPr>
            <w:tcW w:w="834" w:type="dxa"/>
            <w:noWrap w:val="0"/>
            <w:vAlign w:val="center"/>
          </w:tcPr>
          <w:p w14:paraId="00AFFBE2">
            <w:pPr>
              <w:spacing w:line="360" w:lineRule="auto"/>
              <w:jc w:val="center"/>
              <w:rPr>
                <w:rFonts w:hint="eastAsia" w:ascii="宋体" w:hAnsi="宋体" w:cs="宋体"/>
                <w:color w:val="auto"/>
              </w:rPr>
            </w:pPr>
          </w:p>
        </w:tc>
        <w:tc>
          <w:tcPr>
            <w:tcW w:w="834" w:type="dxa"/>
            <w:noWrap w:val="0"/>
            <w:vAlign w:val="center"/>
          </w:tcPr>
          <w:p w14:paraId="257D681E">
            <w:pPr>
              <w:spacing w:line="360" w:lineRule="auto"/>
              <w:jc w:val="center"/>
              <w:rPr>
                <w:rFonts w:hint="eastAsia" w:ascii="宋体" w:hAnsi="宋体" w:cs="宋体"/>
                <w:color w:val="auto"/>
              </w:rPr>
            </w:pPr>
          </w:p>
        </w:tc>
        <w:tc>
          <w:tcPr>
            <w:tcW w:w="723" w:type="dxa"/>
            <w:noWrap w:val="0"/>
            <w:vAlign w:val="center"/>
          </w:tcPr>
          <w:p w14:paraId="2030B681">
            <w:pPr>
              <w:spacing w:line="360" w:lineRule="auto"/>
              <w:jc w:val="center"/>
              <w:rPr>
                <w:rFonts w:hint="eastAsia" w:ascii="宋体" w:hAnsi="宋体" w:cs="宋体"/>
                <w:color w:val="auto"/>
              </w:rPr>
            </w:pPr>
          </w:p>
        </w:tc>
        <w:tc>
          <w:tcPr>
            <w:tcW w:w="1080" w:type="dxa"/>
            <w:noWrap w:val="0"/>
            <w:vAlign w:val="center"/>
          </w:tcPr>
          <w:p w14:paraId="77813D68">
            <w:pPr>
              <w:spacing w:line="360" w:lineRule="auto"/>
              <w:jc w:val="center"/>
              <w:rPr>
                <w:rFonts w:hint="eastAsia" w:ascii="宋体" w:hAnsi="宋体" w:cs="宋体"/>
                <w:color w:val="auto"/>
              </w:rPr>
            </w:pPr>
          </w:p>
        </w:tc>
        <w:tc>
          <w:tcPr>
            <w:tcW w:w="2612" w:type="dxa"/>
            <w:noWrap w:val="0"/>
            <w:vAlign w:val="center"/>
          </w:tcPr>
          <w:p w14:paraId="0D78CFD5">
            <w:pPr>
              <w:spacing w:line="360" w:lineRule="auto"/>
              <w:jc w:val="center"/>
              <w:rPr>
                <w:rFonts w:hint="eastAsia" w:ascii="宋体" w:hAnsi="宋体" w:cs="宋体"/>
                <w:color w:val="auto"/>
              </w:rPr>
            </w:pPr>
          </w:p>
        </w:tc>
      </w:tr>
      <w:tr w14:paraId="641600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406CD2C7">
            <w:pPr>
              <w:spacing w:line="360" w:lineRule="auto"/>
              <w:jc w:val="center"/>
              <w:rPr>
                <w:rFonts w:hint="eastAsia" w:ascii="宋体" w:hAnsi="宋体" w:cs="宋体"/>
                <w:color w:val="auto"/>
              </w:rPr>
            </w:pPr>
          </w:p>
        </w:tc>
        <w:tc>
          <w:tcPr>
            <w:tcW w:w="1433" w:type="dxa"/>
            <w:noWrap w:val="0"/>
            <w:vAlign w:val="center"/>
          </w:tcPr>
          <w:p w14:paraId="770E7CBB">
            <w:pPr>
              <w:spacing w:line="360" w:lineRule="auto"/>
              <w:jc w:val="center"/>
              <w:rPr>
                <w:rFonts w:hint="eastAsia" w:ascii="宋体" w:hAnsi="宋体" w:cs="宋体"/>
                <w:color w:val="auto"/>
              </w:rPr>
            </w:pPr>
          </w:p>
        </w:tc>
        <w:tc>
          <w:tcPr>
            <w:tcW w:w="835" w:type="dxa"/>
            <w:noWrap w:val="0"/>
            <w:vAlign w:val="center"/>
          </w:tcPr>
          <w:p w14:paraId="5BCE0181">
            <w:pPr>
              <w:spacing w:line="360" w:lineRule="auto"/>
              <w:jc w:val="center"/>
              <w:rPr>
                <w:rFonts w:hint="eastAsia" w:ascii="宋体" w:hAnsi="宋体" w:cs="宋体"/>
                <w:color w:val="auto"/>
              </w:rPr>
            </w:pPr>
          </w:p>
        </w:tc>
        <w:tc>
          <w:tcPr>
            <w:tcW w:w="834" w:type="dxa"/>
            <w:noWrap w:val="0"/>
            <w:vAlign w:val="center"/>
          </w:tcPr>
          <w:p w14:paraId="413D6B61">
            <w:pPr>
              <w:spacing w:line="360" w:lineRule="auto"/>
              <w:jc w:val="center"/>
              <w:rPr>
                <w:rFonts w:hint="eastAsia" w:ascii="宋体" w:hAnsi="宋体" w:cs="宋体"/>
                <w:color w:val="auto"/>
              </w:rPr>
            </w:pPr>
          </w:p>
        </w:tc>
        <w:tc>
          <w:tcPr>
            <w:tcW w:w="834" w:type="dxa"/>
            <w:noWrap w:val="0"/>
            <w:vAlign w:val="center"/>
          </w:tcPr>
          <w:p w14:paraId="4AD62FFD">
            <w:pPr>
              <w:spacing w:line="360" w:lineRule="auto"/>
              <w:jc w:val="center"/>
              <w:rPr>
                <w:rFonts w:hint="eastAsia" w:ascii="宋体" w:hAnsi="宋体" w:cs="宋体"/>
                <w:color w:val="auto"/>
              </w:rPr>
            </w:pPr>
          </w:p>
        </w:tc>
        <w:tc>
          <w:tcPr>
            <w:tcW w:w="723" w:type="dxa"/>
            <w:noWrap w:val="0"/>
            <w:vAlign w:val="center"/>
          </w:tcPr>
          <w:p w14:paraId="2C79A4C2">
            <w:pPr>
              <w:spacing w:line="360" w:lineRule="auto"/>
              <w:jc w:val="center"/>
              <w:rPr>
                <w:rFonts w:hint="eastAsia" w:ascii="宋体" w:hAnsi="宋体" w:cs="宋体"/>
                <w:color w:val="auto"/>
              </w:rPr>
            </w:pPr>
          </w:p>
        </w:tc>
        <w:tc>
          <w:tcPr>
            <w:tcW w:w="1080" w:type="dxa"/>
            <w:noWrap w:val="0"/>
            <w:vAlign w:val="center"/>
          </w:tcPr>
          <w:p w14:paraId="1BCDC4DC">
            <w:pPr>
              <w:spacing w:line="360" w:lineRule="auto"/>
              <w:jc w:val="center"/>
              <w:rPr>
                <w:rFonts w:hint="eastAsia" w:ascii="宋体" w:hAnsi="宋体" w:cs="宋体"/>
                <w:color w:val="auto"/>
              </w:rPr>
            </w:pPr>
          </w:p>
        </w:tc>
        <w:tc>
          <w:tcPr>
            <w:tcW w:w="2612" w:type="dxa"/>
            <w:noWrap w:val="0"/>
            <w:vAlign w:val="center"/>
          </w:tcPr>
          <w:p w14:paraId="721BA1C0">
            <w:pPr>
              <w:spacing w:line="360" w:lineRule="auto"/>
              <w:jc w:val="center"/>
              <w:rPr>
                <w:rFonts w:hint="eastAsia" w:ascii="宋体" w:hAnsi="宋体" w:cs="宋体"/>
                <w:color w:val="auto"/>
              </w:rPr>
            </w:pPr>
          </w:p>
        </w:tc>
      </w:tr>
      <w:tr w14:paraId="6342D61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26D2C001">
            <w:pPr>
              <w:spacing w:line="360" w:lineRule="auto"/>
              <w:jc w:val="center"/>
              <w:rPr>
                <w:rFonts w:hint="eastAsia" w:ascii="宋体" w:hAnsi="宋体" w:cs="宋体"/>
                <w:color w:val="auto"/>
              </w:rPr>
            </w:pPr>
          </w:p>
        </w:tc>
        <w:tc>
          <w:tcPr>
            <w:tcW w:w="1433" w:type="dxa"/>
            <w:noWrap w:val="0"/>
            <w:vAlign w:val="center"/>
          </w:tcPr>
          <w:p w14:paraId="7E17B19B">
            <w:pPr>
              <w:spacing w:line="360" w:lineRule="auto"/>
              <w:jc w:val="center"/>
              <w:rPr>
                <w:rFonts w:hint="eastAsia" w:ascii="宋体" w:hAnsi="宋体" w:cs="宋体"/>
                <w:color w:val="auto"/>
              </w:rPr>
            </w:pPr>
          </w:p>
        </w:tc>
        <w:tc>
          <w:tcPr>
            <w:tcW w:w="835" w:type="dxa"/>
            <w:noWrap w:val="0"/>
            <w:vAlign w:val="center"/>
          </w:tcPr>
          <w:p w14:paraId="2F31B5EF">
            <w:pPr>
              <w:spacing w:line="360" w:lineRule="auto"/>
              <w:jc w:val="center"/>
              <w:rPr>
                <w:rFonts w:hint="eastAsia" w:ascii="宋体" w:hAnsi="宋体" w:cs="宋体"/>
                <w:color w:val="auto"/>
              </w:rPr>
            </w:pPr>
          </w:p>
        </w:tc>
        <w:tc>
          <w:tcPr>
            <w:tcW w:w="834" w:type="dxa"/>
            <w:noWrap w:val="0"/>
            <w:vAlign w:val="center"/>
          </w:tcPr>
          <w:p w14:paraId="32799F7C">
            <w:pPr>
              <w:spacing w:line="360" w:lineRule="auto"/>
              <w:jc w:val="center"/>
              <w:rPr>
                <w:rFonts w:hint="eastAsia" w:ascii="宋体" w:hAnsi="宋体" w:cs="宋体"/>
                <w:color w:val="auto"/>
              </w:rPr>
            </w:pPr>
          </w:p>
        </w:tc>
        <w:tc>
          <w:tcPr>
            <w:tcW w:w="834" w:type="dxa"/>
            <w:noWrap w:val="0"/>
            <w:vAlign w:val="center"/>
          </w:tcPr>
          <w:p w14:paraId="06D18510">
            <w:pPr>
              <w:spacing w:line="360" w:lineRule="auto"/>
              <w:jc w:val="center"/>
              <w:rPr>
                <w:rFonts w:hint="eastAsia" w:ascii="宋体" w:hAnsi="宋体" w:cs="宋体"/>
                <w:color w:val="auto"/>
              </w:rPr>
            </w:pPr>
          </w:p>
        </w:tc>
        <w:tc>
          <w:tcPr>
            <w:tcW w:w="723" w:type="dxa"/>
            <w:noWrap w:val="0"/>
            <w:vAlign w:val="center"/>
          </w:tcPr>
          <w:p w14:paraId="74699B81">
            <w:pPr>
              <w:spacing w:line="360" w:lineRule="auto"/>
              <w:jc w:val="center"/>
              <w:rPr>
                <w:rFonts w:hint="eastAsia" w:ascii="宋体" w:hAnsi="宋体" w:cs="宋体"/>
                <w:color w:val="auto"/>
              </w:rPr>
            </w:pPr>
          </w:p>
        </w:tc>
        <w:tc>
          <w:tcPr>
            <w:tcW w:w="1080" w:type="dxa"/>
            <w:noWrap w:val="0"/>
            <w:vAlign w:val="center"/>
          </w:tcPr>
          <w:p w14:paraId="2B5D93F2">
            <w:pPr>
              <w:spacing w:line="360" w:lineRule="auto"/>
              <w:jc w:val="center"/>
              <w:rPr>
                <w:rFonts w:hint="eastAsia" w:ascii="宋体" w:hAnsi="宋体" w:cs="宋体"/>
                <w:color w:val="auto"/>
              </w:rPr>
            </w:pPr>
          </w:p>
        </w:tc>
        <w:tc>
          <w:tcPr>
            <w:tcW w:w="2612" w:type="dxa"/>
            <w:noWrap w:val="0"/>
            <w:vAlign w:val="center"/>
          </w:tcPr>
          <w:p w14:paraId="6264C608">
            <w:pPr>
              <w:spacing w:line="360" w:lineRule="auto"/>
              <w:jc w:val="center"/>
              <w:rPr>
                <w:rFonts w:hint="eastAsia" w:ascii="宋体" w:hAnsi="宋体" w:cs="宋体"/>
                <w:color w:val="auto"/>
              </w:rPr>
            </w:pPr>
          </w:p>
        </w:tc>
      </w:tr>
      <w:tr w14:paraId="0ADF475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1E042D3C">
            <w:pPr>
              <w:spacing w:line="360" w:lineRule="auto"/>
              <w:jc w:val="center"/>
              <w:rPr>
                <w:rFonts w:hint="eastAsia" w:ascii="宋体" w:hAnsi="宋体" w:cs="宋体"/>
                <w:color w:val="auto"/>
              </w:rPr>
            </w:pPr>
          </w:p>
        </w:tc>
        <w:tc>
          <w:tcPr>
            <w:tcW w:w="1433" w:type="dxa"/>
            <w:noWrap w:val="0"/>
            <w:vAlign w:val="center"/>
          </w:tcPr>
          <w:p w14:paraId="00586769">
            <w:pPr>
              <w:spacing w:line="360" w:lineRule="auto"/>
              <w:jc w:val="center"/>
              <w:rPr>
                <w:rFonts w:hint="eastAsia" w:ascii="宋体" w:hAnsi="宋体" w:cs="宋体"/>
                <w:color w:val="auto"/>
              </w:rPr>
            </w:pPr>
          </w:p>
        </w:tc>
        <w:tc>
          <w:tcPr>
            <w:tcW w:w="835" w:type="dxa"/>
            <w:noWrap w:val="0"/>
            <w:vAlign w:val="center"/>
          </w:tcPr>
          <w:p w14:paraId="68B8A2A5">
            <w:pPr>
              <w:spacing w:line="360" w:lineRule="auto"/>
              <w:jc w:val="center"/>
              <w:rPr>
                <w:rFonts w:hint="eastAsia" w:ascii="宋体" w:hAnsi="宋体" w:cs="宋体"/>
                <w:color w:val="auto"/>
              </w:rPr>
            </w:pPr>
          </w:p>
        </w:tc>
        <w:tc>
          <w:tcPr>
            <w:tcW w:w="834" w:type="dxa"/>
            <w:noWrap w:val="0"/>
            <w:vAlign w:val="center"/>
          </w:tcPr>
          <w:p w14:paraId="683552FF">
            <w:pPr>
              <w:spacing w:line="360" w:lineRule="auto"/>
              <w:jc w:val="center"/>
              <w:rPr>
                <w:rFonts w:hint="eastAsia" w:ascii="宋体" w:hAnsi="宋体" w:cs="宋体"/>
                <w:color w:val="auto"/>
              </w:rPr>
            </w:pPr>
          </w:p>
        </w:tc>
        <w:tc>
          <w:tcPr>
            <w:tcW w:w="834" w:type="dxa"/>
            <w:noWrap w:val="0"/>
            <w:vAlign w:val="center"/>
          </w:tcPr>
          <w:p w14:paraId="4EEE6089">
            <w:pPr>
              <w:spacing w:line="360" w:lineRule="auto"/>
              <w:jc w:val="center"/>
              <w:rPr>
                <w:rFonts w:hint="eastAsia" w:ascii="宋体" w:hAnsi="宋体" w:cs="宋体"/>
                <w:color w:val="auto"/>
              </w:rPr>
            </w:pPr>
          </w:p>
        </w:tc>
        <w:tc>
          <w:tcPr>
            <w:tcW w:w="723" w:type="dxa"/>
            <w:noWrap w:val="0"/>
            <w:vAlign w:val="center"/>
          </w:tcPr>
          <w:p w14:paraId="75579A1D">
            <w:pPr>
              <w:spacing w:line="360" w:lineRule="auto"/>
              <w:jc w:val="center"/>
              <w:rPr>
                <w:rFonts w:hint="eastAsia" w:ascii="宋体" w:hAnsi="宋体" w:cs="宋体"/>
                <w:color w:val="auto"/>
              </w:rPr>
            </w:pPr>
          </w:p>
        </w:tc>
        <w:tc>
          <w:tcPr>
            <w:tcW w:w="1080" w:type="dxa"/>
            <w:noWrap w:val="0"/>
            <w:vAlign w:val="center"/>
          </w:tcPr>
          <w:p w14:paraId="135731DE">
            <w:pPr>
              <w:spacing w:line="360" w:lineRule="auto"/>
              <w:jc w:val="center"/>
              <w:rPr>
                <w:rFonts w:hint="eastAsia" w:ascii="宋体" w:hAnsi="宋体" w:cs="宋体"/>
                <w:color w:val="auto"/>
              </w:rPr>
            </w:pPr>
          </w:p>
        </w:tc>
        <w:tc>
          <w:tcPr>
            <w:tcW w:w="2612" w:type="dxa"/>
            <w:noWrap w:val="0"/>
            <w:vAlign w:val="center"/>
          </w:tcPr>
          <w:p w14:paraId="73C917CE">
            <w:pPr>
              <w:spacing w:line="360" w:lineRule="auto"/>
              <w:jc w:val="center"/>
              <w:rPr>
                <w:rFonts w:hint="eastAsia" w:ascii="宋体" w:hAnsi="宋体" w:cs="宋体"/>
                <w:color w:val="auto"/>
              </w:rPr>
            </w:pPr>
          </w:p>
        </w:tc>
      </w:tr>
    </w:tbl>
    <w:p w14:paraId="6D8D8102">
      <w:pPr>
        <w:spacing w:line="360" w:lineRule="auto"/>
        <w:ind w:firstLine="105" w:firstLineChars="50"/>
        <w:rPr>
          <w:rFonts w:hint="eastAsia" w:ascii="宋体" w:hAnsi="宋体" w:cs="宋体"/>
          <w:i/>
          <w:color w:val="auto"/>
        </w:rPr>
      </w:pPr>
      <w:r>
        <w:rPr>
          <w:rFonts w:hint="eastAsia" w:ascii="宋体" w:hAnsi="宋体" w:cs="宋体"/>
          <w:color w:val="auto"/>
        </w:rPr>
        <w:t>注：请按评审要求提供证明文件。</w:t>
      </w:r>
    </w:p>
    <w:p w14:paraId="353529B3">
      <w:pPr>
        <w:pStyle w:val="6"/>
        <w:spacing w:line="360" w:lineRule="auto"/>
        <w:rPr>
          <w:rFonts w:hint="eastAsia" w:ascii="宋体" w:hAnsi="宋体" w:cs="宋体"/>
          <w:b/>
          <w:bCs/>
          <w:color w:val="auto"/>
        </w:rPr>
      </w:pPr>
    </w:p>
    <w:p w14:paraId="506AF72C">
      <w:pPr>
        <w:pStyle w:val="6"/>
        <w:numPr>
          <w:ilvl w:val="0"/>
          <w:numId w:val="8"/>
        </w:numPr>
        <w:spacing w:line="360" w:lineRule="auto"/>
        <w:outlineLvl w:val="1"/>
        <w:rPr>
          <w:rFonts w:hint="eastAsia" w:ascii="宋体" w:hAnsi="宋体" w:cs="宋体"/>
          <w:b/>
          <w:bCs/>
          <w:color w:val="auto"/>
        </w:rPr>
      </w:pPr>
      <w:r>
        <w:rPr>
          <w:rFonts w:hint="eastAsia" w:ascii="宋体" w:hAnsi="宋体" w:cs="宋体"/>
          <w:b/>
          <w:bCs/>
          <w:color w:val="auto"/>
        </w:rPr>
        <w:br w:type="page"/>
      </w:r>
      <w:r>
        <w:rPr>
          <w:rFonts w:hint="eastAsia" w:ascii="宋体" w:hAnsi="宋体" w:cs="宋体" w:eastAsiaTheme="minorEastAsia"/>
          <w:b/>
          <w:bCs/>
          <w:color w:val="auto"/>
          <w:kern w:val="2"/>
          <w:sz w:val="24"/>
          <w:szCs w:val="24"/>
          <w:lang w:val="en-US" w:eastAsia="zh-CN" w:bidi="ar-SA"/>
        </w:rPr>
        <w:t xml:space="preserve">  ▲重要性服务要求要求响应表（如有）</w:t>
      </w:r>
    </w:p>
    <w:p w14:paraId="7EB864C2">
      <w:pPr>
        <w:pStyle w:val="6"/>
        <w:spacing w:line="360" w:lineRule="auto"/>
        <w:jc w:val="center"/>
        <w:rPr>
          <w:rFonts w:hint="eastAsia" w:ascii="宋体" w:hAnsi="宋体" w:cs="宋体"/>
          <w:color w:val="auto"/>
        </w:rPr>
      </w:pPr>
    </w:p>
    <w:p w14:paraId="44297BC1">
      <w:pPr>
        <w:pStyle w:val="6"/>
        <w:spacing w:line="360" w:lineRule="auto"/>
        <w:jc w:val="center"/>
        <w:rPr>
          <w:rFonts w:hint="eastAsia" w:ascii="宋体" w:hAnsi="宋体" w:cs="宋体"/>
          <w:b/>
          <w:bCs/>
          <w:color w:val="auto"/>
          <w:sz w:val="32"/>
          <w:szCs w:val="32"/>
        </w:rPr>
      </w:pPr>
      <w:r>
        <w:rPr>
          <w:rFonts w:hint="eastAsia" w:ascii="宋体" w:hAnsi="宋体" w:cs="宋体"/>
          <w:color w:val="auto"/>
          <w:sz w:val="32"/>
          <w:szCs w:val="32"/>
        </w:rPr>
        <w:t>▲</w:t>
      </w:r>
      <w:r>
        <w:rPr>
          <w:rFonts w:hint="eastAsia" w:ascii="宋体" w:hAnsi="宋体" w:cs="宋体"/>
          <w:b/>
          <w:bCs/>
          <w:color w:val="auto"/>
          <w:sz w:val="32"/>
          <w:szCs w:val="32"/>
        </w:rPr>
        <w:t>重要性服务要求要求响应表</w:t>
      </w:r>
    </w:p>
    <w:p w14:paraId="569914CF">
      <w:pPr>
        <w:spacing w:line="360" w:lineRule="auto"/>
        <w:rPr>
          <w:rFonts w:hint="eastAsia" w:ascii="宋体" w:hAnsi="宋体" w:cs="宋体"/>
          <w:color w:val="auto"/>
          <w:szCs w:val="21"/>
        </w:rPr>
      </w:pPr>
      <w:r>
        <w:rPr>
          <w:rFonts w:hint="eastAsia" w:ascii="宋体" w:hAnsi="宋体" w:cs="宋体"/>
          <w:color w:val="auto"/>
          <w:szCs w:val="21"/>
        </w:rPr>
        <w:t xml:space="preserve">项目编号：                  </w:t>
      </w:r>
    </w:p>
    <w:p w14:paraId="59088513">
      <w:pPr>
        <w:spacing w:line="360" w:lineRule="auto"/>
        <w:rPr>
          <w:rFonts w:hint="eastAsia" w:ascii="宋体" w:hAnsi="宋体" w:cs="宋体"/>
          <w:color w:val="auto"/>
          <w:szCs w:val="21"/>
        </w:rPr>
      </w:pPr>
      <w:r>
        <w:rPr>
          <w:rFonts w:hint="eastAsia" w:ascii="宋体" w:hAnsi="宋体" w:cs="宋体"/>
          <w:color w:val="auto"/>
          <w:szCs w:val="21"/>
        </w:rPr>
        <w:t>项目名称：</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539"/>
        <w:gridCol w:w="4684"/>
        <w:gridCol w:w="1139"/>
        <w:gridCol w:w="919"/>
        <w:gridCol w:w="677"/>
        <w:gridCol w:w="1109"/>
      </w:tblGrid>
      <w:tr w14:paraId="3ACD5F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98" w:hRule="atLeast"/>
          <w:jc w:val="center"/>
        </w:trPr>
        <w:tc>
          <w:tcPr>
            <w:tcW w:w="539" w:type="dxa"/>
            <w:tcBorders>
              <w:top w:val="single" w:color="auto" w:sz="12" w:space="0"/>
              <w:bottom w:val="single" w:color="auto" w:sz="2" w:space="0"/>
            </w:tcBorders>
            <w:noWrap w:val="0"/>
            <w:vAlign w:val="center"/>
          </w:tcPr>
          <w:p w14:paraId="59F5E5DD">
            <w:pPr>
              <w:jc w:val="center"/>
              <w:rPr>
                <w:rFonts w:hint="eastAsia" w:ascii="宋体" w:hAnsi="宋体" w:cs="宋体"/>
                <w:color w:val="auto"/>
              </w:rPr>
            </w:pPr>
            <w:r>
              <w:rPr>
                <w:rFonts w:hint="eastAsia" w:ascii="宋体" w:hAnsi="宋体" w:cs="宋体"/>
                <w:color w:val="auto"/>
              </w:rPr>
              <w:t>序号</w:t>
            </w:r>
          </w:p>
        </w:tc>
        <w:tc>
          <w:tcPr>
            <w:tcW w:w="4684" w:type="dxa"/>
            <w:tcBorders>
              <w:top w:val="single" w:color="auto" w:sz="12" w:space="0"/>
              <w:bottom w:val="single" w:color="auto" w:sz="2" w:space="0"/>
            </w:tcBorders>
            <w:noWrap w:val="0"/>
            <w:vAlign w:val="center"/>
          </w:tcPr>
          <w:p w14:paraId="7791B8A2">
            <w:pPr>
              <w:jc w:val="center"/>
              <w:rPr>
                <w:rFonts w:hint="eastAsia" w:ascii="宋体" w:hAnsi="宋体" w:cs="宋体"/>
                <w:b/>
                <w:bCs/>
                <w:color w:val="auto"/>
                <w:sz w:val="30"/>
                <w:szCs w:val="30"/>
              </w:rPr>
            </w:pPr>
            <w:r>
              <w:rPr>
                <w:rFonts w:hint="eastAsia" w:ascii="宋体" w:hAnsi="宋体" w:cs="宋体"/>
                <w:color w:val="auto"/>
              </w:rPr>
              <w:t>▲重要性服务要求要求比选内容</w:t>
            </w:r>
          </w:p>
        </w:tc>
        <w:tc>
          <w:tcPr>
            <w:tcW w:w="1139" w:type="dxa"/>
            <w:tcBorders>
              <w:top w:val="single" w:color="auto" w:sz="12" w:space="0"/>
              <w:bottom w:val="single" w:color="auto" w:sz="2" w:space="0"/>
            </w:tcBorders>
            <w:noWrap w:val="0"/>
            <w:vAlign w:val="center"/>
          </w:tcPr>
          <w:p w14:paraId="2FBF9EB5">
            <w:pPr>
              <w:jc w:val="center"/>
              <w:rPr>
                <w:rFonts w:hint="eastAsia" w:ascii="宋体" w:hAnsi="宋体" w:cs="宋体"/>
                <w:color w:val="auto"/>
              </w:rPr>
            </w:pPr>
            <w:r>
              <w:rPr>
                <w:rFonts w:hint="eastAsia" w:ascii="宋体" w:hAnsi="宋体" w:cs="宋体"/>
                <w:color w:val="auto"/>
              </w:rPr>
              <w:t>参选响应详细内容</w:t>
            </w:r>
          </w:p>
        </w:tc>
        <w:tc>
          <w:tcPr>
            <w:tcW w:w="919" w:type="dxa"/>
            <w:tcBorders>
              <w:top w:val="single" w:color="auto" w:sz="12" w:space="0"/>
              <w:bottom w:val="single" w:color="auto" w:sz="2" w:space="0"/>
            </w:tcBorders>
            <w:noWrap w:val="0"/>
            <w:vAlign w:val="center"/>
          </w:tcPr>
          <w:p w14:paraId="13CDF75E">
            <w:pPr>
              <w:jc w:val="center"/>
              <w:rPr>
                <w:rFonts w:hint="eastAsia" w:ascii="宋体" w:hAnsi="宋体" w:cs="宋体"/>
                <w:color w:val="auto"/>
                <w:szCs w:val="21"/>
              </w:rPr>
            </w:pPr>
            <w:r>
              <w:rPr>
                <w:rFonts w:hint="eastAsia" w:ascii="宋体" w:hAnsi="宋体" w:cs="宋体"/>
                <w:color w:val="auto"/>
                <w:spacing w:val="4"/>
              </w:rPr>
              <w:t>正/负/</w:t>
            </w:r>
            <w:r>
              <w:rPr>
                <w:rFonts w:hint="eastAsia" w:ascii="宋体" w:hAnsi="宋体" w:cs="宋体"/>
                <w:color w:val="auto"/>
              </w:rPr>
              <w:t>无偏离</w:t>
            </w:r>
          </w:p>
        </w:tc>
        <w:tc>
          <w:tcPr>
            <w:tcW w:w="677" w:type="dxa"/>
            <w:tcBorders>
              <w:top w:val="single" w:color="auto" w:sz="12" w:space="0"/>
              <w:bottom w:val="single" w:color="auto" w:sz="2" w:space="0"/>
            </w:tcBorders>
            <w:noWrap w:val="0"/>
            <w:vAlign w:val="center"/>
          </w:tcPr>
          <w:p w14:paraId="2C19BF66">
            <w:pPr>
              <w:jc w:val="center"/>
              <w:rPr>
                <w:rFonts w:hint="eastAsia" w:ascii="宋体" w:hAnsi="宋体" w:cs="宋体"/>
                <w:color w:val="auto"/>
                <w:szCs w:val="21"/>
              </w:rPr>
            </w:pPr>
            <w:r>
              <w:rPr>
                <w:rFonts w:hint="eastAsia" w:ascii="宋体" w:hAnsi="宋体" w:cs="宋体"/>
                <w:color w:val="auto"/>
                <w:szCs w:val="21"/>
              </w:rPr>
              <w:t>偏离说明</w:t>
            </w:r>
          </w:p>
        </w:tc>
        <w:tc>
          <w:tcPr>
            <w:tcW w:w="1109" w:type="dxa"/>
            <w:tcBorders>
              <w:top w:val="single" w:color="auto" w:sz="12" w:space="0"/>
              <w:bottom w:val="single" w:color="auto" w:sz="2" w:space="0"/>
            </w:tcBorders>
            <w:noWrap w:val="0"/>
            <w:vAlign w:val="center"/>
          </w:tcPr>
          <w:p w14:paraId="2E33CBC8">
            <w:pPr>
              <w:jc w:val="center"/>
              <w:rPr>
                <w:rFonts w:hint="eastAsia" w:ascii="宋体" w:hAnsi="宋体" w:cs="宋体"/>
                <w:color w:val="auto"/>
                <w:szCs w:val="21"/>
              </w:rPr>
            </w:pPr>
            <w:r>
              <w:rPr>
                <w:rFonts w:hint="eastAsia" w:ascii="宋体" w:hAnsi="宋体" w:cs="宋体"/>
                <w:color w:val="auto"/>
                <w:szCs w:val="21"/>
              </w:rPr>
              <w:t>参选文件响应页码</w:t>
            </w:r>
          </w:p>
        </w:tc>
      </w:tr>
      <w:tr w14:paraId="7608130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539" w:type="dxa"/>
            <w:tcBorders>
              <w:top w:val="single" w:color="auto" w:sz="2" w:space="0"/>
            </w:tcBorders>
            <w:noWrap w:val="0"/>
            <w:vAlign w:val="center"/>
          </w:tcPr>
          <w:p w14:paraId="5A4E76CD">
            <w:pPr>
              <w:numPr>
                <w:ilvl w:val="0"/>
                <w:numId w:val="10"/>
              </w:numPr>
              <w:ind w:right="105"/>
              <w:jc w:val="center"/>
              <w:rPr>
                <w:rFonts w:hint="eastAsia" w:ascii="宋体" w:hAnsi="宋体" w:cs="宋体"/>
                <w:color w:val="auto"/>
              </w:rPr>
            </w:pPr>
          </w:p>
        </w:tc>
        <w:tc>
          <w:tcPr>
            <w:tcW w:w="4684" w:type="dxa"/>
            <w:tcBorders>
              <w:top w:val="single" w:color="auto" w:sz="2" w:space="0"/>
            </w:tcBorders>
            <w:noWrap w:val="0"/>
            <w:vAlign w:val="center"/>
          </w:tcPr>
          <w:p w14:paraId="201CDCCE">
            <w:pPr>
              <w:jc w:val="center"/>
              <w:rPr>
                <w:rFonts w:hint="eastAsia" w:ascii="宋体" w:hAnsi="宋体" w:cs="宋体"/>
                <w:color w:val="auto"/>
              </w:rPr>
            </w:pPr>
          </w:p>
        </w:tc>
        <w:tc>
          <w:tcPr>
            <w:tcW w:w="1139" w:type="dxa"/>
            <w:tcBorders>
              <w:top w:val="single" w:color="auto" w:sz="2" w:space="0"/>
            </w:tcBorders>
            <w:noWrap w:val="0"/>
            <w:vAlign w:val="center"/>
          </w:tcPr>
          <w:p w14:paraId="0239267E">
            <w:pPr>
              <w:jc w:val="center"/>
              <w:rPr>
                <w:rFonts w:hint="eastAsia" w:ascii="宋体" w:hAnsi="宋体" w:cs="宋体"/>
                <w:color w:val="auto"/>
              </w:rPr>
            </w:pPr>
          </w:p>
        </w:tc>
        <w:tc>
          <w:tcPr>
            <w:tcW w:w="919" w:type="dxa"/>
            <w:tcBorders>
              <w:top w:val="single" w:color="auto" w:sz="2" w:space="0"/>
            </w:tcBorders>
            <w:noWrap w:val="0"/>
            <w:vAlign w:val="top"/>
          </w:tcPr>
          <w:p w14:paraId="66B0CE05">
            <w:pPr>
              <w:jc w:val="center"/>
              <w:rPr>
                <w:rFonts w:hint="eastAsia" w:ascii="宋体" w:hAnsi="宋体" w:cs="宋体"/>
                <w:color w:val="auto"/>
              </w:rPr>
            </w:pPr>
          </w:p>
        </w:tc>
        <w:tc>
          <w:tcPr>
            <w:tcW w:w="677" w:type="dxa"/>
            <w:tcBorders>
              <w:top w:val="single" w:color="auto" w:sz="2" w:space="0"/>
            </w:tcBorders>
            <w:noWrap w:val="0"/>
            <w:vAlign w:val="top"/>
          </w:tcPr>
          <w:p w14:paraId="5FF005A1">
            <w:pPr>
              <w:jc w:val="center"/>
              <w:rPr>
                <w:rFonts w:hint="eastAsia" w:ascii="宋体" w:hAnsi="宋体" w:cs="宋体"/>
                <w:color w:val="auto"/>
              </w:rPr>
            </w:pPr>
          </w:p>
        </w:tc>
        <w:tc>
          <w:tcPr>
            <w:tcW w:w="1109" w:type="dxa"/>
            <w:tcBorders>
              <w:top w:val="single" w:color="auto" w:sz="2" w:space="0"/>
            </w:tcBorders>
            <w:noWrap w:val="0"/>
            <w:vAlign w:val="center"/>
          </w:tcPr>
          <w:p w14:paraId="380E14B6">
            <w:pPr>
              <w:jc w:val="center"/>
              <w:rPr>
                <w:rFonts w:hint="eastAsia" w:ascii="宋体" w:hAnsi="宋体" w:cs="宋体"/>
                <w:color w:val="auto"/>
              </w:rPr>
            </w:pPr>
          </w:p>
        </w:tc>
      </w:tr>
      <w:tr w14:paraId="2B63B8E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noWrap w:val="0"/>
            <w:vAlign w:val="center"/>
          </w:tcPr>
          <w:p w14:paraId="7D9A4A4A">
            <w:pPr>
              <w:numPr>
                <w:ilvl w:val="0"/>
                <w:numId w:val="10"/>
              </w:numPr>
              <w:ind w:right="105"/>
              <w:jc w:val="center"/>
              <w:rPr>
                <w:rFonts w:hint="eastAsia" w:ascii="宋体" w:hAnsi="宋体" w:cs="宋体"/>
                <w:color w:val="auto"/>
              </w:rPr>
            </w:pPr>
          </w:p>
        </w:tc>
        <w:tc>
          <w:tcPr>
            <w:tcW w:w="4684" w:type="dxa"/>
            <w:noWrap w:val="0"/>
            <w:vAlign w:val="center"/>
          </w:tcPr>
          <w:p w14:paraId="3C07A772">
            <w:pPr>
              <w:jc w:val="center"/>
              <w:rPr>
                <w:rFonts w:hint="eastAsia" w:ascii="宋体" w:hAnsi="宋体" w:cs="宋体"/>
                <w:color w:val="auto"/>
              </w:rPr>
            </w:pPr>
          </w:p>
        </w:tc>
        <w:tc>
          <w:tcPr>
            <w:tcW w:w="1139" w:type="dxa"/>
            <w:noWrap w:val="0"/>
            <w:vAlign w:val="center"/>
          </w:tcPr>
          <w:p w14:paraId="0E022BAB">
            <w:pPr>
              <w:jc w:val="center"/>
              <w:rPr>
                <w:rFonts w:hint="eastAsia" w:ascii="宋体" w:hAnsi="宋体" w:cs="宋体"/>
                <w:color w:val="auto"/>
              </w:rPr>
            </w:pPr>
          </w:p>
        </w:tc>
        <w:tc>
          <w:tcPr>
            <w:tcW w:w="919" w:type="dxa"/>
            <w:noWrap w:val="0"/>
            <w:vAlign w:val="top"/>
          </w:tcPr>
          <w:p w14:paraId="42CB0ECE">
            <w:pPr>
              <w:jc w:val="center"/>
              <w:rPr>
                <w:rFonts w:hint="eastAsia" w:ascii="宋体" w:hAnsi="宋体" w:cs="宋体"/>
                <w:color w:val="auto"/>
              </w:rPr>
            </w:pPr>
          </w:p>
        </w:tc>
        <w:tc>
          <w:tcPr>
            <w:tcW w:w="677" w:type="dxa"/>
            <w:noWrap w:val="0"/>
            <w:vAlign w:val="top"/>
          </w:tcPr>
          <w:p w14:paraId="1694ABED">
            <w:pPr>
              <w:jc w:val="center"/>
              <w:rPr>
                <w:rFonts w:hint="eastAsia" w:ascii="宋体" w:hAnsi="宋体" w:cs="宋体"/>
                <w:color w:val="auto"/>
              </w:rPr>
            </w:pPr>
          </w:p>
        </w:tc>
        <w:tc>
          <w:tcPr>
            <w:tcW w:w="1109" w:type="dxa"/>
            <w:noWrap w:val="0"/>
            <w:vAlign w:val="center"/>
          </w:tcPr>
          <w:p w14:paraId="16F4B72D">
            <w:pPr>
              <w:jc w:val="center"/>
              <w:rPr>
                <w:rFonts w:hint="eastAsia" w:ascii="宋体" w:hAnsi="宋体" w:cs="宋体"/>
                <w:color w:val="auto"/>
              </w:rPr>
            </w:pPr>
          </w:p>
        </w:tc>
      </w:tr>
      <w:tr w14:paraId="18095C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539" w:type="dxa"/>
            <w:noWrap w:val="0"/>
            <w:vAlign w:val="center"/>
          </w:tcPr>
          <w:p w14:paraId="21F87439">
            <w:pPr>
              <w:numPr>
                <w:ilvl w:val="0"/>
                <w:numId w:val="10"/>
              </w:numPr>
              <w:ind w:right="105"/>
              <w:jc w:val="center"/>
              <w:rPr>
                <w:rFonts w:hint="eastAsia" w:ascii="宋体" w:hAnsi="宋体" w:cs="宋体"/>
                <w:color w:val="auto"/>
              </w:rPr>
            </w:pPr>
          </w:p>
        </w:tc>
        <w:tc>
          <w:tcPr>
            <w:tcW w:w="4684" w:type="dxa"/>
            <w:noWrap w:val="0"/>
            <w:vAlign w:val="center"/>
          </w:tcPr>
          <w:p w14:paraId="22922A73">
            <w:pPr>
              <w:jc w:val="center"/>
              <w:rPr>
                <w:rFonts w:hint="eastAsia" w:ascii="宋体" w:hAnsi="宋体" w:cs="宋体"/>
                <w:color w:val="auto"/>
              </w:rPr>
            </w:pPr>
          </w:p>
        </w:tc>
        <w:tc>
          <w:tcPr>
            <w:tcW w:w="1139" w:type="dxa"/>
            <w:noWrap w:val="0"/>
            <w:vAlign w:val="center"/>
          </w:tcPr>
          <w:p w14:paraId="4CD06835">
            <w:pPr>
              <w:jc w:val="center"/>
              <w:rPr>
                <w:rFonts w:hint="eastAsia" w:ascii="宋体" w:hAnsi="宋体" w:cs="宋体"/>
                <w:color w:val="auto"/>
              </w:rPr>
            </w:pPr>
          </w:p>
        </w:tc>
        <w:tc>
          <w:tcPr>
            <w:tcW w:w="919" w:type="dxa"/>
            <w:noWrap w:val="0"/>
            <w:vAlign w:val="top"/>
          </w:tcPr>
          <w:p w14:paraId="340FC2DD">
            <w:pPr>
              <w:jc w:val="center"/>
              <w:rPr>
                <w:rFonts w:hint="eastAsia" w:ascii="宋体" w:hAnsi="宋体" w:cs="宋体"/>
                <w:color w:val="auto"/>
              </w:rPr>
            </w:pPr>
          </w:p>
        </w:tc>
        <w:tc>
          <w:tcPr>
            <w:tcW w:w="677" w:type="dxa"/>
            <w:noWrap w:val="0"/>
            <w:vAlign w:val="top"/>
          </w:tcPr>
          <w:p w14:paraId="0077F928">
            <w:pPr>
              <w:jc w:val="center"/>
              <w:rPr>
                <w:rFonts w:hint="eastAsia" w:ascii="宋体" w:hAnsi="宋体" w:cs="宋体"/>
                <w:color w:val="auto"/>
              </w:rPr>
            </w:pPr>
          </w:p>
        </w:tc>
        <w:tc>
          <w:tcPr>
            <w:tcW w:w="1109" w:type="dxa"/>
            <w:noWrap w:val="0"/>
            <w:vAlign w:val="center"/>
          </w:tcPr>
          <w:p w14:paraId="4222DF01">
            <w:pPr>
              <w:jc w:val="center"/>
              <w:rPr>
                <w:rFonts w:hint="eastAsia" w:ascii="宋体" w:hAnsi="宋体" w:cs="宋体"/>
                <w:color w:val="auto"/>
              </w:rPr>
            </w:pPr>
          </w:p>
        </w:tc>
      </w:tr>
      <w:tr w14:paraId="309E89F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noWrap w:val="0"/>
            <w:vAlign w:val="center"/>
          </w:tcPr>
          <w:p w14:paraId="03872CE7">
            <w:pPr>
              <w:numPr>
                <w:ilvl w:val="0"/>
                <w:numId w:val="10"/>
              </w:numPr>
              <w:ind w:right="105"/>
              <w:jc w:val="center"/>
              <w:rPr>
                <w:rFonts w:hint="eastAsia" w:ascii="宋体" w:hAnsi="宋体" w:cs="宋体"/>
                <w:color w:val="auto"/>
              </w:rPr>
            </w:pPr>
          </w:p>
        </w:tc>
        <w:tc>
          <w:tcPr>
            <w:tcW w:w="4684" w:type="dxa"/>
            <w:noWrap w:val="0"/>
            <w:vAlign w:val="center"/>
          </w:tcPr>
          <w:p w14:paraId="2603B4A2">
            <w:pPr>
              <w:jc w:val="center"/>
              <w:rPr>
                <w:rFonts w:hint="eastAsia" w:ascii="宋体" w:hAnsi="宋体" w:cs="宋体"/>
                <w:color w:val="auto"/>
              </w:rPr>
            </w:pPr>
          </w:p>
        </w:tc>
        <w:tc>
          <w:tcPr>
            <w:tcW w:w="1139" w:type="dxa"/>
            <w:noWrap w:val="0"/>
            <w:vAlign w:val="center"/>
          </w:tcPr>
          <w:p w14:paraId="0A117319">
            <w:pPr>
              <w:jc w:val="center"/>
              <w:rPr>
                <w:rFonts w:hint="eastAsia" w:ascii="宋体" w:hAnsi="宋体" w:cs="宋体"/>
                <w:color w:val="auto"/>
              </w:rPr>
            </w:pPr>
          </w:p>
        </w:tc>
        <w:tc>
          <w:tcPr>
            <w:tcW w:w="919" w:type="dxa"/>
            <w:noWrap w:val="0"/>
            <w:vAlign w:val="top"/>
          </w:tcPr>
          <w:p w14:paraId="77CE0BE5">
            <w:pPr>
              <w:jc w:val="center"/>
              <w:rPr>
                <w:rFonts w:hint="eastAsia" w:ascii="宋体" w:hAnsi="宋体" w:cs="宋体"/>
                <w:color w:val="auto"/>
              </w:rPr>
            </w:pPr>
          </w:p>
        </w:tc>
        <w:tc>
          <w:tcPr>
            <w:tcW w:w="677" w:type="dxa"/>
            <w:noWrap w:val="0"/>
            <w:vAlign w:val="top"/>
          </w:tcPr>
          <w:p w14:paraId="0976543B">
            <w:pPr>
              <w:jc w:val="center"/>
              <w:rPr>
                <w:rFonts w:hint="eastAsia" w:ascii="宋体" w:hAnsi="宋体" w:cs="宋体"/>
                <w:color w:val="auto"/>
              </w:rPr>
            </w:pPr>
          </w:p>
        </w:tc>
        <w:tc>
          <w:tcPr>
            <w:tcW w:w="1109" w:type="dxa"/>
            <w:noWrap w:val="0"/>
            <w:vAlign w:val="center"/>
          </w:tcPr>
          <w:p w14:paraId="2D367952">
            <w:pPr>
              <w:jc w:val="center"/>
              <w:rPr>
                <w:rFonts w:hint="eastAsia" w:ascii="宋体" w:hAnsi="宋体" w:cs="宋体"/>
                <w:color w:val="auto"/>
              </w:rPr>
            </w:pPr>
          </w:p>
        </w:tc>
      </w:tr>
      <w:tr w14:paraId="1885336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noWrap w:val="0"/>
            <w:vAlign w:val="center"/>
          </w:tcPr>
          <w:p w14:paraId="7151F884">
            <w:pPr>
              <w:numPr>
                <w:ilvl w:val="0"/>
                <w:numId w:val="10"/>
              </w:numPr>
              <w:ind w:right="105"/>
              <w:jc w:val="center"/>
              <w:rPr>
                <w:rFonts w:hint="eastAsia" w:ascii="宋体" w:hAnsi="宋体" w:cs="宋体"/>
                <w:color w:val="auto"/>
              </w:rPr>
            </w:pPr>
          </w:p>
        </w:tc>
        <w:tc>
          <w:tcPr>
            <w:tcW w:w="4684" w:type="dxa"/>
            <w:noWrap w:val="0"/>
            <w:vAlign w:val="center"/>
          </w:tcPr>
          <w:p w14:paraId="63374EB2">
            <w:pPr>
              <w:jc w:val="center"/>
              <w:rPr>
                <w:rFonts w:hint="eastAsia" w:ascii="宋体" w:hAnsi="宋体" w:cs="宋体"/>
                <w:color w:val="auto"/>
              </w:rPr>
            </w:pPr>
          </w:p>
        </w:tc>
        <w:tc>
          <w:tcPr>
            <w:tcW w:w="1139" w:type="dxa"/>
            <w:noWrap w:val="0"/>
            <w:vAlign w:val="center"/>
          </w:tcPr>
          <w:p w14:paraId="62FEEACC">
            <w:pPr>
              <w:jc w:val="center"/>
              <w:rPr>
                <w:rFonts w:hint="eastAsia" w:ascii="宋体" w:hAnsi="宋体" w:cs="宋体"/>
                <w:color w:val="auto"/>
              </w:rPr>
            </w:pPr>
          </w:p>
        </w:tc>
        <w:tc>
          <w:tcPr>
            <w:tcW w:w="919" w:type="dxa"/>
            <w:noWrap w:val="0"/>
            <w:vAlign w:val="top"/>
          </w:tcPr>
          <w:p w14:paraId="56B89A50">
            <w:pPr>
              <w:jc w:val="center"/>
              <w:rPr>
                <w:rFonts w:hint="eastAsia" w:ascii="宋体" w:hAnsi="宋体" w:cs="宋体"/>
                <w:color w:val="auto"/>
              </w:rPr>
            </w:pPr>
          </w:p>
        </w:tc>
        <w:tc>
          <w:tcPr>
            <w:tcW w:w="677" w:type="dxa"/>
            <w:noWrap w:val="0"/>
            <w:vAlign w:val="top"/>
          </w:tcPr>
          <w:p w14:paraId="004F4372">
            <w:pPr>
              <w:jc w:val="center"/>
              <w:rPr>
                <w:rFonts w:hint="eastAsia" w:ascii="宋体" w:hAnsi="宋体" w:cs="宋体"/>
                <w:color w:val="auto"/>
              </w:rPr>
            </w:pPr>
          </w:p>
        </w:tc>
        <w:tc>
          <w:tcPr>
            <w:tcW w:w="1109" w:type="dxa"/>
            <w:noWrap w:val="0"/>
            <w:vAlign w:val="center"/>
          </w:tcPr>
          <w:p w14:paraId="715C33AA">
            <w:pPr>
              <w:jc w:val="center"/>
              <w:rPr>
                <w:rFonts w:hint="eastAsia" w:ascii="宋体" w:hAnsi="宋体" w:cs="宋体"/>
                <w:color w:val="auto"/>
              </w:rPr>
            </w:pPr>
          </w:p>
        </w:tc>
      </w:tr>
      <w:tr w14:paraId="06955D6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539" w:type="dxa"/>
            <w:noWrap w:val="0"/>
            <w:vAlign w:val="center"/>
          </w:tcPr>
          <w:p w14:paraId="1DECBD6D">
            <w:pPr>
              <w:numPr>
                <w:ilvl w:val="0"/>
                <w:numId w:val="10"/>
              </w:numPr>
              <w:ind w:right="105"/>
              <w:jc w:val="center"/>
              <w:rPr>
                <w:rFonts w:hint="eastAsia" w:ascii="宋体" w:hAnsi="宋体" w:cs="宋体"/>
                <w:color w:val="auto"/>
              </w:rPr>
            </w:pPr>
          </w:p>
        </w:tc>
        <w:tc>
          <w:tcPr>
            <w:tcW w:w="4684" w:type="dxa"/>
            <w:noWrap w:val="0"/>
            <w:vAlign w:val="center"/>
          </w:tcPr>
          <w:p w14:paraId="396FF617">
            <w:pPr>
              <w:jc w:val="center"/>
              <w:rPr>
                <w:rFonts w:hint="eastAsia" w:ascii="宋体" w:hAnsi="宋体" w:cs="宋体"/>
                <w:color w:val="auto"/>
              </w:rPr>
            </w:pPr>
          </w:p>
        </w:tc>
        <w:tc>
          <w:tcPr>
            <w:tcW w:w="1139" w:type="dxa"/>
            <w:noWrap w:val="0"/>
            <w:vAlign w:val="center"/>
          </w:tcPr>
          <w:p w14:paraId="6F256AC7">
            <w:pPr>
              <w:jc w:val="center"/>
              <w:rPr>
                <w:rFonts w:hint="eastAsia" w:ascii="宋体" w:hAnsi="宋体" w:cs="宋体"/>
                <w:color w:val="auto"/>
              </w:rPr>
            </w:pPr>
          </w:p>
        </w:tc>
        <w:tc>
          <w:tcPr>
            <w:tcW w:w="919" w:type="dxa"/>
            <w:noWrap w:val="0"/>
            <w:vAlign w:val="top"/>
          </w:tcPr>
          <w:p w14:paraId="1B8FF407">
            <w:pPr>
              <w:jc w:val="center"/>
              <w:rPr>
                <w:rFonts w:hint="eastAsia" w:ascii="宋体" w:hAnsi="宋体" w:cs="宋体"/>
                <w:color w:val="auto"/>
              </w:rPr>
            </w:pPr>
          </w:p>
        </w:tc>
        <w:tc>
          <w:tcPr>
            <w:tcW w:w="677" w:type="dxa"/>
            <w:noWrap w:val="0"/>
            <w:vAlign w:val="top"/>
          </w:tcPr>
          <w:p w14:paraId="0E8B5403">
            <w:pPr>
              <w:jc w:val="center"/>
              <w:rPr>
                <w:rFonts w:hint="eastAsia" w:ascii="宋体" w:hAnsi="宋体" w:cs="宋体"/>
                <w:color w:val="auto"/>
              </w:rPr>
            </w:pPr>
          </w:p>
        </w:tc>
        <w:tc>
          <w:tcPr>
            <w:tcW w:w="1109" w:type="dxa"/>
            <w:noWrap w:val="0"/>
            <w:vAlign w:val="center"/>
          </w:tcPr>
          <w:p w14:paraId="2C3942BF">
            <w:pPr>
              <w:jc w:val="center"/>
              <w:rPr>
                <w:rFonts w:hint="eastAsia" w:ascii="宋体" w:hAnsi="宋体" w:cs="宋体"/>
                <w:color w:val="auto"/>
              </w:rPr>
            </w:pPr>
          </w:p>
        </w:tc>
      </w:tr>
      <w:tr w14:paraId="7DA2CD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noWrap w:val="0"/>
            <w:vAlign w:val="center"/>
          </w:tcPr>
          <w:p w14:paraId="788AA418">
            <w:pPr>
              <w:numPr>
                <w:ilvl w:val="0"/>
                <w:numId w:val="10"/>
              </w:numPr>
              <w:ind w:right="105"/>
              <w:jc w:val="center"/>
              <w:rPr>
                <w:rFonts w:hint="eastAsia" w:ascii="宋体" w:hAnsi="宋体" w:cs="宋体"/>
                <w:color w:val="auto"/>
              </w:rPr>
            </w:pPr>
          </w:p>
        </w:tc>
        <w:tc>
          <w:tcPr>
            <w:tcW w:w="4684" w:type="dxa"/>
            <w:noWrap w:val="0"/>
            <w:vAlign w:val="center"/>
          </w:tcPr>
          <w:p w14:paraId="63174E72">
            <w:pPr>
              <w:jc w:val="center"/>
              <w:rPr>
                <w:rFonts w:hint="eastAsia" w:ascii="宋体" w:hAnsi="宋体" w:cs="宋体"/>
                <w:color w:val="auto"/>
              </w:rPr>
            </w:pPr>
          </w:p>
        </w:tc>
        <w:tc>
          <w:tcPr>
            <w:tcW w:w="1139" w:type="dxa"/>
            <w:noWrap w:val="0"/>
            <w:vAlign w:val="center"/>
          </w:tcPr>
          <w:p w14:paraId="3E51F509">
            <w:pPr>
              <w:jc w:val="center"/>
              <w:rPr>
                <w:rFonts w:hint="eastAsia" w:ascii="宋体" w:hAnsi="宋体" w:cs="宋体"/>
                <w:color w:val="auto"/>
              </w:rPr>
            </w:pPr>
          </w:p>
        </w:tc>
        <w:tc>
          <w:tcPr>
            <w:tcW w:w="919" w:type="dxa"/>
            <w:noWrap w:val="0"/>
            <w:vAlign w:val="top"/>
          </w:tcPr>
          <w:p w14:paraId="28CBD636">
            <w:pPr>
              <w:jc w:val="center"/>
              <w:rPr>
                <w:rFonts w:hint="eastAsia" w:ascii="宋体" w:hAnsi="宋体" w:cs="宋体"/>
                <w:color w:val="auto"/>
              </w:rPr>
            </w:pPr>
          </w:p>
        </w:tc>
        <w:tc>
          <w:tcPr>
            <w:tcW w:w="677" w:type="dxa"/>
            <w:noWrap w:val="0"/>
            <w:vAlign w:val="top"/>
          </w:tcPr>
          <w:p w14:paraId="0CC2D4D8">
            <w:pPr>
              <w:jc w:val="center"/>
              <w:rPr>
                <w:rFonts w:hint="eastAsia" w:ascii="宋体" w:hAnsi="宋体" w:cs="宋体"/>
                <w:color w:val="auto"/>
              </w:rPr>
            </w:pPr>
          </w:p>
        </w:tc>
        <w:tc>
          <w:tcPr>
            <w:tcW w:w="1109" w:type="dxa"/>
            <w:noWrap w:val="0"/>
            <w:vAlign w:val="center"/>
          </w:tcPr>
          <w:p w14:paraId="71E64DFC">
            <w:pPr>
              <w:jc w:val="center"/>
              <w:rPr>
                <w:rFonts w:hint="eastAsia" w:ascii="宋体" w:hAnsi="宋体" w:cs="宋体"/>
                <w:color w:val="auto"/>
              </w:rPr>
            </w:pPr>
          </w:p>
        </w:tc>
      </w:tr>
      <w:tr w14:paraId="053D65F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539" w:type="dxa"/>
            <w:noWrap w:val="0"/>
            <w:vAlign w:val="center"/>
          </w:tcPr>
          <w:p w14:paraId="3248B944">
            <w:pPr>
              <w:numPr>
                <w:ilvl w:val="0"/>
                <w:numId w:val="10"/>
              </w:numPr>
              <w:ind w:right="105"/>
              <w:jc w:val="center"/>
              <w:rPr>
                <w:rFonts w:hint="eastAsia" w:ascii="宋体" w:hAnsi="宋体" w:cs="宋体"/>
                <w:color w:val="auto"/>
              </w:rPr>
            </w:pPr>
          </w:p>
        </w:tc>
        <w:tc>
          <w:tcPr>
            <w:tcW w:w="4684" w:type="dxa"/>
            <w:noWrap w:val="0"/>
            <w:vAlign w:val="center"/>
          </w:tcPr>
          <w:p w14:paraId="4E991882">
            <w:pPr>
              <w:jc w:val="center"/>
              <w:rPr>
                <w:rFonts w:hint="eastAsia" w:ascii="宋体" w:hAnsi="宋体" w:cs="宋体"/>
                <w:color w:val="auto"/>
              </w:rPr>
            </w:pPr>
          </w:p>
        </w:tc>
        <w:tc>
          <w:tcPr>
            <w:tcW w:w="1139" w:type="dxa"/>
            <w:noWrap w:val="0"/>
            <w:vAlign w:val="center"/>
          </w:tcPr>
          <w:p w14:paraId="20A5D161">
            <w:pPr>
              <w:jc w:val="center"/>
              <w:rPr>
                <w:rFonts w:hint="eastAsia" w:ascii="宋体" w:hAnsi="宋体" w:cs="宋体"/>
                <w:color w:val="auto"/>
              </w:rPr>
            </w:pPr>
          </w:p>
        </w:tc>
        <w:tc>
          <w:tcPr>
            <w:tcW w:w="919" w:type="dxa"/>
            <w:noWrap w:val="0"/>
            <w:vAlign w:val="top"/>
          </w:tcPr>
          <w:p w14:paraId="5D862D63">
            <w:pPr>
              <w:jc w:val="center"/>
              <w:rPr>
                <w:rFonts w:hint="eastAsia" w:ascii="宋体" w:hAnsi="宋体" w:cs="宋体"/>
                <w:color w:val="auto"/>
              </w:rPr>
            </w:pPr>
          </w:p>
        </w:tc>
        <w:tc>
          <w:tcPr>
            <w:tcW w:w="677" w:type="dxa"/>
            <w:noWrap w:val="0"/>
            <w:vAlign w:val="top"/>
          </w:tcPr>
          <w:p w14:paraId="4E6B9D49">
            <w:pPr>
              <w:jc w:val="center"/>
              <w:rPr>
                <w:rFonts w:hint="eastAsia" w:ascii="宋体" w:hAnsi="宋体" w:cs="宋体"/>
                <w:color w:val="auto"/>
              </w:rPr>
            </w:pPr>
          </w:p>
        </w:tc>
        <w:tc>
          <w:tcPr>
            <w:tcW w:w="1109" w:type="dxa"/>
            <w:noWrap w:val="0"/>
            <w:vAlign w:val="center"/>
          </w:tcPr>
          <w:p w14:paraId="26F01B71">
            <w:pPr>
              <w:jc w:val="center"/>
              <w:rPr>
                <w:rFonts w:hint="eastAsia" w:ascii="宋体" w:hAnsi="宋体" w:cs="宋体"/>
                <w:color w:val="auto"/>
              </w:rPr>
            </w:pPr>
          </w:p>
        </w:tc>
      </w:tr>
      <w:tr w14:paraId="20B493C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noWrap w:val="0"/>
            <w:vAlign w:val="center"/>
          </w:tcPr>
          <w:p w14:paraId="2EE948B2">
            <w:pPr>
              <w:numPr>
                <w:ilvl w:val="0"/>
                <w:numId w:val="10"/>
              </w:numPr>
              <w:ind w:right="105"/>
              <w:jc w:val="center"/>
              <w:rPr>
                <w:rFonts w:hint="eastAsia" w:ascii="宋体" w:hAnsi="宋体" w:cs="宋体"/>
                <w:color w:val="auto"/>
              </w:rPr>
            </w:pPr>
          </w:p>
        </w:tc>
        <w:tc>
          <w:tcPr>
            <w:tcW w:w="4684" w:type="dxa"/>
            <w:noWrap w:val="0"/>
            <w:vAlign w:val="center"/>
          </w:tcPr>
          <w:p w14:paraId="25AE176A">
            <w:pPr>
              <w:jc w:val="center"/>
              <w:rPr>
                <w:rFonts w:hint="eastAsia" w:ascii="宋体" w:hAnsi="宋体" w:cs="宋体"/>
                <w:color w:val="auto"/>
              </w:rPr>
            </w:pPr>
          </w:p>
        </w:tc>
        <w:tc>
          <w:tcPr>
            <w:tcW w:w="1139" w:type="dxa"/>
            <w:noWrap w:val="0"/>
            <w:vAlign w:val="center"/>
          </w:tcPr>
          <w:p w14:paraId="79D10150">
            <w:pPr>
              <w:jc w:val="center"/>
              <w:rPr>
                <w:rFonts w:hint="eastAsia" w:ascii="宋体" w:hAnsi="宋体" w:cs="宋体"/>
                <w:color w:val="auto"/>
              </w:rPr>
            </w:pPr>
          </w:p>
        </w:tc>
        <w:tc>
          <w:tcPr>
            <w:tcW w:w="919" w:type="dxa"/>
            <w:noWrap w:val="0"/>
            <w:vAlign w:val="top"/>
          </w:tcPr>
          <w:p w14:paraId="4D44D41E">
            <w:pPr>
              <w:jc w:val="center"/>
              <w:rPr>
                <w:rFonts w:hint="eastAsia" w:ascii="宋体" w:hAnsi="宋体" w:cs="宋体"/>
                <w:color w:val="auto"/>
              </w:rPr>
            </w:pPr>
          </w:p>
        </w:tc>
        <w:tc>
          <w:tcPr>
            <w:tcW w:w="677" w:type="dxa"/>
            <w:noWrap w:val="0"/>
            <w:vAlign w:val="top"/>
          </w:tcPr>
          <w:p w14:paraId="49C3E6A4">
            <w:pPr>
              <w:jc w:val="center"/>
              <w:rPr>
                <w:rFonts w:hint="eastAsia" w:ascii="宋体" w:hAnsi="宋体" w:cs="宋体"/>
                <w:color w:val="auto"/>
              </w:rPr>
            </w:pPr>
          </w:p>
        </w:tc>
        <w:tc>
          <w:tcPr>
            <w:tcW w:w="1109" w:type="dxa"/>
            <w:noWrap w:val="0"/>
            <w:vAlign w:val="center"/>
          </w:tcPr>
          <w:p w14:paraId="799BEA4A">
            <w:pPr>
              <w:jc w:val="center"/>
              <w:rPr>
                <w:rFonts w:hint="eastAsia" w:ascii="宋体" w:hAnsi="宋体" w:cs="宋体"/>
                <w:color w:val="auto"/>
              </w:rPr>
            </w:pPr>
          </w:p>
        </w:tc>
      </w:tr>
      <w:tr w14:paraId="5D7A05B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539" w:type="dxa"/>
            <w:noWrap w:val="0"/>
            <w:vAlign w:val="center"/>
          </w:tcPr>
          <w:p w14:paraId="7C14795F">
            <w:pPr>
              <w:numPr>
                <w:ilvl w:val="0"/>
                <w:numId w:val="10"/>
              </w:numPr>
              <w:ind w:right="105"/>
              <w:jc w:val="center"/>
              <w:rPr>
                <w:rFonts w:hint="eastAsia" w:ascii="宋体" w:hAnsi="宋体" w:cs="宋体"/>
                <w:color w:val="auto"/>
              </w:rPr>
            </w:pPr>
          </w:p>
        </w:tc>
        <w:tc>
          <w:tcPr>
            <w:tcW w:w="4684" w:type="dxa"/>
            <w:noWrap w:val="0"/>
            <w:vAlign w:val="center"/>
          </w:tcPr>
          <w:p w14:paraId="6AC3FA9F">
            <w:pPr>
              <w:jc w:val="center"/>
              <w:rPr>
                <w:rFonts w:hint="eastAsia" w:ascii="宋体" w:hAnsi="宋体" w:cs="宋体"/>
                <w:color w:val="auto"/>
              </w:rPr>
            </w:pPr>
          </w:p>
        </w:tc>
        <w:tc>
          <w:tcPr>
            <w:tcW w:w="1139" w:type="dxa"/>
            <w:noWrap w:val="0"/>
            <w:vAlign w:val="center"/>
          </w:tcPr>
          <w:p w14:paraId="5A1960E5">
            <w:pPr>
              <w:jc w:val="center"/>
              <w:rPr>
                <w:rFonts w:hint="eastAsia" w:ascii="宋体" w:hAnsi="宋体" w:cs="宋体"/>
                <w:color w:val="auto"/>
              </w:rPr>
            </w:pPr>
          </w:p>
        </w:tc>
        <w:tc>
          <w:tcPr>
            <w:tcW w:w="919" w:type="dxa"/>
            <w:noWrap w:val="0"/>
            <w:vAlign w:val="top"/>
          </w:tcPr>
          <w:p w14:paraId="41D1A495">
            <w:pPr>
              <w:jc w:val="center"/>
              <w:rPr>
                <w:rFonts w:hint="eastAsia" w:ascii="宋体" w:hAnsi="宋体" w:cs="宋体"/>
                <w:color w:val="auto"/>
              </w:rPr>
            </w:pPr>
          </w:p>
        </w:tc>
        <w:tc>
          <w:tcPr>
            <w:tcW w:w="677" w:type="dxa"/>
            <w:noWrap w:val="0"/>
            <w:vAlign w:val="top"/>
          </w:tcPr>
          <w:p w14:paraId="6B0B209F">
            <w:pPr>
              <w:jc w:val="center"/>
              <w:rPr>
                <w:rFonts w:hint="eastAsia" w:ascii="宋体" w:hAnsi="宋体" w:cs="宋体"/>
                <w:color w:val="auto"/>
              </w:rPr>
            </w:pPr>
          </w:p>
        </w:tc>
        <w:tc>
          <w:tcPr>
            <w:tcW w:w="1109" w:type="dxa"/>
            <w:noWrap w:val="0"/>
            <w:vAlign w:val="center"/>
          </w:tcPr>
          <w:p w14:paraId="49F8C4A8">
            <w:pPr>
              <w:jc w:val="center"/>
              <w:rPr>
                <w:rFonts w:hint="eastAsia" w:ascii="宋体" w:hAnsi="宋体" w:cs="宋体"/>
                <w:color w:val="auto"/>
              </w:rPr>
            </w:pPr>
          </w:p>
        </w:tc>
      </w:tr>
      <w:tr w14:paraId="25B3E3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noWrap w:val="0"/>
            <w:vAlign w:val="center"/>
          </w:tcPr>
          <w:p w14:paraId="0175900C">
            <w:pPr>
              <w:jc w:val="center"/>
              <w:rPr>
                <w:rFonts w:hint="eastAsia" w:ascii="宋体" w:hAnsi="宋体" w:cs="宋体"/>
                <w:color w:val="auto"/>
              </w:rPr>
            </w:pPr>
            <w:r>
              <w:rPr>
                <w:rFonts w:hint="eastAsia" w:ascii="宋体" w:hAnsi="宋体" w:cs="宋体"/>
                <w:color w:val="auto"/>
              </w:rPr>
              <w:t>…</w:t>
            </w:r>
          </w:p>
        </w:tc>
        <w:tc>
          <w:tcPr>
            <w:tcW w:w="4684" w:type="dxa"/>
            <w:noWrap w:val="0"/>
            <w:vAlign w:val="center"/>
          </w:tcPr>
          <w:p w14:paraId="68F96AD2">
            <w:pPr>
              <w:jc w:val="center"/>
              <w:rPr>
                <w:rFonts w:hint="eastAsia" w:ascii="宋体" w:hAnsi="宋体" w:cs="宋体"/>
                <w:color w:val="auto"/>
              </w:rPr>
            </w:pPr>
          </w:p>
        </w:tc>
        <w:tc>
          <w:tcPr>
            <w:tcW w:w="1139" w:type="dxa"/>
            <w:noWrap w:val="0"/>
            <w:vAlign w:val="center"/>
          </w:tcPr>
          <w:p w14:paraId="76DBE348">
            <w:pPr>
              <w:jc w:val="center"/>
              <w:rPr>
                <w:rFonts w:hint="eastAsia" w:ascii="宋体" w:hAnsi="宋体" w:cs="宋体"/>
                <w:color w:val="auto"/>
              </w:rPr>
            </w:pPr>
          </w:p>
        </w:tc>
        <w:tc>
          <w:tcPr>
            <w:tcW w:w="919" w:type="dxa"/>
            <w:noWrap w:val="0"/>
            <w:vAlign w:val="top"/>
          </w:tcPr>
          <w:p w14:paraId="41819512">
            <w:pPr>
              <w:jc w:val="center"/>
              <w:rPr>
                <w:rFonts w:hint="eastAsia" w:ascii="宋体" w:hAnsi="宋体" w:cs="宋体"/>
                <w:color w:val="auto"/>
              </w:rPr>
            </w:pPr>
          </w:p>
        </w:tc>
        <w:tc>
          <w:tcPr>
            <w:tcW w:w="677" w:type="dxa"/>
            <w:noWrap w:val="0"/>
            <w:vAlign w:val="top"/>
          </w:tcPr>
          <w:p w14:paraId="739F1529">
            <w:pPr>
              <w:jc w:val="center"/>
              <w:rPr>
                <w:rFonts w:hint="eastAsia" w:ascii="宋体" w:hAnsi="宋体" w:cs="宋体"/>
                <w:color w:val="auto"/>
              </w:rPr>
            </w:pPr>
          </w:p>
        </w:tc>
        <w:tc>
          <w:tcPr>
            <w:tcW w:w="1109" w:type="dxa"/>
            <w:noWrap w:val="0"/>
            <w:vAlign w:val="center"/>
          </w:tcPr>
          <w:p w14:paraId="7DDD91B5">
            <w:pPr>
              <w:jc w:val="center"/>
              <w:rPr>
                <w:rFonts w:hint="eastAsia" w:ascii="宋体" w:hAnsi="宋体" w:cs="宋体"/>
                <w:color w:val="auto"/>
              </w:rPr>
            </w:pPr>
          </w:p>
        </w:tc>
      </w:tr>
    </w:tbl>
    <w:p w14:paraId="0A9055D5">
      <w:pPr>
        <w:spacing w:line="360" w:lineRule="auto"/>
        <w:ind w:firstLine="413" w:firstLineChars="196"/>
        <w:rPr>
          <w:rFonts w:hint="eastAsia" w:ascii="宋体" w:hAnsi="宋体" w:cs="宋体"/>
          <w:b/>
          <w:color w:val="auto"/>
          <w:szCs w:val="21"/>
        </w:rPr>
      </w:pPr>
      <w:r>
        <w:rPr>
          <w:rFonts w:hint="eastAsia" w:ascii="宋体" w:hAnsi="宋体" w:cs="宋体"/>
          <w:b/>
          <w:color w:val="auto"/>
          <w:szCs w:val="21"/>
        </w:rPr>
        <w:t>参选人须对公开比选文件采购需求中有关“</w:t>
      </w:r>
      <w:r>
        <w:rPr>
          <w:rFonts w:hint="eastAsia" w:ascii="宋体" w:hAnsi="宋体" w:cs="宋体"/>
          <w:b/>
          <w:bCs/>
          <w:color w:val="auto"/>
          <w:szCs w:val="21"/>
        </w:rPr>
        <w:t>▲</w:t>
      </w:r>
      <w:r>
        <w:rPr>
          <w:rFonts w:hint="eastAsia" w:ascii="宋体" w:hAnsi="宋体" w:cs="宋体"/>
          <w:b/>
          <w:color w:val="auto"/>
          <w:szCs w:val="21"/>
        </w:rPr>
        <w:t>”号的重要性要求进行响应，响应详细</w:t>
      </w:r>
      <w:r>
        <w:rPr>
          <w:rFonts w:hint="eastAsia" w:ascii="宋体" w:hAnsi="宋体" w:cs="宋体"/>
          <w:b/>
          <w:bCs/>
          <w:color w:val="auto"/>
          <w:szCs w:val="21"/>
        </w:rPr>
        <w:t>内容和页码</w:t>
      </w:r>
      <w:r>
        <w:rPr>
          <w:rFonts w:hint="eastAsia" w:ascii="宋体" w:hAnsi="宋体" w:cs="宋体"/>
          <w:b/>
          <w:color w:val="auto"/>
          <w:szCs w:val="21"/>
        </w:rPr>
        <w:t>填写此表。</w:t>
      </w:r>
    </w:p>
    <w:p w14:paraId="43AFE9D1">
      <w:pPr>
        <w:spacing w:line="360" w:lineRule="auto"/>
        <w:rPr>
          <w:rFonts w:hint="eastAsia" w:ascii="宋体" w:hAnsi="宋体" w:cs="宋体"/>
          <w:color w:val="auto"/>
          <w:szCs w:val="21"/>
        </w:rPr>
      </w:pPr>
      <w:r>
        <w:rPr>
          <w:rFonts w:hint="eastAsia" w:ascii="宋体" w:hAnsi="宋体" w:cs="宋体"/>
          <w:color w:val="auto"/>
          <w:szCs w:val="21"/>
        </w:rPr>
        <w:t>备注：1、公开比选文件采购需求中标有“</w:t>
      </w:r>
      <w:r>
        <w:rPr>
          <w:rFonts w:hint="eastAsia" w:ascii="宋体" w:hAnsi="宋体" w:cs="宋体"/>
          <w:bCs/>
          <w:color w:val="auto"/>
          <w:szCs w:val="21"/>
        </w:rPr>
        <w:t>▲</w:t>
      </w:r>
      <w:r>
        <w:rPr>
          <w:rFonts w:hint="eastAsia" w:ascii="宋体" w:hAnsi="宋体" w:cs="宋体"/>
          <w:color w:val="auto"/>
          <w:szCs w:val="21"/>
        </w:rPr>
        <w:t>”的指标均被视为重要性要求，参选人如有一项带“</w:t>
      </w:r>
      <w:r>
        <w:rPr>
          <w:rFonts w:hint="eastAsia" w:ascii="宋体" w:hAnsi="宋体" w:cs="宋体"/>
          <w:b/>
          <w:bCs/>
          <w:color w:val="auto"/>
          <w:szCs w:val="21"/>
        </w:rPr>
        <w:t>▲</w:t>
      </w:r>
      <w:r>
        <w:rPr>
          <w:rFonts w:hint="eastAsia" w:ascii="宋体" w:hAnsi="宋体" w:cs="宋体"/>
          <w:color w:val="auto"/>
          <w:szCs w:val="21"/>
        </w:rPr>
        <w:t>”的指标未响应或不满足，将可能导致严重扣分。</w:t>
      </w:r>
    </w:p>
    <w:p w14:paraId="28BBC28F">
      <w:pPr>
        <w:spacing w:line="360" w:lineRule="auto"/>
        <w:ind w:firstLine="630" w:firstLineChars="300"/>
        <w:rPr>
          <w:rFonts w:hint="eastAsia" w:ascii="宋体" w:hAnsi="宋体" w:cs="宋体"/>
          <w:color w:val="auto"/>
          <w:szCs w:val="21"/>
        </w:rPr>
      </w:pPr>
      <w:r>
        <w:rPr>
          <w:rFonts w:hint="eastAsia" w:ascii="宋体" w:hAnsi="宋体" w:cs="宋体"/>
          <w:color w:val="auto"/>
          <w:szCs w:val="21"/>
        </w:rPr>
        <w:t>2、如公开比选文件采购需求要求中无标有“</w:t>
      </w:r>
      <w:r>
        <w:rPr>
          <w:rFonts w:hint="eastAsia" w:ascii="宋体" w:hAnsi="宋体" w:cs="宋体"/>
          <w:b/>
          <w:bCs/>
          <w:color w:val="auto"/>
          <w:szCs w:val="21"/>
        </w:rPr>
        <w:t>▲</w:t>
      </w:r>
      <w:r>
        <w:rPr>
          <w:rFonts w:hint="eastAsia" w:ascii="宋体" w:hAnsi="宋体" w:cs="宋体"/>
          <w:color w:val="auto"/>
          <w:szCs w:val="21"/>
        </w:rPr>
        <w:t>”重要性指标，请在表格上填写“无”。</w:t>
      </w:r>
    </w:p>
    <w:p w14:paraId="23954CB8">
      <w:pPr>
        <w:pStyle w:val="6"/>
        <w:numPr>
          <w:ilvl w:val="0"/>
          <w:numId w:val="8"/>
        </w:numPr>
        <w:spacing w:line="360" w:lineRule="auto"/>
        <w:outlineLvl w:val="1"/>
        <w:rPr>
          <w:rFonts w:hint="eastAsia" w:ascii="宋体" w:hAnsi="宋体" w:cs="宋体"/>
          <w:b/>
          <w:bCs/>
          <w:color w:val="auto"/>
        </w:rPr>
      </w:pPr>
      <w:r>
        <w:rPr>
          <w:rFonts w:hint="eastAsia" w:ascii="宋体" w:hAnsi="宋体" w:cs="宋体"/>
          <w:b/>
          <w:bCs/>
          <w:color w:val="auto"/>
        </w:rPr>
        <w:br w:type="page"/>
      </w:r>
      <w:bookmarkStart w:id="31" w:name="_Toc43264518"/>
      <w:r>
        <w:rPr>
          <w:rFonts w:hint="eastAsia" w:ascii="宋体" w:hAnsi="宋体" w:cs="宋体" w:eastAsiaTheme="minorEastAsia"/>
          <w:b/>
          <w:bCs/>
          <w:color w:val="auto"/>
          <w:kern w:val="2"/>
          <w:sz w:val="24"/>
          <w:szCs w:val="24"/>
          <w:lang w:val="en-US" w:eastAsia="zh-CN" w:bidi="ar-SA"/>
        </w:rPr>
        <w:t xml:space="preserve"> 报价人详细地址及联系人</w:t>
      </w:r>
    </w:p>
    <w:p w14:paraId="384392DA">
      <w:pPr>
        <w:tabs>
          <w:tab w:val="left" w:pos="1260"/>
        </w:tabs>
        <w:spacing w:line="360" w:lineRule="auto"/>
        <w:ind w:firstLine="643" w:firstLineChars="200"/>
        <w:jc w:val="center"/>
        <w:outlineLvl w:val="1"/>
        <w:rPr>
          <w:rFonts w:hint="eastAsia" w:ascii="宋体" w:hAnsi="宋体" w:cs="宋体"/>
          <w:b/>
          <w:color w:val="auto"/>
          <w:sz w:val="32"/>
          <w:szCs w:val="32"/>
          <w:lang w:val="en-GB"/>
        </w:rPr>
      </w:pPr>
    </w:p>
    <w:bookmarkEnd w:id="31"/>
    <w:p w14:paraId="18D8BDB5">
      <w:pPr>
        <w:spacing w:line="440" w:lineRule="exact"/>
        <w:jc w:val="center"/>
        <w:rPr>
          <w:rFonts w:eastAsia="宋体"/>
          <w:b/>
          <w:sz w:val="24"/>
          <w:szCs w:val="24"/>
          <w:lang w:val="zh-CN"/>
        </w:rPr>
      </w:pPr>
      <w:r>
        <w:rPr>
          <w:rFonts w:eastAsia="宋体"/>
          <w:b/>
          <w:sz w:val="24"/>
          <w:szCs w:val="24"/>
          <w:lang w:val="zh-CN"/>
        </w:rPr>
        <w:t>报价人详细地址及联系人</w:t>
      </w:r>
    </w:p>
    <w:p w14:paraId="1DC7D9C8">
      <w:pPr>
        <w:spacing w:line="440" w:lineRule="exact"/>
        <w:jc w:val="left"/>
        <w:rPr>
          <w:rFonts w:eastAsia="宋体"/>
          <w:b/>
          <w:sz w:val="24"/>
          <w:szCs w:val="24"/>
          <w:lang w:val="zh-CN"/>
        </w:rPr>
      </w:pPr>
    </w:p>
    <w:p w14:paraId="24D6A175">
      <w:pPr>
        <w:spacing w:line="440" w:lineRule="exact"/>
        <w:ind w:firstLine="470" w:firstLineChars="196"/>
        <w:jc w:val="left"/>
        <w:rPr>
          <w:rFonts w:eastAsia="宋体"/>
          <w:sz w:val="24"/>
          <w:szCs w:val="24"/>
          <w:lang w:val="zh-CN"/>
        </w:rPr>
      </w:pPr>
      <w:r>
        <w:rPr>
          <w:rFonts w:eastAsia="宋体"/>
          <w:sz w:val="24"/>
          <w:szCs w:val="24"/>
          <w:lang w:val="zh-CN"/>
        </w:rPr>
        <w:t>一、详细地址：</w:t>
      </w:r>
    </w:p>
    <w:p w14:paraId="07396BC6">
      <w:pPr>
        <w:spacing w:line="440" w:lineRule="exact"/>
        <w:ind w:firstLine="964" w:firstLineChars="402"/>
        <w:jc w:val="left"/>
        <w:rPr>
          <w:rFonts w:eastAsia="宋体"/>
          <w:sz w:val="24"/>
          <w:szCs w:val="24"/>
          <w:lang w:val="zh-CN"/>
        </w:rPr>
      </w:pPr>
      <w:r>
        <w:rPr>
          <w:rFonts w:eastAsia="宋体"/>
          <w:sz w:val="24"/>
          <w:szCs w:val="24"/>
          <w:lang w:val="zh-CN"/>
        </w:rPr>
        <w:t>联系人姓名：</w:t>
      </w:r>
    </w:p>
    <w:p w14:paraId="641B11E5">
      <w:pPr>
        <w:spacing w:line="440" w:lineRule="exact"/>
        <w:ind w:firstLine="964" w:firstLineChars="402"/>
        <w:jc w:val="left"/>
        <w:rPr>
          <w:rFonts w:eastAsia="宋体"/>
          <w:sz w:val="24"/>
          <w:szCs w:val="24"/>
          <w:lang w:val="zh-CN"/>
        </w:rPr>
      </w:pPr>
      <w:r>
        <w:rPr>
          <w:rFonts w:eastAsia="宋体"/>
          <w:sz w:val="24"/>
          <w:szCs w:val="24"/>
          <w:lang w:val="zh-CN"/>
        </w:rPr>
        <w:t>联系人电话：手机：                    座机：</w:t>
      </w:r>
    </w:p>
    <w:p w14:paraId="102B500C">
      <w:pPr>
        <w:spacing w:line="440" w:lineRule="exact"/>
        <w:ind w:firstLine="495"/>
        <w:jc w:val="left"/>
        <w:rPr>
          <w:rFonts w:eastAsia="宋体"/>
          <w:sz w:val="24"/>
          <w:szCs w:val="24"/>
          <w:lang w:val="zh-CN"/>
        </w:rPr>
      </w:pPr>
    </w:p>
    <w:p w14:paraId="5CB4A727">
      <w:pPr>
        <w:spacing w:line="440" w:lineRule="exact"/>
        <w:ind w:firstLine="495"/>
        <w:jc w:val="left"/>
        <w:rPr>
          <w:rFonts w:eastAsia="宋体"/>
          <w:sz w:val="24"/>
          <w:szCs w:val="24"/>
          <w:lang w:val="zh-CN"/>
        </w:rPr>
      </w:pPr>
    </w:p>
    <w:p w14:paraId="16099A43">
      <w:pPr>
        <w:spacing w:line="440" w:lineRule="exact"/>
        <w:ind w:firstLine="495"/>
        <w:jc w:val="left"/>
        <w:rPr>
          <w:rFonts w:eastAsia="宋体"/>
          <w:sz w:val="24"/>
          <w:szCs w:val="24"/>
          <w:lang w:val="zh-CN"/>
        </w:rPr>
      </w:pPr>
      <w:r>
        <w:rPr>
          <w:rFonts w:eastAsia="宋体"/>
          <w:sz w:val="24"/>
          <w:szCs w:val="24"/>
          <w:lang w:val="zh-CN"/>
        </w:rPr>
        <w:t>二、地图</w:t>
      </w:r>
    </w:p>
    <w:p w14:paraId="3D54B911">
      <w:pPr>
        <w:spacing w:line="360" w:lineRule="auto"/>
        <w:jc w:val="both"/>
        <w:rPr>
          <w:color w:val="auto"/>
          <w:sz w:val="24"/>
          <w:szCs w:val="24"/>
        </w:rPr>
      </w:pPr>
    </w:p>
    <w:p w14:paraId="460C9DBC">
      <w:pPr>
        <w:bidi w:val="0"/>
        <w:jc w:val="left"/>
        <w:rPr>
          <w:rFonts w:hint="default"/>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4F84A70-87B2-4E9D-A4FB-EC32D03B0F7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CC89F394-FB43-471B-BA2C-B612EEC809A2}"/>
  </w:font>
  <w:font w:name="Cambria">
    <w:panose1 w:val="02040503050406030204"/>
    <w:charset w:val="00"/>
    <w:family w:val="roman"/>
    <w:pitch w:val="default"/>
    <w:sig w:usb0="E00002FF" w:usb1="400004FF" w:usb2="00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方正仿宋_GB2312">
    <w:panose1 w:val="02000000000000000000"/>
    <w:charset w:val="86"/>
    <w:family w:val="auto"/>
    <w:pitch w:val="default"/>
    <w:sig w:usb0="A00002BF" w:usb1="184F6CFA" w:usb2="00000012" w:usb3="00000000" w:csb0="00040001" w:csb1="00000000"/>
    <w:embedRegular r:id="rId3" w:fontKey="{4AE264BD-DDCD-4A4A-B5E2-DEA83FDDF2BF}"/>
  </w:font>
  <w:font w:name="方正公文小标宋">
    <w:panose1 w:val="02000500000000000000"/>
    <w:charset w:val="86"/>
    <w:family w:val="auto"/>
    <w:pitch w:val="default"/>
    <w:sig w:usb0="A00002BF" w:usb1="38CF7CFA" w:usb2="00000016" w:usb3="00000000" w:csb0="00040001" w:csb1="00000000"/>
    <w:embedRegular r:id="rId4" w:fontKey="{6ADA1922-A38A-45CB-AC5A-F57741CA3CAD}"/>
  </w:font>
  <w:font w:name="仿宋_GB2312">
    <w:panose1 w:val="02010609030101010101"/>
    <w:charset w:val="86"/>
    <w:family w:val="modern"/>
    <w:pitch w:val="default"/>
    <w:sig w:usb0="00000001" w:usb1="080E0000" w:usb2="00000000" w:usb3="00000000" w:csb0="00040000" w:csb1="00000000"/>
    <w:embedRegular r:id="rId5" w:fontKey="{3BF0B60B-8A61-4B0F-BAA8-A167DB228D25}"/>
  </w:font>
  <w:font w:name="TimesNewRomanPSMT">
    <w:altName w:val="Times New Roman"/>
    <w:panose1 w:val="00000000000000000000"/>
    <w:charset w:val="00"/>
    <w:family w:val="auto"/>
    <w:pitch w:val="default"/>
    <w:sig w:usb0="00000000" w:usb1="00000000" w:usb2="00000001" w:usb3="00000000" w:csb0="400001BF" w:csb1="DFF70000"/>
    <w:embedRegular r:id="rId6" w:fontKey="{60258AB7-FBF1-4196-8C86-D1B7715ACCAA}"/>
  </w:font>
  <w:font w:name="华文中宋">
    <w:panose1 w:val="02010600040101010101"/>
    <w:charset w:val="86"/>
    <w:family w:val="auto"/>
    <w:pitch w:val="default"/>
    <w:sig w:usb0="00000287" w:usb1="080F0000" w:usb2="00000000" w:usb3="00000000" w:csb0="0004009F" w:csb1="DFD70000"/>
    <w:embedRegular r:id="rId7" w:fontKey="{E18E8A8D-8526-4DCC-8FE3-F22BD9D40D8C}"/>
  </w:font>
  <w:font w:name="WPSEMBED1">
    <w:panose1 w:val="02000000000000000000"/>
    <w:charset w:val="86"/>
    <w:family w:val="auto"/>
    <w:pitch w:val="default"/>
    <w:sig w:usb0="A00002BF" w:usb1="184F6CFA" w:usb2="00000012" w:usb3="00000000" w:csb0="00040001" w:csb1="00000000"/>
  </w:font>
  <w:font w:name="WPSEMBED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9A98B">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2A390E">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2A390E">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039E2"/>
    <w:multiLevelType w:val="singleLevel"/>
    <w:tmpl w:val="A1E039E2"/>
    <w:lvl w:ilvl="0" w:tentative="0">
      <w:start w:val="1"/>
      <w:numFmt w:val="decimal"/>
      <w:suff w:val="nothing"/>
      <w:lvlText w:val="%1）"/>
      <w:lvlJc w:val="left"/>
    </w:lvl>
  </w:abstractNum>
  <w:abstractNum w:abstractNumId="1">
    <w:nsid w:val="C911DA88"/>
    <w:multiLevelType w:val="singleLevel"/>
    <w:tmpl w:val="C911DA88"/>
    <w:lvl w:ilvl="0" w:tentative="0">
      <w:start w:val="1"/>
      <w:numFmt w:val="decimal"/>
      <w:lvlText w:val="%1."/>
      <w:lvlJc w:val="left"/>
      <w:pPr>
        <w:tabs>
          <w:tab w:val="left" w:pos="312"/>
        </w:tabs>
      </w:pPr>
    </w:lvl>
  </w:abstractNum>
  <w:abstractNum w:abstractNumId="2">
    <w:nsid w:val="03A74DC9"/>
    <w:multiLevelType w:val="multilevel"/>
    <w:tmpl w:val="03A74DC9"/>
    <w:lvl w:ilvl="0" w:tentative="0">
      <w:start w:val="1"/>
      <w:numFmt w:val="japaneseCounting"/>
      <w:pStyle w:val="3"/>
      <w:lvlText w:val="%1、"/>
      <w:lvlJc w:val="left"/>
      <w:pPr>
        <w:ind w:left="1010" w:hanging="45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1A572A9F"/>
    <w:multiLevelType w:val="multilevel"/>
    <w:tmpl w:val="1A572A9F"/>
    <w:lvl w:ilvl="0" w:tentative="0">
      <w:start w:val="1"/>
      <w:numFmt w:val="decimal"/>
      <w:lvlText w:val="（%1）"/>
      <w:lvlJc w:val="left"/>
      <w:pPr>
        <w:tabs>
          <w:tab w:val="left" w:pos="-113"/>
        </w:tabs>
        <w:ind w:left="454" w:hanging="454"/>
      </w:pPr>
      <w:rPr>
        <w:rFonts w:hint="default"/>
        <w:b w:val="0"/>
        <w:i w:val="0"/>
        <w:color w:val="auto"/>
      </w:rPr>
    </w:lvl>
    <w:lvl w:ilvl="1" w:tentative="0">
      <w:start w:val="1"/>
      <w:numFmt w:val="decimal"/>
      <w:lvlText w:val="%2)"/>
      <w:lvlJc w:val="left"/>
      <w:pPr>
        <w:tabs>
          <w:tab w:val="left" w:pos="597"/>
        </w:tabs>
        <w:ind w:left="1561" w:hanging="851"/>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4">
    <w:nsid w:val="28BE460F"/>
    <w:multiLevelType w:val="multilevel"/>
    <w:tmpl w:val="28BE460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7305D9C"/>
    <w:multiLevelType w:val="multilevel"/>
    <w:tmpl w:val="37305D9C"/>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9562708"/>
    <w:multiLevelType w:val="multilevel"/>
    <w:tmpl w:val="49562708"/>
    <w:lvl w:ilvl="0" w:tentative="0">
      <w:start w:val="1"/>
      <w:numFmt w:val="decimal"/>
      <w:suff w:val="nothing"/>
      <w:lvlText w:val="%1"/>
      <w:lvlJc w:val="left"/>
      <w:pPr>
        <w:ind w:left="510" w:hanging="51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7">
    <w:nsid w:val="5BC27B9C"/>
    <w:multiLevelType w:val="multilevel"/>
    <w:tmpl w:val="5BC27B9C"/>
    <w:lvl w:ilvl="0" w:tentative="0">
      <w:start w:val="1"/>
      <w:numFmt w:val="decimal"/>
      <w:lvlText w:val="%1"/>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15E530A"/>
    <w:multiLevelType w:val="singleLevel"/>
    <w:tmpl w:val="615E530A"/>
    <w:lvl w:ilvl="0" w:tentative="0">
      <w:start w:val="2"/>
      <w:numFmt w:val="decimal"/>
      <w:lvlText w:val="%1."/>
      <w:lvlJc w:val="left"/>
      <w:pPr>
        <w:tabs>
          <w:tab w:val="left" w:pos="312"/>
        </w:tabs>
      </w:pPr>
    </w:lvl>
  </w:abstractNum>
  <w:abstractNum w:abstractNumId="9">
    <w:nsid w:val="6AAE73A7"/>
    <w:multiLevelType w:val="multilevel"/>
    <w:tmpl w:val="6AAE73A7"/>
    <w:lvl w:ilvl="0" w:tentative="0">
      <w:start w:val="1"/>
      <w:numFmt w:val="decimal"/>
      <w:lvlText w:val="格式%1"/>
      <w:lvlJc w:val="left"/>
      <w:pPr>
        <w:ind w:left="420" w:hanging="420"/>
      </w:pPr>
      <w:rPr>
        <w:rFonts w:hint="eastAsia"/>
        <w:b/>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7"/>
  </w:num>
  <w:num w:numId="4">
    <w:abstractNumId w:val="0"/>
  </w:num>
  <w:num w:numId="5">
    <w:abstractNumId w:val="4"/>
  </w:num>
  <w:num w:numId="6">
    <w:abstractNumId w:val="3"/>
  </w:num>
  <w:num w:numId="7">
    <w:abstractNumId w:val="8"/>
  </w:num>
  <w:num w:numId="8">
    <w:abstractNumId w:val="9"/>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kZGNiZTUzMTA2MWU3M2I3YTQxNGI5MDM0ZTFmNzMifQ=="/>
  </w:docVars>
  <w:rsids>
    <w:rsidRoot w:val="5717260E"/>
    <w:rsid w:val="00B71F65"/>
    <w:rsid w:val="01475D04"/>
    <w:rsid w:val="01CF32DE"/>
    <w:rsid w:val="01D408F4"/>
    <w:rsid w:val="021576DD"/>
    <w:rsid w:val="03A36AE4"/>
    <w:rsid w:val="04902CB6"/>
    <w:rsid w:val="095B59D1"/>
    <w:rsid w:val="09D53A18"/>
    <w:rsid w:val="0A0E0525"/>
    <w:rsid w:val="0B082170"/>
    <w:rsid w:val="0B7D02A4"/>
    <w:rsid w:val="0C485813"/>
    <w:rsid w:val="0D0A78C0"/>
    <w:rsid w:val="0DA71620"/>
    <w:rsid w:val="0F45665D"/>
    <w:rsid w:val="104F3F68"/>
    <w:rsid w:val="10A67900"/>
    <w:rsid w:val="145A112D"/>
    <w:rsid w:val="16184DFC"/>
    <w:rsid w:val="16191BF8"/>
    <w:rsid w:val="181B501A"/>
    <w:rsid w:val="181F6BDF"/>
    <w:rsid w:val="190213D0"/>
    <w:rsid w:val="199057C1"/>
    <w:rsid w:val="1A2931B7"/>
    <w:rsid w:val="1A89451A"/>
    <w:rsid w:val="1BAC2F40"/>
    <w:rsid w:val="1C3A3CB0"/>
    <w:rsid w:val="1D7B2840"/>
    <w:rsid w:val="1EBF1ACB"/>
    <w:rsid w:val="2079293B"/>
    <w:rsid w:val="215F7D83"/>
    <w:rsid w:val="234F3684"/>
    <w:rsid w:val="23C82706"/>
    <w:rsid w:val="23EE53EE"/>
    <w:rsid w:val="24BF1D6D"/>
    <w:rsid w:val="25CD5574"/>
    <w:rsid w:val="261A5A10"/>
    <w:rsid w:val="27123A6E"/>
    <w:rsid w:val="275A34C6"/>
    <w:rsid w:val="28364705"/>
    <w:rsid w:val="29A95F19"/>
    <w:rsid w:val="2C3047F6"/>
    <w:rsid w:val="2E756E38"/>
    <w:rsid w:val="2ED31DB0"/>
    <w:rsid w:val="2F191553"/>
    <w:rsid w:val="301D7787"/>
    <w:rsid w:val="33B60F22"/>
    <w:rsid w:val="34963664"/>
    <w:rsid w:val="353A0493"/>
    <w:rsid w:val="36DE356B"/>
    <w:rsid w:val="3BF55623"/>
    <w:rsid w:val="3C1546EE"/>
    <w:rsid w:val="3CB94393"/>
    <w:rsid w:val="3CBC03A5"/>
    <w:rsid w:val="3CDE029E"/>
    <w:rsid w:val="3F5A32C6"/>
    <w:rsid w:val="3F93711E"/>
    <w:rsid w:val="408015BC"/>
    <w:rsid w:val="40A87C03"/>
    <w:rsid w:val="445F3A72"/>
    <w:rsid w:val="452D1DC2"/>
    <w:rsid w:val="47FC5EDF"/>
    <w:rsid w:val="4A9974C4"/>
    <w:rsid w:val="4C72305B"/>
    <w:rsid w:val="4D301B9D"/>
    <w:rsid w:val="4E7E7197"/>
    <w:rsid w:val="4F1B0EDE"/>
    <w:rsid w:val="504F7091"/>
    <w:rsid w:val="520B46C8"/>
    <w:rsid w:val="553530D1"/>
    <w:rsid w:val="56764C4B"/>
    <w:rsid w:val="570F30D6"/>
    <w:rsid w:val="5717260E"/>
    <w:rsid w:val="587C4263"/>
    <w:rsid w:val="58EB09D2"/>
    <w:rsid w:val="5988716F"/>
    <w:rsid w:val="5A3B2CFF"/>
    <w:rsid w:val="5A89319F"/>
    <w:rsid w:val="5AEE394A"/>
    <w:rsid w:val="5B501F0F"/>
    <w:rsid w:val="5C121CF5"/>
    <w:rsid w:val="5C27279F"/>
    <w:rsid w:val="5D731EE5"/>
    <w:rsid w:val="5D9500AD"/>
    <w:rsid w:val="5D9A30DD"/>
    <w:rsid w:val="5EA228CB"/>
    <w:rsid w:val="61C80F79"/>
    <w:rsid w:val="625017A4"/>
    <w:rsid w:val="663A3EE7"/>
    <w:rsid w:val="668D4017"/>
    <w:rsid w:val="6731395C"/>
    <w:rsid w:val="6822592E"/>
    <w:rsid w:val="68F43CC4"/>
    <w:rsid w:val="69575773"/>
    <w:rsid w:val="718A5D23"/>
    <w:rsid w:val="73025CFD"/>
    <w:rsid w:val="7A927198"/>
    <w:rsid w:val="7ACF4BC8"/>
    <w:rsid w:val="7D21078B"/>
    <w:rsid w:val="7D7634FB"/>
    <w:rsid w:val="7D9C5251"/>
    <w:rsid w:val="7E462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numPr>
        <w:ilvl w:val="0"/>
        <w:numId w:val="1"/>
      </w:numPr>
      <w:tabs>
        <w:tab w:val="left" w:pos="425"/>
      </w:tabs>
      <w:autoSpaceDE/>
      <w:autoSpaceDN/>
      <w:spacing w:before="50" w:beforeLines="50" w:line="360" w:lineRule="auto"/>
      <w:ind w:left="0" w:firstLine="0" w:firstLineChars="200"/>
      <w:jc w:val="left"/>
      <w:outlineLvl w:val="0"/>
    </w:pPr>
    <w:rPr>
      <w:rFonts w:ascii="Times New Roman" w:hAnsi="Times New Roman" w:eastAsia="黑体" w:cs="Times New Roman"/>
      <w:kern w:val="44"/>
      <w:szCs w:val="44"/>
    </w:rPr>
  </w:style>
  <w:style w:type="paragraph" w:styleId="2">
    <w:name w:val="heading 2"/>
    <w:basedOn w:val="1"/>
    <w:next w:val="1"/>
    <w:qFormat/>
    <w:uiPriority w:val="0"/>
    <w:pPr>
      <w:keepNext/>
      <w:keepLines/>
      <w:autoSpaceDE w:val="0"/>
      <w:autoSpaceDN w:val="0"/>
      <w:adjustRightInd w:val="0"/>
      <w:spacing w:before="260" w:after="260" w:line="413" w:lineRule="auto"/>
      <w:jc w:val="left"/>
      <w:textAlignment w:val="baseline"/>
      <w:outlineLvl w:val="1"/>
    </w:pPr>
    <w:rPr>
      <w:rFonts w:ascii="Arial" w:hAnsi="Arial" w:eastAsia="黑体"/>
      <w:b/>
      <w:sz w:val="32"/>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autoSpaceDE w:val="0"/>
      <w:autoSpaceDN w:val="0"/>
      <w:adjustRightInd w:val="0"/>
      <w:ind w:firstLine="420"/>
      <w:jc w:val="left"/>
      <w:textAlignment w:val="baseline"/>
    </w:pPr>
    <w:rPr>
      <w:rFonts w:ascii="宋体" w:hAnsi="Cambria" w:eastAsia="宋体" w:cs="Times New Roman"/>
      <w:kern w:val="0"/>
      <w:sz w:val="34"/>
      <w:szCs w:val="20"/>
    </w:rPr>
  </w:style>
  <w:style w:type="paragraph" w:styleId="5">
    <w:name w:val="annotation text"/>
    <w:basedOn w:val="1"/>
    <w:qFormat/>
    <w:uiPriority w:val="0"/>
    <w:pPr>
      <w:jc w:val="left"/>
    </w:pPr>
  </w:style>
  <w:style w:type="paragraph" w:styleId="6">
    <w:name w:val="Body Text"/>
    <w:basedOn w:val="1"/>
    <w:autoRedefine/>
    <w:qFormat/>
    <w:uiPriority w:val="0"/>
    <w:pPr>
      <w:widowControl/>
      <w:spacing w:line="360" w:lineRule="auto"/>
    </w:pPr>
    <w:rPr>
      <w:color w:val="FF0000"/>
      <w:kern w:val="0"/>
      <w:sz w:val="20"/>
    </w:rPr>
  </w:style>
  <w:style w:type="paragraph" w:styleId="7">
    <w:name w:val="Body Text Indent"/>
    <w:basedOn w:val="1"/>
    <w:qFormat/>
    <w:uiPriority w:val="0"/>
    <w:pPr>
      <w:ind w:firstLine="570"/>
    </w:pPr>
    <w:rPr>
      <w:rFonts w:ascii="宋体" w:hAnsi="宋体"/>
      <w:sz w:val="28"/>
      <w:szCs w:val="20"/>
    </w:rPr>
  </w:style>
  <w:style w:type="paragraph" w:styleId="8">
    <w:name w:val="Plain Text"/>
    <w:basedOn w:val="1"/>
    <w:autoRedefine/>
    <w:qFormat/>
    <w:uiPriority w:val="0"/>
    <w:rPr>
      <w:rFonts w:ascii="宋体" w:hAnsi="Courier New" w:eastAsia="宋体" w:cs="Times New Roman"/>
      <w:szCs w:val="20"/>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autoRedefine/>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5">
    <w:name w:val="Strong"/>
    <w:basedOn w:val="14"/>
    <w:qFormat/>
    <w:uiPriority w:val="0"/>
    <w:rPr>
      <w:b/>
    </w:rPr>
  </w:style>
  <w:style w:type="character" w:styleId="16">
    <w:name w:val="annotation reference"/>
    <w:basedOn w:val="14"/>
    <w:qFormat/>
    <w:uiPriority w:val="0"/>
    <w:rPr>
      <w:sz w:val="21"/>
      <w:szCs w:val="21"/>
    </w:rPr>
  </w:style>
  <w:style w:type="paragraph" w:customStyle="1" w:styleId="17">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First Paragraph"/>
    <w:basedOn w:val="6"/>
    <w:next w:val="6"/>
    <w:autoRedefine/>
    <w:qFormat/>
    <w:uiPriority w:val="0"/>
  </w:style>
  <w:style w:type="paragraph" w:customStyle="1" w:styleId="19">
    <w:name w:val="Compact"/>
    <w:basedOn w:val="6"/>
    <w:autoRedefine/>
    <w:qFormat/>
    <w:uiPriority w:val="0"/>
    <w:pPr>
      <w:spacing w:before="36" w:after="36"/>
    </w:pPr>
  </w:style>
  <w:style w:type="paragraph" w:customStyle="1" w:styleId="20">
    <w:name w:val="Table Paragraph"/>
    <w:unhideWhenUsed/>
    <w:qFormat/>
    <w:uiPriority w:val="1"/>
    <w:pPr>
      <w:widowControl w:val="0"/>
      <w:autoSpaceDE w:val="0"/>
      <w:autoSpaceDN w:val="0"/>
      <w:adjustRightInd w:val="0"/>
    </w:pPr>
    <w:rPr>
      <w:rFonts w:ascii="Times New Roman" w:hAnsi="Times New Roman" w:eastAsia="宋体" w:cs="Times New Roman"/>
      <w:sz w:val="24"/>
      <w:lang w:val="en-US" w:eastAsia="zh-CN" w:bidi="ar-SA"/>
    </w:rPr>
  </w:style>
  <w:style w:type="paragraph" w:styleId="21">
    <w:name w:val="List Paragraph"/>
    <w:basedOn w:val="1"/>
    <w:qFormat/>
    <w:uiPriority w:val="34"/>
    <w:pPr>
      <w:ind w:firstLine="420" w:firstLineChars="200"/>
    </w:pPr>
  </w:style>
  <w:style w:type="character" w:customStyle="1" w:styleId="22">
    <w:name w:val="b-121"/>
    <w:qFormat/>
    <w:uiPriority w:val="0"/>
    <w:rPr>
      <w:rFonts w:hint="default" w:ascii="_x000B__x000C_" w:hAnsi="_x000B__x000C_"/>
      <w:sz w:val="18"/>
      <w:szCs w:val="18"/>
      <w:u w:val="none"/>
    </w:rPr>
  </w:style>
  <w:style w:type="paragraph" w:customStyle="1" w:styleId="23">
    <w:name w:val="表格文字"/>
    <w:basedOn w:val="1"/>
    <w:qFormat/>
    <w:uiPriority w:val="0"/>
    <w:pPr>
      <w:spacing w:before="25" w:after="25"/>
      <w:jc w:val="left"/>
    </w:pPr>
    <w:rPr>
      <w:bCs/>
      <w:spacing w:val="10"/>
      <w:kern w:val="0"/>
      <w:sz w:val="24"/>
      <w:szCs w:val="20"/>
    </w:rPr>
  </w:style>
  <w:style w:type="paragraph" w:customStyle="1" w:styleId="2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5">
    <w:name w:val="xl29"/>
    <w:basedOn w:val="1"/>
    <w:qFormat/>
    <w:uiPriority w:val="0"/>
    <w:pPr>
      <w:widowControl/>
      <w:spacing w:before="100" w:beforeAutospacing="1" w:after="100" w:afterAutospacing="1"/>
      <w:jc w:val="center"/>
    </w:pPr>
    <w:rPr>
      <w:rFonts w:ascii="宋体" w:hAnsi="宋体"/>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8017</Words>
  <Characters>8319</Characters>
  <Lines>0</Lines>
  <Paragraphs>0</Paragraphs>
  <TotalTime>1718</TotalTime>
  <ScaleCrop>false</ScaleCrop>
  <LinksUpToDate>false</LinksUpToDate>
  <CharactersWithSpaces>8405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2024-07-08T01:26:00Z</dcterms:created>
  <dc:creator>WPS姜筱亿</dc:creator>
  <cp:lastModifiedBy>yuanxiaoqing</cp:lastModifiedBy>
  <cp:lastPrinted>2026-05-13T07:44:00Z</cp:lastPrinted>
  <dcterms:modified xsi:type="dcterms:W3CDTF">2026-05-18T08:48:28Z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0BBB0B6B1B9B499F930424AD9078A32C_13</vt:lpwstr>
  </property>
  <property fmtid="{D5CDD505-2E9C-101B-9397-08002B2CF9AE}" pid="4" name="KSOTemplateDocerSaveRecord">
    <vt:lpwstr>eyJoZGlkIjoiNjc2YTYyYTgyYjcyNTRhMjFlNjJkYzRjNDdjNTBlOGQiLCJ1c2VySWQiOiIyMzkwNjk4NDMifQ==</vt:lpwstr>
  </property>
</Properties>
</file>