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198"/>
        <w:jc w:val="lef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0"/>
        <w:jc w:val="center"/>
        <w:textAlignment w:val="auto"/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就业赛道评审标准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709" w:tblpY="559"/>
        <w:tblOverlap w:val="never"/>
        <w:tblW w:w="95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854"/>
        <w:gridCol w:w="3227"/>
        <w:gridCol w:w="882"/>
        <w:gridCol w:w="883"/>
        <w:gridCol w:w="990"/>
        <w:gridCol w:w="882"/>
        <w:gridCol w:w="9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170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指标</w:t>
            </w:r>
          </w:p>
        </w:tc>
        <w:tc>
          <w:tcPr>
            <w:tcW w:w="3227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说明</w:t>
            </w:r>
          </w:p>
        </w:tc>
        <w:tc>
          <w:tcPr>
            <w:tcW w:w="4608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分赛道分值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一级指标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二级指标</w:t>
            </w:r>
          </w:p>
        </w:tc>
        <w:tc>
          <w:tcPr>
            <w:tcW w:w="3227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产品研发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生产服务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市场营销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通用职能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8"/>
                <w:szCs w:val="28"/>
              </w:rPr>
              <w:t>公共服务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通用素质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职业精神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具有家国情怀，有爱岗敬业、忠诚守信、奋斗奉献精神等</w:t>
            </w: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883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99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88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  <w:tc>
          <w:tcPr>
            <w:tcW w:w="971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心理素质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具备目标岗位所需的意志力、抗压能力等</w:t>
            </w: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4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思维能力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具备目标岗位所需的逻辑推理、系统分析和信息处理能力等</w:t>
            </w: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沟通能力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具备目标岗位所需的语言表达、交流协调能力等</w:t>
            </w: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执行和领导能力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能够针对工作任务制定计划并实施，具备目标岗位所需的团队领导、协作、激励和执行能力等</w:t>
            </w: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3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8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971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9" w:hRule="atLeast"/>
        </w:trPr>
        <w:tc>
          <w:tcPr>
            <w:tcW w:w="850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岗位能力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岗位认知程度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全面了解目标行业现状、发展趋势和就业需求，准确把握目标岗位的任职要求、工作流程、工作内容等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</w:trPr>
        <w:tc>
          <w:tcPr>
            <w:tcW w:w="850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岗位胜任能力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具备目标岗位所需的专业能力、实习实践经历、解决实际工作问题的能力等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30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85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发展潜力</w:t>
            </w:r>
          </w:p>
        </w:tc>
        <w:tc>
          <w:tcPr>
            <w:tcW w:w="85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—</w:t>
            </w:r>
          </w:p>
        </w:tc>
        <w:tc>
          <w:tcPr>
            <w:tcW w:w="322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职业目标契合行业发展前景和人才需求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8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9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9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10</w:t>
            </w:r>
          </w:p>
        </w:tc>
      </w:tr>
    </w:tbl>
    <w:p>
      <w:pPr>
        <w:widowControl/>
        <w:adjustRightInd w:val="0"/>
        <w:snapToGrid w:val="0"/>
        <w:spacing w:after="156" w:afterLines="50" w:line="560" w:lineRule="exact"/>
        <w:jc w:val="both"/>
        <w:rPr>
          <w:rFonts w:hint="default" w:ascii="Times New Roman" w:hAnsi="Times New Roman" w:eastAsia="黑体" w:cs="Times New Roman"/>
          <w:bCs/>
          <w:color w:val="auto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5NWRiMTc1NTI0MzJlM2EyZjgzNjg0NGEyZDA4Y2YifQ=="/>
  </w:docVars>
  <w:rsids>
    <w:rsidRoot w:val="77972470"/>
    <w:rsid w:val="0DFB1AC8"/>
    <w:rsid w:val="2FCA4DD1"/>
    <w:rsid w:val="42AC04E8"/>
    <w:rsid w:val="63AA400F"/>
    <w:rsid w:val="768A46D4"/>
    <w:rsid w:val="7797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2023-09-25T02:07:00Z</dcterms:created>
  <dc:creator>潘晓菁</dc:creator>
  <cp:lastModifiedBy>麦麥麥Vs玮瑋琪</cp:lastModifiedBy>
  <dcterms:modified xsi:type="dcterms:W3CDTF">2023-10-12T03:07:17Z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723B26684A274BB6BDDDECAC2829D539_13</vt:lpwstr>
  </property>
</Properties>
</file>