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Style w:val="7"/>
          <w:rFonts w:hint="eastAsia" w:ascii="仿宋" w:hAnsi="仿宋" w:eastAsia="仿宋" w:cs="仿宋"/>
          <w:b/>
          <w:sz w:val="44"/>
          <w:szCs w:val="44"/>
        </w:rPr>
      </w:pPr>
      <w:bookmarkStart w:id="0" w:name="_Toc92204804"/>
      <w:r>
        <w:rPr>
          <w:rStyle w:val="7"/>
          <w:rFonts w:hint="eastAsia" w:ascii="仿宋" w:hAnsi="仿宋" w:eastAsia="仿宋" w:cs="仿宋"/>
          <w:b/>
          <w:sz w:val="44"/>
          <w:szCs w:val="44"/>
        </w:rPr>
        <w:t xml:space="preserve">广东江门幼儿师范高等专科学校 </w:t>
      </w:r>
    </w:p>
    <w:p>
      <w:pPr>
        <w:spacing w:line="360" w:lineRule="auto"/>
        <w:jc w:val="center"/>
        <w:rPr>
          <w:rStyle w:val="7"/>
          <w:rFonts w:hint="eastAsia" w:ascii="仿宋" w:hAnsi="仿宋" w:eastAsia="仿宋" w:cs="仿宋"/>
          <w:b/>
          <w:sz w:val="44"/>
          <w:szCs w:val="44"/>
        </w:rPr>
      </w:pPr>
      <w:r>
        <w:rPr>
          <w:rStyle w:val="7"/>
          <w:rFonts w:hint="eastAsia" w:ascii="仿宋" w:hAnsi="仿宋" w:eastAsia="仿宋" w:cs="仿宋"/>
          <w:b/>
          <w:sz w:val="44"/>
          <w:szCs w:val="44"/>
        </w:rPr>
        <w:t>教学督导工作条例(试行)</w:t>
      </w:r>
      <w:bookmarkEnd w:id="0"/>
    </w:p>
    <w:p>
      <w:pPr>
        <w:snapToGrid w:val="0"/>
        <w:spacing w:beforeLines="50" w:line="360" w:lineRule="auto"/>
        <w:jc w:val="center"/>
        <w:rPr>
          <w:rFonts w:hint="eastAsia" w:ascii="仿宋" w:hAnsi="仿宋" w:eastAsia="仿宋" w:cs="仿宋"/>
          <w:b/>
          <w:bCs/>
          <w:sz w:val="32"/>
          <w:szCs w:val="32"/>
        </w:rPr>
      </w:pPr>
    </w:p>
    <w:p>
      <w:pPr>
        <w:snapToGrid w:val="0"/>
        <w:spacing w:beforeLines="5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第一章  总  则</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 xml:space="preserve">第一条 </w:t>
      </w:r>
      <w:r>
        <w:rPr>
          <w:rFonts w:hint="eastAsia" w:ascii="仿宋" w:hAnsi="仿宋" w:eastAsia="仿宋" w:cs="仿宋"/>
          <w:sz w:val="32"/>
          <w:szCs w:val="32"/>
        </w:rPr>
        <w:t xml:space="preserve"> 学校教学督导工作的主要任务是依据国家的政策法规及学校教学管理相关制度，坚持立德树人根本任务，优化管理体制、完善运行机制、强化结果运用为突破口，围绕“确保人才培养目标达成”，建立健全教学质量和教学过程管理的监控体系，充分发挥教学督导在规范教学活动、培养教师队伍、促进教学改革、提高教学质量等方面的积极作用，促使教学督导工作规范化、制度化，依据相关文件精神及有关的教育教学法规，特制定本条例。</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第二条</w:t>
      </w:r>
      <w:r>
        <w:rPr>
          <w:rFonts w:hint="eastAsia" w:ascii="仿宋" w:hAnsi="仿宋" w:eastAsia="仿宋" w:cs="仿宋"/>
          <w:sz w:val="32"/>
          <w:szCs w:val="32"/>
        </w:rPr>
        <w:t xml:space="preserve">  教学督导工作是学校教学质量监控与保障体系的重要组成部分，必须坚持正确的政治方向，坚持实事求是与客观公正相结合、督查与指导相结合、监督与服务相结合的工作方针，按照“督导结合，重在提高”的原则，对全校教师日常教学工作、执行课程标准、履行教师义务等教育教学工作的监督、检查、评估和指导，通过督导将有关教学工作的信息及时反馈给教务</w:t>
      </w:r>
      <w:r>
        <w:rPr>
          <w:rFonts w:hint="eastAsia" w:ascii="仿宋" w:hAnsi="仿宋" w:eastAsia="仿宋" w:cs="仿宋"/>
          <w:sz w:val="32"/>
          <w:szCs w:val="32"/>
          <w:lang w:val="en-US" w:eastAsia="zh-CN"/>
        </w:rPr>
        <w:t>部</w:t>
      </w:r>
      <w:r>
        <w:rPr>
          <w:rFonts w:hint="eastAsia" w:ascii="仿宋" w:hAnsi="仿宋" w:eastAsia="仿宋" w:cs="仿宋"/>
          <w:sz w:val="32"/>
          <w:szCs w:val="32"/>
        </w:rPr>
        <w:t>、</w:t>
      </w:r>
      <w:r>
        <w:rPr>
          <w:rFonts w:hint="eastAsia" w:ascii="仿宋" w:hAnsi="仿宋" w:eastAsia="仿宋" w:cs="仿宋"/>
          <w:sz w:val="32"/>
          <w:szCs w:val="32"/>
          <w:lang w:val="en-US" w:eastAsia="zh-CN"/>
        </w:rPr>
        <w:t>二级学院（</w:t>
      </w:r>
      <w:r>
        <w:rPr>
          <w:rFonts w:hint="eastAsia" w:ascii="仿宋" w:hAnsi="仿宋" w:eastAsia="仿宋" w:cs="仿宋"/>
          <w:sz w:val="32"/>
          <w:szCs w:val="32"/>
        </w:rPr>
        <w:t>系</w:t>
      </w:r>
      <w:r>
        <w:rPr>
          <w:rFonts w:hint="eastAsia" w:ascii="仿宋" w:hAnsi="仿宋" w:eastAsia="仿宋" w:cs="仿宋"/>
          <w:sz w:val="32"/>
          <w:szCs w:val="32"/>
          <w:lang w:val="en-US" w:eastAsia="zh-CN"/>
        </w:rPr>
        <w:t>部）</w:t>
      </w:r>
      <w:r>
        <w:rPr>
          <w:rFonts w:hint="eastAsia" w:ascii="仿宋" w:hAnsi="仿宋" w:eastAsia="仿宋" w:cs="仿宋"/>
          <w:sz w:val="32"/>
          <w:szCs w:val="32"/>
        </w:rPr>
        <w:t>和教师，及时上报校领导，从而加强教学过程管理，帮助教师提升教学水平，提高学校教学质量和人才培养质量，为促进学校的内涵发展提供决策依据与咨询建议。</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 xml:space="preserve">第三条  </w:t>
      </w:r>
      <w:r>
        <w:rPr>
          <w:rFonts w:hint="eastAsia" w:ascii="仿宋" w:hAnsi="仿宋" w:eastAsia="仿宋" w:cs="仿宋"/>
          <w:sz w:val="32"/>
          <w:szCs w:val="32"/>
        </w:rPr>
        <w:t>本《条例》主要作为广东江门幼儿师范高等专科学校教学督导室、各</w:t>
      </w:r>
      <w:r>
        <w:rPr>
          <w:rFonts w:hint="eastAsia" w:ascii="仿宋" w:hAnsi="仿宋" w:eastAsia="仿宋" w:cs="仿宋"/>
          <w:sz w:val="32"/>
          <w:szCs w:val="32"/>
          <w:lang w:val="en-US" w:eastAsia="zh-CN"/>
        </w:rPr>
        <w:t>二级学院</w:t>
      </w:r>
      <w:r>
        <w:rPr>
          <w:rFonts w:hint="eastAsia" w:ascii="仿宋" w:hAnsi="仿宋" w:eastAsia="仿宋" w:cs="仿宋"/>
          <w:sz w:val="32"/>
          <w:szCs w:val="32"/>
        </w:rPr>
        <w:t>（系部）教学督导组相关人员工作的规范。</w:t>
      </w:r>
    </w:p>
    <w:p>
      <w:pPr>
        <w:snapToGrid w:val="0"/>
        <w:spacing w:beforeLines="5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第二章  组  织</w:t>
      </w:r>
    </w:p>
    <w:p>
      <w:pPr>
        <w:snapToGrid w:val="0"/>
        <w:spacing w:line="360" w:lineRule="auto"/>
        <w:ind w:firstLine="640"/>
        <w:rPr>
          <w:rFonts w:hint="eastAsia" w:ascii="仿宋" w:hAnsi="仿宋" w:eastAsia="仿宋" w:cs="仿宋"/>
          <w:color w:val="auto"/>
          <w:sz w:val="32"/>
          <w:szCs w:val="32"/>
          <w:u w:val="none"/>
        </w:rPr>
      </w:pPr>
      <w:r>
        <w:rPr>
          <w:rFonts w:hint="eastAsia" w:ascii="仿宋" w:hAnsi="仿宋" w:eastAsia="仿宋" w:cs="仿宋"/>
          <w:b/>
          <w:sz w:val="32"/>
          <w:szCs w:val="32"/>
        </w:rPr>
        <w:t>第四条</w:t>
      </w:r>
      <w:r>
        <w:rPr>
          <w:rFonts w:hint="eastAsia" w:ascii="仿宋" w:hAnsi="仿宋" w:eastAsia="仿宋" w:cs="仿宋"/>
          <w:sz w:val="32"/>
          <w:szCs w:val="32"/>
        </w:rPr>
        <w:t xml:space="preserve">  学校组建校级教学督导</w:t>
      </w:r>
      <w:r>
        <w:rPr>
          <w:rFonts w:hint="eastAsia" w:ascii="仿宋" w:hAnsi="仿宋" w:eastAsia="仿宋" w:cs="仿宋"/>
          <w:sz w:val="32"/>
          <w:szCs w:val="32"/>
          <w:lang w:val="en-US" w:eastAsia="zh-CN"/>
        </w:rPr>
        <w:t>室</w:t>
      </w:r>
      <w:r>
        <w:rPr>
          <w:rFonts w:hint="eastAsia" w:ascii="仿宋" w:hAnsi="仿宋" w:eastAsia="仿宋" w:cs="仿宋"/>
          <w:sz w:val="32"/>
          <w:szCs w:val="32"/>
        </w:rPr>
        <w:t>和</w:t>
      </w:r>
      <w:r>
        <w:rPr>
          <w:rFonts w:hint="eastAsia" w:ascii="仿宋" w:hAnsi="仿宋" w:eastAsia="仿宋" w:cs="仿宋"/>
          <w:sz w:val="32"/>
          <w:szCs w:val="32"/>
          <w:lang w:eastAsia="zh-CN"/>
        </w:rPr>
        <w:t>二级学院（系部）</w:t>
      </w:r>
      <w:r>
        <w:rPr>
          <w:rFonts w:hint="eastAsia" w:ascii="仿宋" w:hAnsi="仿宋" w:eastAsia="仿宋" w:cs="仿宋"/>
          <w:sz w:val="32"/>
          <w:szCs w:val="32"/>
        </w:rPr>
        <w:t>教学督导组。</w:t>
      </w:r>
      <w:r>
        <w:rPr>
          <w:rFonts w:hint="eastAsia" w:ascii="仿宋" w:hAnsi="仿宋" w:eastAsia="仿宋" w:cs="仿宋"/>
          <w:color w:val="auto"/>
          <w:sz w:val="32"/>
          <w:szCs w:val="32"/>
          <w:u w:val="none"/>
        </w:rPr>
        <w:t>学校实行校、</w:t>
      </w:r>
      <w:r>
        <w:rPr>
          <w:rFonts w:hint="eastAsia" w:ascii="仿宋" w:hAnsi="仿宋" w:eastAsia="仿宋" w:cs="仿宋"/>
          <w:color w:val="auto"/>
          <w:sz w:val="32"/>
          <w:szCs w:val="32"/>
          <w:u w:val="none"/>
          <w:lang w:eastAsia="zh-CN"/>
        </w:rPr>
        <w:t>二级学院（系部）</w:t>
      </w:r>
      <w:r>
        <w:rPr>
          <w:rFonts w:hint="eastAsia" w:ascii="仿宋" w:hAnsi="仿宋" w:eastAsia="仿宋" w:cs="仿宋"/>
          <w:color w:val="auto"/>
          <w:sz w:val="32"/>
          <w:szCs w:val="32"/>
          <w:u w:val="none"/>
        </w:rPr>
        <w:t>两级教学督导制，校级教学督导</w:t>
      </w:r>
      <w:r>
        <w:rPr>
          <w:rFonts w:hint="eastAsia" w:ascii="仿宋" w:hAnsi="仿宋" w:eastAsia="仿宋" w:cs="仿宋"/>
          <w:color w:val="auto"/>
          <w:sz w:val="32"/>
          <w:szCs w:val="32"/>
          <w:u w:val="none"/>
          <w:lang w:val="en-US" w:eastAsia="zh-CN"/>
        </w:rPr>
        <w:t>室</w:t>
      </w:r>
      <w:r>
        <w:rPr>
          <w:rFonts w:hint="eastAsia" w:ascii="仿宋" w:hAnsi="仿宋" w:eastAsia="仿宋" w:cs="仿宋"/>
          <w:color w:val="auto"/>
          <w:sz w:val="32"/>
          <w:szCs w:val="32"/>
          <w:u w:val="none"/>
        </w:rPr>
        <w:t>在主管教学校长领导下开展教学督导工作</w:t>
      </w:r>
      <w:r>
        <w:rPr>
          <w:rFonts w:hint="eastAsia" w:ascii="仿宋" w:hAnsi="仿宋" w:eastAsia="仿宋" w:cs="仿宋"/>
          <w:color w:val="auto"/>
          <w:sz w:val="32"/>
          <w:szCs w:val="32"/>
          <w:u w:val="none"/>
          <w:lang w:eastAsia="zh-CN"/>
        </w:rPr>
        <w:t>；二级学院（系部）</w:t>
      </w:r>
      <w:r>
        <w:rPr>
          <w:rFonts w:hint="eastAsia" w:ascii="仿宋" w:hAnsi="仿宋" w:eastAsia="仿宋" w:cs="仿宋"/>
          <w:color w:val="auto"/>
          <w:sz w:val="32"/>
          <w:szCs w:val="32"/>
          <w:u w:val="none"/>
        </w:rPr>
        <w:t>教学督导组在</w:t>
      </w:r>
      <w:r>
        <w:rPr>
          <w:rFonts w:hint="eastAsia" w:ascii="仿宋" w:hAnsi="仿宋" w:eastAsia="仿宋" w:cs="仿宋"/>
          <w:color w:val="auto"/>
          <w:sz w:val="32"/>
          <w:szCs w:val="32"/>
          <w:u w:val="none"/>
          <w:lang w:eastAsia="zh-CN"/>
        </w:rPr>
        <w:t>二级学院（系部）</w:t>
      </w:r>
      <w:r>
        <w:rPr>
          <w:rFonts w:hint="eastAsia" w:ascii="仿宋" w:hAnsi="仿宋" w:eastAsia="仿宋" w:cs="仿宋"/>
          <w:color w:val="auto"/>
          <w:sz w:val="32"/>
          <w:szCs w:val="32"/>
          <w:u w:val="none"/>
        </w:rPr>
        <w:t>管理下开展工作。</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 xml:space="preserve">第五条  </w:t>
      </w:r>
      <w:r>
        <w:rPr>
          <w:rFonts w:hint="eastAsia" w:ascii="仿宋" w:hAnsi="仿宋" w:eastAsia="仿宋" w:cs="仿宋"/>
          <w:sz w:val="32"/>
          <w:szCs w:val="32"/>
        </w:rPr>
        <w:t>学校设教学督导室主任</w:t>
      </w:r>
      <w:r>
        <w:rPr>
          <w:rFonts w:hint="eastAsia" w:ascii="仿宋" w:hAnsi="仿宋" w:eastAsia="仿宋" w:cs="仿宋"/>
          <w:sz w:val="32"/>
          <w:szCs w:val="32"/>
          <w:lang w:val="en-US" w:eastAsia="zh-CN"/>
        </w:rPr>
        <w:t>1</w:t>
      </w:r>
      <w:r>
        <w:rPr>
          <w:rFonts w:hint="eastAsia" w:ascii="仿宋" w:hAnsi="仿宋" w:eastAsia="仿宋" w:cs="仿宋"/>
          <w:sz w:val="32"/>
          <w:szCs w:val="32"/>
        </w:rPr>
        <w:t>人，专职督导成员</w:t>
      </w:r>
      <w:r>
        <w:rPr>
          <w:rFonts w:hint="eastAsia" w:ascii="仿宋" w:hAnsi="仿宋" w:eastAsia="仿宋" w:cs="仿宋"/>
          <w:sz w:val="32"/>
          <w:szCs w:val="32"/>
          <w:lang w:val="en-US" w:eastAsia="zh-CN"/>
        </w:rPr>
        <w:t>3-5</w:t>
      </w:r>
      <w:r>
        <w:rPr>
          <w:rFonts w:hint="eastAsia" w:ascii="仿宋" w:hAnsi="仿宋" w:eastAsia="仿宋" w:cs="仿宋"/>
          <w:sz w:val="32"/>
          <w:szCs w:val="32"/>
        </w:rPr>
        <w:t>人。</w:t>
      </w:r>
      <w:r>
        <w:rPr>
          <w:rFonts w:hint="eastAsia" w:ascii="仿宋" w:hAnsi="仿宋" w:eastAsia="仿宋" w:cs="仿宋"/>
          <w:sz w:val="32"/>
          <w:szCs w:val="32"/>
          <w:lang w:eastAsia="zh-CN"/>
        </w:rPr>
        <w:t>二级学院（系部）</w:t>
      </w:r>
      <w:r>
        <w:rPr>
          <w:rFonts w:hint="eastAsia" w:ascii="仿宋" w:hAnsi="仿宋" w:eastAsia="仿宋" w:cs="仿宋"/>
          <w:sz w:val="32"/>
          <w:szCs w:val="32"/>
        </w:rPr>
        <w:t>设督导组主任</w:t>
      </w:r>
      <w:r>
        <w:rPr>
          <w:rFonts w:hint="eastAsia" w:ascii="仿宋" w:hAnsi="仿宋" w:eastAsia="仿宋" w:cs="仿宋"/>
          <w:sz w:val="32"/>
          <w:szCs w:val="32"/>
          <w:lang w:val="en-US" w:eastAsia="zh-CN"/>
        </w:rPr>
        <w:t>1</w:t>
      </w:r>
      <w:r>
        <w:rPr>
          <w:rFonts w:hint="eastAsia" w:ascii="仿宋" w:hAnsi="仿宋" w:eastAsia="仿宋" w:cs="仿宋"/>
          <w:sz w:val="32"/>
          <w:szCs w:val="32"/>
        </w:rPr>
        <w:t>人，由</w:t>
      </w:r>
      <w:r>
        <w:rPr>
          <w:rFonts w:hint="eastAsia" w:ascii="仿宋" w:hAnsi="仿宋" w:eastAsia="仿宋" w:cs="仿宋"/>
          <w:sz w:val="32"/>
          <w:szCs w:val="32"/>
          <w:lang w:eastAsia="zh-CN"/>
        </w:rPr>
        <w:t>二级学院（系部）</w:t>
      </w:r>
      <w:r>
        <w:rPr>
          <w:rFonts w:hint="eastAsia" w:ascii="仿宋" w:hAnsi="仿宋" w:eastAsia="仿宋" w:cs="仿宋"/>
          <w:sz w:val="32"/>
          <w:szCs w:val="32"/>
          <w:lang w:val="en-US" w:eastAsia="zh-CN"/>
        </w:rPr>
        <w:t>院长</w:t>
      </w:r>
      <w:r>
        <w:rPr>
          <w:rFonts w:hint="eastAsia" w:ascii="仿宋" w:hAnsi="仿宋" w:eastAsia="仿宋" w:cs="仿宋"/>
          <w:sz w:val="32"/>
          <w:szCs w:val="32"/>
        </w:rPr>
        <w:t>兼任，</w:t>
      </w:r>
      <w:r>
        <w:rPr>
          <w:rFonts w:hint="eastAsia" w:ascii="仿宋" w:hAnsi="仿宋" w:eastAsia="仿宋" w:cs="仿宋"/>
          <w:sz w:val="32"/>
          <w:szCs w:val="32"/>
          <w:lang w:eastAsia="zh-CN"/>
        </w:rPr>
        <w:t>二级学院（系部）</w:t>
      </w:r>
      <w:r>
        <w:rPr>
          <w:rFonts w:hint="eastAsia" w:ascii="仿宋" w:hAnsi="仿宋" w:eastAsia="仿宋" w:cs="仿宋"/>
          <w:sz w:val="32"/>
          <w:szCs w:val="32"/>
        </w:rPr>
        <w:t>兼职督导成员</w:t>
      </w:r>
      <w:r>
        <w:rPr>
          <w:rFonts w:hint="eastAsia" w:ascii="仿宋" w:hAnsi="仿宋" w:eastAsia="仿宋" w:cs="仿宋"/>
          <w:sz w:val="32"/>
          <w:szCs w:val="32"/>
          <w:lang w:val="en-US" w:eastAsia="zh-CN"/>
        </w:rPr>
        <w:t>3-7</w:t>
      </w:r>
      <w:r>
        <w:rPr>
          <w:rFonts w:hint="eastAsia" w:ascii="仿宋" w:hAnsi="仿宋" w:eastAsia="仿宋" w:cs="仿宋"/>
          <w:sz w:val="32"/>
          <w:szCs w:val="32"/>
        </w:rPr>
        <w:t>人。</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第六条</w:t>
      </w:r>
      <w:r>
        <w:rPr>
          <w:rFonts w:hint="eastAsia" w:ascii="仿宋" w:hAnsi="仿宋" w:eastAsia="仿宋" w:cs="仿宋"/>
          <w:sz w:val="32"/>
          <w:szCs w:val="32"/>
        </w:rPr>
        <w:t xml:space="preserve">  原则上校级督导室及人员在全校范围开展工作，并对</w:t>
      </w:r>
      <w:r>
        <w:rPr>
          <w:rFonts w:hint="eastAsia" w:ascii="仿宋" w:hAnsi="仿宋" w:eastAsia="仿宋" w:cs="仿宋"/>
          <w:sz w:val="32"/>
          <w:szCs w:val="32"/>
          <w:lang w:eastAsia="zh-CN"/>
        </w:rPr>
        <w:t>二级学院（系部）</w:t>
      </w:r>
      <w:r>
        <w:rPr>
          <w:rFonts w:hint="eastAsia" w:ascii="仿宋" w:hAnsi="仿宋" w:eastAsia="仿宋" w:cs="仿宋"/>
          <w:sz w:val="32"/>
          <w:szCs w:val="32"/>
        </w:rPr>
        <w:t>教学督导组工作进行指导，</w:t>
      </w:r>
      <w:r>
        <w:rPr>
          <w:rFonts w:hint="eastAsia" w:ascii="仿宋" w:hAnsi="仿宋" w:eastAsia="仿宋" w:cs="仿宋"/>
          <w:sz w:val="32"/>
          <w:szCs w:val="32"/>
          <w:lang w:eastAsia="zh-CN"/>
        </w:rPr>
        <w:t>二级</w:t>
      </w:r>
      <w:bookmarkStart w:id="1" w:name="_GoBack"/>
      <w:bookmarkEnd w:id="1"/>
      <w:r>
        <w:rPr>
          <w:rFonts w:hint="eastAsia" w:ascii="仿宋" w:hAnsi="仿宋" w:eastAsia="仿宋" w:cs="仿宋"/>
          <w:sz w:val="32"/>
          <w:szCs w:val="32"/>
          <w:lang w:eastAsia="zh-CN"/>
        </w:rPr>
        <w:t>学院（系部）</w:t>
      </w:r>
      <w:r>
        <w:rPr>
          <w:rFonts w:hint="eastAsia" w:ascii="仿宋" w:hAnsi="仿宋" w:eastAsia="仿宋" w:cs="仿宋"/>
          <w:sz w:val="32"/>
          <w:szCs w:val="32"/>
        </w:rPr>
        <w:t>督导组及人员在本</w:t>
      </w:r>
      <w:r>
        <w:rPr>
          <w:rFonts w:hint="eastAsia" w:ascii="仿宋" w:hAnsi="仿宋" w:eastAsia="仿宋" w:cs="仿宋"/>
          <w:sz w:val="32"/>
          <w:szCs w:val="32"/>
          <w:lang w:eastAsia="zh-CN"/>
        </w:rPr>
        <w:t>二级学院（系部）</w:t>
      </w:r>
      <w:r>
        <w:rPr>
          <w:rFonts w:hint="eastAsia" w:ascii="仿宋" w:hAnsi="仿宋" w:eastAsia="仿宋" w:cs="仿宋"/>
          <w:sz w:val="32"/>
          <w:szCs w:val="32"/>
        </w:rPr>
        <w:t>开展工作。</w:t>
      </w:r>
    </w:p>
    <w:p>
      <w:pPr>
        <w:snapToGrid w:val="0"/>
        <w:spacing w:beforeLines="5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 xml:space="preserve">第三章  聘   任 </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第七条</w:t>
      </w:r>
      <w:r>
        <w:rPr>
          <w:rFonts w:hint="eastAsia" w:ascii="仿宋" w:hAnsi="仿宋" w:eastAsia="仿宋" w:cs="仿宋"/>
          <w:sz w:val="32"/>
          <w:szCs w:val="32"/>
        </w:rPr>
        <w:t xml:space="preserve">  校级教学督导人员聘任应符合下列基本条件：</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1.热爱教育事业，关注学校的发展，具有较高的政治素养和道德品质，熟悉国家的有关法律，掌握先进的教育理念，具有较高的政策理论水平和指导能力。</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2.热爱教学督导工作，具有较强的责任心和奉献精神，作风正派，客观公正，恪守职业道德和组织纪律。</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3.具有较高的专业知识技能和丰富的教学经验；教育理论水平较高，熟悉教学评估、专业评估与认证指标体系，组织管理、调查研究能力较强。</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4.身体健康，能够胜任教学督导工作，具有副高级专业技术职称及以上。</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5.具有深厚的群众基础和公信力，善于听取各方面的意见，较强的总结能力及书面与口头表达能力。</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6.年龄原则上不超过65周岁。</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第八条</w:t>
      </w:r>
      <w:r>
        <w:rPr>
          <w:rFonts w:hint="eastAsia" w:ascii="仿宋" w:hAnsi="仿宋" w:eastAsia="仿宋" w:cs="仿宋"/>
          <w:sz w:val="32"/>
          <w:szCs w:val="32"/>
        </w:rPr>
        <w:t xml:space="preserve">  </w:t>
      </w:r>
      <w:r>
        <w:rPr>
          <w:rFonts w:hint="eastAsia" w:ascii="仿宋" w:hAnsi="仿宋" w:eastAsia="仿宋" w:cs="仿宋"/>
          <w:sz w:val="32"/>
          <w:szCs w:val="32"/>
          <w:lang w:eastAsia="zh-CN"/>
        </w:rPr>
        <w:t>二级学院（系部）</w:t>
      </w:r>
      <w:r>
        <w:rPr>
          <w:rFonts w:hint="eastAsia" w:ascii="仿宋" w:hAnsi="仿宋" w:eastAsia="仿宋" w:cs="仿宋"/>
          <w:sz w:val="32"/>
          <w:szCs w:val="32"/>
        </w:rPr>
        <w:t>教学督导人员的聘任条件可参照校级督导人员的有关规定，由</w:t>
      </w:r>
      <w:r>
        <w:rPr>
          <w:rFonts w:hint="eastAsia" w:ascii="仿宋" w:hAnsi="仿宋" w:eastAsia="仿宋" w:cs="仿宋"/>
          <w:sz w:val="32"/>
          <w:szCs w:val="32"/>
          <w:lang w:eastAsia="zh-CN"/>
        </w:rPr>
        <w:t>二级学院（系部）</w:t>
      </w:r>
      <w:r>
        <w:rPr>
          <w:rFonts w:hint="eastAsia" w:ascii="仿宋" w:hAnsi="仿宋" w:eastAsia="仿宋" w:cs="仿宋"/>
          <w:sz w:val="32"/>
          <w:szCs w:val="32"/>
        </w:rPr>
        <w:t>自行制定。</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第九条</w:t>
      </w:r>
      <w:r>
        <w:rPr>
          <w:rFonts w:hint="eastAsia" w:ascii="仿宋" w:hAnsi="仿宋" w:eastAsia="仿宋" w:cs="仿宋"/>
          <w:sz w:val="32"/>
          <w:szCs w:val="32"/>
        </w:rPr>
        <w:t xml:space="preserve">  校级督导聘任以校内在职或退休人员为主，由系部推荐，经校级教学指导委员会研究</w:t>
      </w:r>
      <w:r>
        <w:rPr>
          <w:rFonts w:hint="eastAsia" w:ascii="仿宋" w:hAnsi="仿宋" w:eastAsia="仿宋" w:cs="仿宋"/>
          <w:sz w:val="32"/>
          <w:szCs w:val="32"/>
          <w:lang w:val="en-US" w:eastAsia="zh-CN"/>
        </w:rPr>
        <w:t>决定</w:t>
      </w:r>
      <w:r>
        <w:rPr>
          <w:rFonts w:hint="eastAsia" w:ascii="仿宋" w:hAnsi="仿宋" w:eastAsia="仿宋" w:cs="仿宋"/>
          <w:sz w:val="32"/>
          <w:szCs w:val="32"/>
        </w:rPr>
        <w:t>，报主管校长审批，再报人事处备案。聘期2年，根据实际工作表现或身体情况可延聘或提前解聘。</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第十条</w:t>
      </w:r>
      <w:r>
        <w:rPr>
          <w:rFonts w:hint="eastAsia" w:ascii="仿宋" w:hAnsi="仿宋" w:eastAsia="仿宋" w:cs="仿宋"/>
          <w:sz w:val="32"/>
          <w:szCs w:val="32"/>
        </w:rPr>
        <w:t xml:space="preserve">  </w:t>
      </w:r>
      <w:r>
        <w:rPr>
          <w:rFonts w:hint="eastAsia" w:ascii="仿宋" w:hAnsi="仿宋" w:eastAsia="仿宋" w:cs="仿宋"/>
          <w:sz w:val="32"/>
          <w:szCs w:val="32"/>
          <w:lang w:eastAsia="zh-CN"/>
        </w:rPr>
        <w:t>二级学院（系部）</w:t>
      </w:r>
      <w:r>
        <w:rPr>
          <w:rFonts w:hint="eastAsia" w:ascii="仿宋" w:hAnsi="仿宋" w:eastAsia="仿宋" w:cs="仿宋"/>
          <w:sz w:val="32"/>
          <w:szCs w:val="32"/>
        </w:rPr>
        <w:t>督导由所在</w:t>
      </w:r>
      <w:r>
        <w:rPr>
          <w:rFonts w:hint="eastAsia" w:ascii="仿宋" w:hAnsi="仿宋" w:eastAsia="仿宋" w:cs="仿宋"/>
          <w:sz w:val="32"/>
          <w:szCs w:val="32"/>
          <w:lang w:eastAsia="zh-CN"/>
        </w:rPr>
        <w:t>二级学院（系部）</w:t>
      </w:r>
      <w:r>
        <w:rPr>
          <w:rFonts w:hint="eastAsia" w:ascii="仿宋" w:hAnsi="仿宋" w:eastAsia="仿宋" w:cs="仿宋"/>
          <w:sz w:val="32"/>
          <w:szCs w:val="32"/>
        </w:rPr>
        <w:t>聘任，原则在其</w:t>
      </w:r>
      <w:r>
        <w:rPr>
          <w:rFonts w:hint="eastAsia" w:ascii="仿宋" w:hAnsi="仿宋" w:eastAsia="仿宋" w:cs="仿宋"/>
          <w:sz w:val="32"/>
          <w:szCs w:val="32"/>
          <w:lang w:eastAsia="zh-CN"/>
        </w:rPr>
        <w:t>二级学院（系部）</w:t>
      </w:r>
      <w:r>
        <w:rPr>
          <w:rFonts w:hint="eastAsia" w:ascii="仿宋" w:hAnsi="仿宋" w:eastAsia="仿宋" w:cs="仿宋"/>
          <w:sz w:val="32"/>
          <w:szCs w:val="32"/>
        </w:rPr>
        <w:t>内选聘，报教学督导室备案。聘期1年，根据实际表现或身体情况可延聘或提前解聘。</w:t>
      </w:r>
    </w:p>
    <w:p>
      <w:pPr>
        <w:snapToGrid w:val="0"/>
        <w:spacing w:beforeLines="5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 xml:space="preserve">第四章  职   责 </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第十一条</w:t>
      </w:r>
      <w:r>
        <w:rPr>
          <w:rFonts w:hint="eastAsia" w:ascii="仿宋" w:hAnsi="仿宋" w:eastAsia="仿宋" w:cs="仿宋"/>
          <w:sz w:val="32"/>
          <w:szCs w:val="32"/>
        </w:rPr>
        <w:t> 督导室的主要职责：</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1、制定和实施年度教学督导工作计划，组织督导人员深入教学一线认真开展教学常规、课程标准、教学考核和教学质量的检查、监督和评价工作。</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2、做好和</w:t>
      </w:r>
      <w:r>
        <w:rPr>
          <w:rFonts w:hint="eastAsia" w:ascii="仿宋" w:hAnsi="仿宋" w:eastAsia="仿宋" w:cs="仿宋"/>
          <w:sz w:val="32"/>
          <w:szCs w:val="32"/>
          <w:lang w:eastAsia="zh-CN"/>
        </w:rPr>
        <w:t>二级学院（系部）</w:t>
      </w:r>
      <w:r>
        <w:rPr>
          <w:rFonts w:hint="eastAsia" w:ascii="仿宋" w:hAnsi="仿宋" w:eastAsia="仿宋" w:cs="仿宋"/>
          <w:sz w:val="32"/>
          <w:szCs w:val="32"/>
        </w:rPr>
        <w:t>督导主任的协调工作，并与其他处室和各</w:t>
      </w:r>
      <w:r>
        <w:rPr>
          <w:rFonts w:hint="eastAsia" w:ascii="仿宋" w:hAnsi="仿宋" w:eastAsia="仿宋" w:cs="仿宋"/>
          <w:sz w:val="32"/>
          <w:szCs w:val="32"/>
          <w:lang w:eastAsia="zh-CN"/>
        </w:rPr>
        <w:t>二级学院（系部）</w:t>
      </w:r>
      <w:r>
        <w:rPr>
          <w:rFonts w:hint="eastAsia" w:ascii="仿宋" w:hAnsi="仿宋" w:eastAsia="仿宋" w:cs="仿宋"/>
          <w:sz w:val="32"/>
          <w:szCs w:val="32"/>
        </w:rPr>
        <w:t>紧密合作，共同做好教学督导工作。</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3、及时做好督查情况的反馈工作。对教师教学的优缺点要及时与</w:t>
      </w:r>
      <w:r>
        <w:rPr>
          <w:rFonts w:hint="eastAsia" w:ascii="仿宋" w:hAnsi="仿宋" w:eastAsia="仿宋" w:cs="仿宋"/>
          <w:sz w:val="32"/>
          <w:szCs w:val="32"/>
          <w:lang w:eastAsia="zh-CN"/>
        </w:rPr>
        <w:t>二级学院（系部）</w:t>
      </w:r>
      <w:r>
        <w:rPr>
          <w:rFonts w:hint="eastAsia" w:ascii="仿宋" w:hAnsi="仿宋" w:eastAsia="仿宋" w:cs="仿宋"/>
          <w:sz w:val="32"/>
          <w:szCs w:val="32"/>
        </w:rPr>
        <w:t>或本人反馈。</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4、定期向教务部、</w:t>
      </w:r>
      <w:r>
        <w:rPr>
          <w:rFonts w:hint="eastAsia" w:ascii="仿宋" w:hAnsi="仿宋" w:eastAsia="仿宋" w:cs="仿宋"/>
          <w:sz w:val="32"/>
          <w:szCs w:val="32"/>
          <w:lang w:eastAsia="zh-CN"/>
        </w:rPr>
        <w:t>二级学院（系部）</w:t>
      </w:r>
      <w:r>
        <w:rPr>
          <w:rFonts w:hint="eastAsia" w:ascii="仿宋" w:hAnsi="仿宋" w:eastAsia="仿宋" w:cs="仿宋"/>
          <w:sz w:val="32"/>
          <w:szCs w:val="32"/>
        </w:rPr>
        <w:t>通报教学督导工作的有关情况，向主管校长汇报教学督导工作进展情况，形成动态督查与定期评价并举的教学质量监管体系。</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5、对督查情况及时提出整改建议，并对整改情况进行再检查与反馈，形成问题导向思维，通过对问题的诊断，督促整改完善。</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6.每学期完成一份与学校发展有关的专题调研报告。</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第十二条  校级督导工作职责：</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1.在教学督导室组织下，认真完成所负责的督导工作。恪守职业道德和组织纪律，对各类评估结果和建议，必须按照规定途径反馈，不得私自外传。</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2.深入教学一线，通过随机听课、看课等方式，了解教情和学情，对教师的政治素质、师德师风、教学水平、育人效果等方面进行全面督查，及时发现并反馈课堂教学中存在的问题，帮助教师提高教学育人水平，提升课堂教学效果。</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3.教学督导按照分工完成</w:t>
      </w:r>
      <w:r>
        <w:rPr>
          <w:rFonts w:hint="eastAsia" w:ascii="仿宋" w:hAnsi="仿宋" w:eastAsia="仿宋" w:cs="仿宋"/>
          <w:sz w:val="32"/>
          <w:szCs w:val="32"/>
          <w:lang w:val="en-US" w:eastAsia="zh-CN"/>
        </w:rPr>
        <w:t>常规</w:t>
      </w:r>
      <w:r>
        <w:rPr>
          <w:rFonts w:hint="eastAsia" w:ascii="仿宋" w:hAnsi="仿宋" w:eastAsia="仿宋" w:cs="仿宋"/>
          <w:sz w:val="32"/>
          <w:szCs w:val="32"/>
        </w:rPr>
        <w:t>课及专项听课任务（外聘教师、新上岗教师、新开课、需要重点听课教师等）。</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4.定期采用访谈、召开座谈会、专题调研和教学材料调阅等形式，收集有关教风学风和教学管理方向的意见，发现影响教学质量的教学环境和教学条件等问题，提出自己的意见和建议并及时向教学督导室反馈。</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5.按照学校教学质量与教学管理的相关制度和要求，检查课程大纲、教学计划的执行情况，监督与指导教学单位的教学质量监控与保障体系及持续改进机制的建立、执行情况。做好所负责</w:t>
      </w:r>
      <w:r>
        <w:rPr>
          <w:rFonts w:hint="eastAsia" w:ascii="仿宋" w:hAnsi="仿宋" w:eastAsia="仿宋" w:cs="仿宋"/>
          <w:sz w:val="32"/>
          <w:szCs w:val="32"/>
          <w:lang w:eastAsia="zh-CN"/>
        </w:rPr>
        <w:t>二级学院（系部）</w:t>
      </w:r>
      <w:r>
        <w:rPr>
          <w:rFonts w:hint="eastAsia" w:ascii="仿宋" w:hAnsi="仿宋" w:eastAsia="仿宋" w:cs="仿宋"/>
          <w:sz w:val="32"/>
          <w:szCs w:val="32"/>
        </w:rPr>
        <w:t>教学督导工作的指导工作，对</w:t>
      </w:r>
      <w:r>
        <w:rPr>
          <w:rFonts w:hint="eastAsia" w:ascii="仿宋" w:hAnsi="仿宋" w:eastAsia="仿宋" w:cs="仿宋"/>
          <w:sz w:val="32"/>
          <w:szCs w:val="32"/>
          <w:lang w:eastAsia="zh-CN"/>
        </w:rPr>
        <w:t>二级学院（系部）</w:t>
      </w:r>
      <w:r>
        <w:rPr>
          <w:rFonts w:hint="eastAsia" w:ascii="仿宋" w:hAnsi="仿宋" w:eastAsia="仿宋" w:cs="仿宋"/>
          <w:sz w:val="32"/>
          <w:szCs w:val="32"/>
        </w:rPr>
        <w:t>教学督导工作的状态、效果及存在的问题要及时了解和掌握，并做好交流与沟通工作，分析存在原因，提出整改建议，帮助改进提高。</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6.按照教务部等管理部门的安排，做好试卷质量检查、毕业论文（设计）质量评估、实践教学、专业评估与认证等专项检查和指导工作。参与教学常规检查和学校层面专项调研、各项教学工作评优、评审等工作以及拟聘任教师试讲考核、新教师上岗试讲考核工作，为学校教育教学管理的决策提供参考意见。</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7.积极参加学校、省内或国内举办的培训，学习先进的教育教学理念、教学方法和优秀督导的先进工作经验，提高个人的教学督导工作水平。</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第十三条</w:t>
      </w:r>
      <w:r>
        <w:rPr>
          <w:rFonts w:hint="eastAsia" w:ascii="仿宋" w:hAnsi="仿宋" w:eastAsia="仿宋" w:cs="仿宋"/>
          <w:sz w:val="32"/>
          <w:szCs w:val="32"/>
        </w:rPr>
        <w:t xml:space="preserve">  </w:t>
      </w:r>
      <w:r>
        <w:rPr>
          <w:rFonts w:hint="eastAsia" w:ascii="仿宋" w:hAnsi="仿宋" w:eastAsia="仿宋" w:cs="仿宋"/>
          <w:sz w:val="32"/>
          <w:szCs w:val="32"/>
          <w:lang w:eastAsia="zh-CN"/>
        </w:rPr>
        <w:t>二级学院（系部）</w:t>
      </w:r>
      <w:r>
        <w:rPr>
          <w:rFonts w:hint="eastAsia" w:ascii="仿宋" w:hAnsi="仿宋" w:eastAsia="仿宋" w:cs="仿宋"/>
          <w:sz w:val="32"/>
          <w:szCs w:val="32"/>
        </w:rPr>
        <w:t>教学督导工作职责：</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1.在</w:t>
      </w:r>
      <w:r>
        <w:rPr>
          <w:rFonts w:hint="eastAsia" w:ascii="仿宋" w:hAnsi="仿宋" w:eastAsia="仿宋" w:cs="仿宋"/>
          <w:sz w:val="32"/>
          <w:szCs w:val="32"/>
          <w:lang w:eastAsia="zh-CN"/>
        </w:rPr>
        <w:t>二级学院（系部）</w:t>
      </w:r>
      <w:r>
        <w:rPr>
          <w:rFonts w:hint="eastAsia" w:ascii="仿宋" w:hAnsi="仿宋" w:eastAsia="仿宋" w:cs="仿宋"/>
          <w:sz w:val="32"/>
          <w:szCs w:val="32"/>
          <w:lang w:val="en-US" w:eastAsia="zh-CN"/>
        </w:rPr>
        <w:t>教学督导</w:t>
      </w:r>
      <w:r>
        <w:rPr>
          <w:rFonts w:hint="eastAsia" w:ascii="仿宋" w:hAnsi="仿宋" w:eastAsia="仿宋" w:cs="仿宋"/>
          <w:sz w:val="32"/>
          <w:szCs w:val="32"/>
        </w:rPr>
        <w:t>主任领导下，负责对本</w:t>
      </w:r>
      <w:r>
        <w:rPr>
          <w:rFonts w:hint="eastAsia" w:ascii="仿宋" w:hAnsi="仿宋" w:eastAsia="仿宋" w:cs="仿宋"/>
          <w:sz w:val="32"/>
          <w:szCs w:val="32"/>
          <w:lang w:eastAsia="zh-CN"/>
        </w:rPr>
        <w:t>二级学院（系部）</w:t>
      </w:r>
      <w:r>
        <w:rPr>
          <w:rFonts w:hint="eastAsia" w:ascii="仿宋" w:hAnsi="仿宋" w:eastAsia="仿宋" w:cs="仿宋"/>
          <w:sz w:val="32"/>
          <w:szCs w:val="32"/>
        </w:rPr>
        <w:t>教学的教学质量和教学秩序进行监督、检查和指导。恪守职业道德和组织纪律，对各类评估结果和反馈意见，必须按照规定途径反馈，不得私自外传。</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2.深入课堂进行指导性听评课，对任课教师的教案讲稿、教法及教学质量进行全面监督和指导，对教学效果差的教师，有针对性地进行连续听课，指导其改进提高。每学年全覆盖完成自己所负责专业的全部任课教师教学的质量评价，学年末对评价教师的情况进行总结，评价结果报教学督导室备案。</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3.主动接受学校督导的工作指导和帮助，及时反馈</w:t>
      </w:r>
      <w:r>
        <w:rPr>
          <w:rFonts w:hint="eastAsia" w:ascii="仿宋" w:hAnsi="仿宋" w:eastAsia="仿宋" w:cs="仿宋"/>
          <w:sz w:val="32"/>
          <w:szCs w:val="32"/>
          <w:lang w:eastAsia="zh-CN"/>
        </w:rPr>
        <w:t>二级学院（系部）</w:t>
      </w:r>
      <w:r>
        <w:rPr>
          <w:rFonts w:hint="eastAsia" w:ascii="仿宋" w:hAnsi="仿宋" w:eastAsia="仿宋" w:cs="仿宋"/>
          <w:sz w:val="32"/>
          <w:szCs w:val="32"/>
        </w:rPr>
        <w:t>督导工作的状态、效果和遇到的问题。</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4.按照</w:t>
      </w:r>
      <w:r>
        <w:rPr>
          <w:rFonts w:hint="eastAsia" w:ascii="仿宋" w:hAnsi="仿宋" w:eastAsia="仿宋" w:cs="仿宋"/>
          <w:sz w:val="32"/>
          <w:szCs w:val="32"/>
          <w:lang w:eastAsia="zh-CN"/>
        </w:rPr>
        <w:t>二级学院（系部）</w:t>
      </w:r>
      <w:r>
        <w:rPr>
          <w:rFonts w:hint="eastAsia" w:ascii="仿宋" w:hAnsi="仿宋" w:eastAsia="仿宋" w:cs="仿宋"/>
          <w:sz w:val="32"/>
          <w:szCs w:val="32"/>
        </w:rPr>
        <w:t>的安排参加</w:t>
      </w:r>
      <w:r>
        <w:rPr>
          <w:rFonts w:hint="eastAsia" w:ascii="仿宋" w:hAnsi="仿宋" w:eastAsia="仿宋" w:cs="仿宋"/>
          <w:sz w:val="32"/>
          <w:szCs w:val="32"/>
          <w:lang w:eastAsia="zh-CN"/>
        </w:rPr>
        <w:t>二级学院（系部）</w:t>
      </w:r>
      <w:r>
        <w:rPr>
          <w:rFonts w:hint="eastAsia" w:ascii="仿宋" w:hAnsi="仿宋" w:eastAsia="仿宋" w:cs="仿宋"/>
          <w:sz w:val="32"/>
          <w:szCs w:val="32"/>
        </w:rPr>
        <w:t>组织的专项检查、评估和认证工作。</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sz w:val="32"/>
          <w:szCs w:val="32"/>
        </w:rPr>
        <w:t>5.完成</w:t>
      </w:r>
      <w:r>
        <w:rPr>
          <w:rFonts w:hint="eastAsia" w:ascii="仿宋" w:hAnsi="仿宋" w:eastAsia="仿宋" w:cs="仿宋"/>
          <w:sz w:val="32"/>
          <w:szCs w:val="32"/>
          <w:lang w:eastAsia="zh-CN"/>
        </w:rPr>
        <w:t>二级学院（系部）</w:t>
      </w:r>
      <w:r>
        <w:rPr>
          <w:rFonts w:hint="eastAsia" w:ascii="仿宋" w:hAnsi="仿宋" w:eastAsia="仿宋" w:cs="仿宋"/>
          <w:sz w:val="32"/>
          <w:szCs w:val="32"/>
          <w:lang w:val="en-US" w:eastAsia="zh-CN"/>
        </w:rPr>
        <w:t>督导</w:t>
      </w:r>
      <w:r>
        <w:rPr>
          <w:rFonts w:hint="eastAsia" w:ascii="仿宋" w:hAnsi="仿宋" w:eastAsia="仿宋" w:cs="仿宋"/>
          <w:sz w:val="32"/>
          <w:szCs w:val="32"/>
        </w:rPr>
        <w:t>主任交办的其他工作。</w:t>
      </w:r>
    </w:p>
    <w:p>
      <w:pPr>
        <w:snapToGrid w:val="0"/>
        <w:spacing w:beforeLines="5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第五章  工作量</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第十四条</w:t>
      </w:r>
      <w:r>
        <w:rPr>
          <w:rFonts w:hint="eastAsia" w:ascii="仿宋" w:hAnsi="仿宋" w:eastAsia="仿宋" w:cs="仿宋"/>
          <w:sz w:val="32"/>
          <w:szCs w:val="32"/>
        </w:rPr>
        <w:t xml:space="preserve">  校级督导每学期要认真完成制定的工作计划，按时完成听课任务并交齐听课笔记、《教学督导听课评价表》等原始材料；按时参加有关督导工作会议和例会；按时完成督导简报及各种报告、有关文件、工作计划与总结等撰写；按时完成学校交办的各种临时性工作；按时协办完成有关评审与审定工作、调查研究与建议工作；认真搞好业务理论学习与研讨等。</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第十五条</w:t>
      </w:r>
      <w:r>
        <w:rPr>
          <w:rFonts w:hint="eastAsia" w:ascii="仿宋" w:hAnsi="仿宋" w:eastAsia="仿宋" w:cs="仿宋"/>
          <w:sz w:val="32"/>
          <w:szCs w:val="32"/>
        </w:rPr>
        <w:t xml:space="preserve">  校级督导人员深入课堂听课</w:t>
      </w:r>
      <w:r>
        <w:rPr>
          <w:rFonts w:hint="eastAsia" w:ascii="仿宋" w:hAnsi="仿宋" w:eastAsia="仿宋" w:cs="仿宋"/>
          <w:sz w:val="32"/>
          <w:szCs w:val="32"/>
          <w:lang w:eastAsia="zh-CN"/>
        </w:rPr>
        <w:t>，</w:t>
      </w:r>
      <w:r>
        <w:rPr>
          <w:rFonts w:hint="eastAsia" w:ascii="仿宋" w:hAnsi="仿宋" w:eastAsia="仿宋" w:cs="仿宋"/>
          <w:sz w:val="32"/>
          <w:szCs w:val="32"/>
        </w:rPr>
        <w:t>每周不得少于</w:t>
      </w:r>
      <w:r>
        <w:rPr>
          <w:rFonts w:hint="eastAsia" w:ascii="仿宋" w:hAnsi="仿宋" w:eastAsia="仿宋" w:cs="仿宋"/>
          <w:sz w:val="32"/>
          <w:szCs w:val="32"/>
          <w:lang w:val="en-US" w:eastAsia="zh-CN"/>
        </w:rPr>
        <w:t>8节</w:t>
      </w:r>
      <w:r>
        <w:rPr>
          <w:rFonts w:hint="eastAsia" w:ascii="仿宋" w:hAnsi="仿宋" w:eastAsia="仿宋" w:cs="仿宋"/>
          <w:sz w:val="32"/>
          <w:szCs w:val="32"/>
          <w:lang w:eastAsia="zh-CN"/>
        </w:rPr>
        <w:t>；二级学院（系部）</w:t>
      </w:r>
      <w:r>
        <w:rPr>
          <w:rFonts w:hint="eastAsia" w:ascii="仿宋" w:hAnsi="仿宋" w:eastAsia="仿宋" w:cs="仿宋"/>
          <w:sz w:val="32"/>
          <w:szCs w:val="32"/>
        </w:rPr>
        <w:t>督导人员深入课堂听课</w:t>
      </w:r>
      <w:r>
        <w:rPr>
          <w:rFonts w:hint="eastAsia" w:ascii="仿宋" w:hAnsi="仿宋" w:eastAsia="仿宋" w:cs="仿宋"/>
          <w:sz w:val="32"/>
          <w:szCs w:val="32"/>
          <w:lang w:eastAsia="zh-CN"/>
        </w:rPr>
        <w:t>，</w:t>
      </w:r>
      <w:r>
        <w:rPr>
          <w:rFonts w:hint="eastAsia" w:ascii="仿宋" w:hAnsi="仿宋" w:eastAsia="仿宋" w:cs="仿宋"/>
          <w:sz w:val="32"/>
          <w:szCs w:val="32"/>
        </w:rPr>
        <w:t>每周不得少于</w:t>
      </w:r>
      <w:r>
        <w:rPr>
          <w:rFonts w:hint="eastAsia" w:ascii="仿宋" w:hAnsi="仿宋" w:eastAsia="仿宋" w:cs="仿宋"/>
          <w:sz w:val="32"/>
          <w:szCs w:val="32"/>
          <w:lang w:val="en-US" w:eastAsia="zh-CN"/>
        </w:rPr>
        <w:t>1节</w:t>
      </w:r>
      <w:r>
        <w:rPr>
          <w:rFonts w:hint="eastAsia" w:ascii="仿宋" w:hAnsi="仿宋" w:eastAsia="仿宋" w:cs="仿宋"/>
          <w:sz w:val="32"/>
          <w:szCs w:val="32"/>
        </w:rPr>
        <w:t>。</w:t>
      </w:r>
    </w:p>
    <w:p>
      <w:pPr>
        <w:snapToGrid w:val="0"/>
        <w:spacing w:beforeLines="5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第六章  考   核</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第十六条</w:t>
      </w:r>
      <w:r>
        <w:rPr>
          <w:rFonts w:hint="eastAsia" w:ascii="仿宋" w:hAnsi="仿宋" w:eastAsia="仿宋" w:cs="仿宋"/>
          <w:sz w:val="32"/>
          <w:szCs w:val="32"/>
        </w:rPr>
        <w:t xml:space="preserve">  校级督导的考核由教学督导室负责。依据学校人事部门下发的有关要求和工作职责，重点考核督导工作任务完成情况。考核不合格者予以解聘。</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第十七条</w:t>
      </w:r>
      <w:r>
        <w:rPr>
          <w:rFonts w:hint="eastAsia" w:ascii="仿宋" w:hAnsi="仿宋" w:eastAsia="仿宋" w:cs="仿宋"/>
          <w:sz w:val="32"/>
          <w:szCs w:val="32"/>
        </w:rPr>
        <w:t xml:space="preserve">  </w:t>
      </w:r>
      <w:r>
        <w:rPr>
          <w:rFonts w:hint="eastAsia" w:ascii="仿宋" w:hAnsi="仿宋" w:eastAsia="仿宋" w:cs="仿宋"/>
          <w:sz w:val="32"/>
          <w:szCs w:val="32"/>
          <w:lang w:eastAsia="zh-CN"/>
        </w:rPr>
        <w:t>二级学院（系部）</w:t>
      </w:r>
      <w:r>
        <w:rPr>
          <w:rFonts w:hint="eastAsia" w:ascii="仿宋" w:hAnsi="仿宋" w:eastAsia="仿宋" w:cs="仿宋"/>
          <w:sz w:val="32"/>
          <w:szCs w:val="32"/>
        </w:rPr>
        <w:t>督导的考核由所在</w:t>
      </w:r>
      <w:r>
        <w:rPr>
          <w:rFonts w:hint="eastAsia" w:ascii="仿宋" w:hAnsi="仿宋" w:eastAsia="仿宋" w:cs="仿宋"/>
          <w:sz w:val="32"/>
          <w:szCs w:val="32"/>
          <w:lang w:eastAsia="zh-CN"/>
        </w:rPr>
        <w:t>二级学院（系部）</w:t>
      </w:r>
      <w:r>
        <w:rPr>
          <w:rFonts w:hint="eastAsia" w:ascii="仿宋" w:hAnsi="仿宋" w:eastAsia="仿宋" w:cs="仿宋"/>
          <w:sz w:val="32"/>
          <w:szCs w:val="32"/>
        </w:rPr>
        <w:t>负责。可以考虑纳入</w:t>
      </w:r>
      <w:r>
        <w:rPr>
          <w:rFonts w:hint="eastAsia" w:ascii="仿宋" w:hAnsi="仿宋" w:eastAsia="仿宋" w:cs="仿宋"/>
          <w:sz w:val="32"/>
          <w:szCs w:val="32"/>
          <w:lang w:eastAsia="zh-CN"/>
        </w:rPr>
        <w:t>二级学院（系部）</w:t>
      </w:r>
      <w:r>
        <w:rPr>
          <w:rFonts w:hint="eastAsia" w:ascii="仿宋" w:hAnsi="仿宋" w:eastAsia="仿宋" w:cs="仿宋"/>
          <w:sz w:val="32"/>
          <w:szCs w:val="32"/>
        </w:rPr>
        <w:t>整体考核工作，考核结果报教学督导室备案。</w:t>
      </w:r>
    </w:p>
    <w:p>
      <w:pPr>
        <w:snapToGrid w:val="0"/>
        <w:spacing w:beforeLines="5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 xml:space="preserve">第七章  </w:t>
      </w:r>
      <w:r>
        <w:rPr>
          <w:rFonts w:hint="eastAsia" w:ascii="仿宋" w:hAnsi="仿宋" w:eastAsia="仿宋" w:cs="仿宋"/>
          <w:b/>
          <w:bCs/>
          <w:sz w:val="32"/>
          <w:szCs w:val="32"/>
          <w:lang w:eastAsia="zh-CN"/>
        </w:rPr>
        <w:t>经费保证</w:t>
      </w:r>
      <w:r>
        <w:rPr>
          <w:rFonts w:hint="eastAsia" w:ascii="仿宋" w:hAnsi="仿宋" w:eastAsia="仿宋" w:cs="仿宋"/>
          <w:b/>
          <w:bCs/>
          <w:sz w:val="32"/>
          <w:szCs w:val="32"/>
        </w:rPr>
        <w:t xml:space="preserve">  </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第十八条</w:t>
      </w:r>
      <w:r>
        <w:rPr>
          <w:rFonts w:hint="eastAsia" w:ascii="仿宋" w:hAnsi="仿宋" w:eastAsia="仿宋" w:cs="仿宋"/>
          <w:sz w:val="32"/>
          <w:szCs w:val="32"/>
        </w:rPr>
        <w:t xml:space="preserve">  学校设立督导工作专项经费，提供必要的办公条件，保证督导正常开展各项工作。学校根据各</w:t>
      </w:r>
      <w:r>
        <w:rPr>
          <w:rFonts w:hint="eastAsia" w:ascii="仿宋" w:hAnsi="仿宋" w:eastAsia="仿宋" w:cs="仿宋"/>
          <w:sz w:val="32"/>
          <w:szCs w:val="32"/>
          <w:lang w:eastAsia="zh-CN"/>
        </w:rPr>
        <w:t>二级学院（系部）</w:t>
      </w:r>
      <w:r>
        <w:rPr>
          <w:rFonts w:hint="eastAsia" w:ascii="仿宋" w:hAnsi="仿宋" w:eastAsia="仿宋" w:cs="仿宋"/>
          <w:sz w:val="32"/>
          <w:szCs w:val="32"/>
        </w:rPr>
        <w:t>专任教师数量拨付一定的督导工作专项经费。</w:t>
      </w:r>
    </w:p>
    <w:p>
      <w:pPr>
        <w:snapToGrid w:val="0"/>
        <w:spacing w:beforeLines="5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第八章  权  利</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w:t>
      </w:r>
      <w:r>
        <w:rPr>
          <w:rFonts w:hint="eastAsia" w:ascii="仿宋" w:hAnsi="仿宋" w:eastAsia="仿宋" w:cs="仿宋"/>
          <w:b/>
          <w:sz w:val="32"/>
          <w:szCs w:val="32"/>
          <w:lang w:eastAsia="zh-CN"/>
        </w:rPr>
        <w:t>十九</w:t>
      </w:r>
      <w:r>
        <w:rPr>
          <w:rFonts w:hint="eastAsia" w:ascii="仿宋" w:hAnsi="仿宋" w:eastAsia="仿宋" w:cs="仿宋"/>
          <w:b/>
          <w:sz w:val="32"/>
          <w:szCs w:val="32"/>
        </w:rPr>
        <w:t>条</w:t>
      </w:r>
      <w:r>
        <w:rPr>
          <w:rFonts w:hint="eastAsia" w:ascii="仿宋" w:hAnsi="仿宋" w:eastAsia="仿宋" w:cs="仿宋"/>
          <w:sz w:val="32"/>
          <w:szCs w:val="32"/>
        </w:rPr>
        <w:t xml:space="preserve">  学校各</w:t>
      </w:r>
      <w:r>
        <w:rPr>
          <w:rFonts w:hint="eastAsia" w:ascii="仿宋" w:hAnsi="仿宋" w:eastAsia="仿宋" w:cs="仿宋"/>
          <w:sz w:val="32"/>
          <w:szCs w:val="32"/>
          <w:lang w:eastAsia="zh-CN"/>
        </w:rPr>
        <w:t>二级学院（系部）</w:t>
      </w:r>
      <w:r>
        <w:rPr>
          <w:rFonts w:hint="eastAsia" w:ascii="仿宋" w:hAnsi="仿宋" w:eastAsia="仿宋" w:cs="仿宋"/>
          <w:sz w:val="32"/>
          <w:szCs w:val="32"/>
        </w:rPr>
        <w:t>、各职能部门和全校师生，必须尊重教学督导的工作，自觉接受教学督导的监督与检查，不得妨碍教学督导开展督查工作。</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 xml:space="preserve">第二十条 </w:t>
      </w:r>
      <w:r>
        <w:rPr>
          <w:rFonts w:hint="eastAsia" w:ascii="仿宋" w:hAnsi="仿宋" w:eastAsia="仿宋" w:cs="仿宋"/>
          <w:sz w:val="32"/>
          <w:szCs w:val="32"/>
        </w:rPr>
        <w:t xml:space="preserve"> 教学督导可以向各部门、各</w:t>
      </w:r>
      <w:r>
        <w:rPr>
          <w:rFonts w:hint="eastAsia" w:ascii="仿宋" w:hAnsi="仿宋" w:eastAsia="仿宋" w:cs="仿宋"/>
          <w:sz w:val="32"/>
          <w:szCs w:val="32"/>
          <w:lang w:eastAsia="zh-CN"/>
        </w:rPr>
        <w:t>二级学院（系部）</w:t>
      </w:r>
      <w:r>
        <w:rPr>
          <w:rFonts w:hint="eastAsia" w:ascii="仿宋" w:hAnsi="仿宋" w:eastAsia="仿宋" w:cs="仿宋"/>
          <w:sz w:val="32"/>
          <w:szCs w:val="32"/>
        </w:rPr>
        <w:t>、教师和学生了解有关教学情况。</w:t>
      </w:r>
    </w:p>
    <w:p>
      <w:pPr>
        <w:snapToGrid w:val="0"/>
        <w:spacing w:beforeLines="50" w:line="360" w:lineRule="auto"/>
        <w:jc w:val="center"/>
        <w:rPr>
          <w:rFonts w:hint="eastAsia" w:ascii="仿宋" w:hAnsi="仿宋" w:eastAsia="仿宋" w:cs="仿宋"/>
          <w:b/>
          <w:bCs/>
          <w:sz w:val="32"/>
          <w:szCs w:val="32"/>
        </w:rPr>
      </w:pPr>
    </w:p>
    <w:p>
      <w:pPr>
        <w:snapToGrid w:val="0"/>
        <w:spacing w:beforeLines="5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第九章  附  则</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第二十</w:t>
      </w:r>
      <w:r>
        <w:rPr>
          <w:rFonts w:hint="eastAsia" w:ascii="仿宋" w:hAnsi="仿宋" w:eastAsia="仿宋" w:cs="仿宋"/>
          <w:b/>
          <w:sz w:val="32"/>
          <w:szCs w:val="32"/>
          <w:lang w:val="en-US" w:eastAsia="zh-CN"/>
        </w:rPr>
        <w:t>二</w:t>
      </w:r>
      <w:r>
        <w:rPr>
          <w:rFonts w:hint="eastAsia" w:ascii="仿宋" w:hAnsi="仿宋" w:eastAsia="仿宋" w:cs="仿宋"/>
          <w:b/>
          <w:sz w:val="32"/>
          <w:szCs w:val="32"/>
        </w:rPr>
        <w:t>条</w:t>
      </w:r>
      <w:r>
        <w:rPr>
          <w:rFonts w:hint="eastAsia" w:ascii="仿宋" w:hAnsi="仿宋" w:eastAsia="仿宋" w:cs="仿宋"/>
          <w:sz w:val="32"/>
          <w:szCs w:val="32"/>
        </w:rPr>
        <w:t xml:space="preserve">  本办法由教务部负责解释。</w:t>
      </w:r>
    </w:p>
    <w:p>
      <w:pPr>
        <w:snapToGrid w:val="0"/>
        <w:spacing w:line="360" w:lineRule="auto"/>
        <w:ind w:firstLine="640"/>
        <w:rPr>
          <w:rFonts w:hint="eastAsia" w:ascii="仿宋" w:hAnsi="仿宋" w:eastAsia="仿宋" w:cs="仿宋"/>
          <w:sz w:val="32"/>
          <w:szCs w:val="32"/>
        </w:rPr>
      </w:pPr>
      <w:r>
        <w:rPr>
          <w:rFonts w:hint="eastAsia" w:ascii="仿宋" w:hAnsi="仿宋" w:eastAsia="仿宋" w:cs="仿宋"/>
          <w:b/>
          <w:sz w:val="32"/>
          <w:szCs w:val="32"/>
        </w:rPr>
        <w:t>第二十</w:t>
      </w:r>
      <w:r>
        <w:rPr>
          <w:rFonts w:hint="eastAsia" w:ascii="仿宋" w:hAnsi="仿宋" w:eastAsia="仿宋" w:cs="仿宋"/>
          <w:b/>
          <w:sz w:val="32"/>
          <w:szCs w:val="32"/>
          <w:lang w:val="en-US" w:eastAsia="zh-CN"/>
        </w:rPr>
        <w:t>三</w:t>
      </w:r>
      <w:r>
        <w:rPr>
          <w:rFonts w:hint="eastAsia" w:ascii="仿宋" w:hAnsi="仿宋" w:eastAsia="仿宋" w:cs="仿宋"/>
          <w:b/>
          <w:sz w:val="32"/>
          <w:szCs w:val="32"/>
        </w:rPr>
        <w:t>条</w:t>
      </w:r>
      <w:r>
        <w:rPr>
          <w:rFonts w:hint="eastAsia" w:ascii="仿宋" w:hAnsi="仿宋" w:eastAsia="仿宋" w:cs="仿宋"/>
          <w:sz w:val="32"/>
          <w:szCs w:val="32"/>
        </w:rPr>
        <w:t xml:space="preserve">  本办法自公布之日起实施。</w:t>
      </w:r>
    </w:p>
    <w:p>
      <w:pPr>
        <w:snapToGrid w:val="0"/>
        <w:spacing w:line="360" w:lineRule="auto"/>
        <w:ind w:firstLine="640"/>
        <w:rPr>
          <w:rFonts w:hint="eastAsia" w:ascii="仿宋" w:hAnsi="仿宋" w:eastAsia="仿宋" w:cs="仿宋"/>
          <w:sz w:val="32"/>
          <w:szCs w:val="32"/>
        </w:rPr>
      </w:pPr>
    </w:p>
    <w:p>
      <w:pPr>
        <w:snapToGrid w:val="0"/>
        <w:spacing w:line="360" w:lineRule="auto"/>
        <w:ind w:firstLine="4838" w:firstLineChars="1512"/>
        <w:jc w:val="center"/>
        <w:rPr>
          <w:rFonts w:hint="default"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hNzdlZmI4ODI2Mjg4ZWE1ODc5ODAxNTdiOThmYWUifQ=="/>
  </w:docVars>
  <w:rsids>
    <w:rsidRoot w:val="00B3085A"/>
    <w:rsid w:val="000E41DA"/>
    <w:rsid w:val="00104D7E"/>
    <w:rsid w:val="001118C9"/>
    <w:rsid w:val="00221BCA"/>
    <w:rsid w:val="003A2647"/>
    <w:rsid w:val="005A0236"/>
    <w:rsid w:val="005A73FD"/>
    <w:rsid w:val="0060781E"/>
    <w:rsid w:val="006F6BE7"/>
    <w:rsid w:val="007821E7"/>
    <w:rsid w:val="0081594B"/>
    <w:rsid w:val="00900B0D"/>
    <w:rsid w:val="009A1872"/>
    <w:rsid w:val="00B129DD"/>
    <w:rsid w:val="00B3085A"/>
    <w:rsid w:val="00B77DCD"/>
    <w:rsid w:val="00B83A4D"/>
    <w:rsid w:val="00BC5974"/>
    <w:rsid w:val="00C73967"/>
    <w:rsid w:val="00CC5661"/>
    <w:rsid w:val="00D15533"/>
    <w:rsid w:val="00DE070A"/>
    <w:rsid w:val="00FD3049"/>
    <w:rsid w:val="07A134A8"/>
    <w:rsid w:val="10C77FA2"/>
    <w:rsid w:val="132C233E"/>
    <w:rsid w:val="13641967"/>
    <w:rsid w:val="14EA6684"/>
    <w:rsid w:val="1A6A2DF1"/>
    <w:rsid w:val="1C712910"/>
    <w:rsid w:val="25676F6E"/>
    <w:rsid w:val="261C470B"/>
    <w:rsid w:val="29E526D9"/>
    <w:rsid w:val="2B471FB3"/>
    <w:rsid w:val="2E885478"/>
    <w:rsid w:val="2F971821"/>
    <w:rsid w:val="34817669"/>
    <w:rsid w:val="35114993"/>
    <w:rsid w:val="380A4B18"/>
    <w:rsid w:val="3E385855"/>
    <w:rsid w:val="3FE0636C"/>
    <w:rsid w:val="40E9413A"/>
    <w:rsid w:val="453A322C"/>
    <w:rsid w:val="4BF929FE"/>
    <w:rsid w:val="51B269D5"/>
    <w:rsid w:val="538918E3"/>
    <w:rsid w:val="567F770A"/>
    <w:rsid w:val="594E7A78"/>
    <w:rsid w:val="61005166"/>
    <w:rsid w:val="65F108F4"/>
    <w:rsid w:val="6F307B88"/>
    <w:rsid w:val="6FA617A6"/>
    <w:rsid w:val="7A4A1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next w:val="1"/>
    <w:link w:val="8"/>
    <w:autoRedefine/>
    <w:qFormat/>
    <w:uiPriority w:val="0"/>
    <w:pPr>
      <w:keepNext/>
      <w:keepLines/>
      <w:widowControl w:val="0"/>
      <w:pBdr>
        <w:top w:val="none" w:color="000000" w:sz="0" w:space="0"/>
        <w:left w:val="none" w:color="000000" w:sz="0" w:space="0"/>
        <w:bottom w:val="none" w:color="000000" w:sz="0" w:space="0"/>
        <w:right w:val="none" w:color="000000" w:sz="0" w:space="0"/>
        <w:between w:val="none" w:color="000000" w:sz="0" w:space="0"/>
      </w:pBdr>
      <w:shd w:val="clear"/>
      <w:spacing w:before="340" w:after="330" w:line="578" w:lineRule="auto"/>
      <w:jc w:val="both"/>
      <w:outlineLvl w:val="0"/>
    </w:pPr>
    <w:rPr>
      <w:rFonts w:ascii="Times New Roman" w:hAnsi="Times New Roman" w:eastAsia="宋体" w:cs="Times New Roman"/>
      <w:b/>
      <w:bCs/>
      <w:kern w:val="0"/>
      <w:sz w:val="44"/>
      <w:szCs w:val="44"/>
      <w:lang w:val="en-US" w:eastAsia="zh-CN" w:bidi="ar-SA"/>
    </w:rPr>
  </w:style>
  <w:style w:type="character" w:default="1" w:styleId="5">
    <w:name w:val="Default Paragraph Font"/>
    <w:autoRedefine/>
    <w:unhideWhenUsed/>
    <w:qFormat/>
    <w:uiPriority w:val="1"/>
  </w:style>
  <w:style w:type="table" w:default="1" w:styleId="4">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autoRedefine/>
    <w:unhideWhenUsed/>
    <w:qFormat/>
    <w:uiPriority w:val="99"/>
    <w:pPr>
      <w:jc w:val="left"/>
    </w:pPr>
  </w:style>
  <w:style w:type="character" w:styleId="6">
    <w:name w:val="Hyperlink"/>
    <w:autoRedefine/>
    <w:unhideWhenUsed/>
    <w:qFormat/>
    <w:uiPriority w:val="99"/>
    <w:rPr>
      <w:color w:val="0000FF" w:themeColor="hyperlink"/>
      <w:u w:val="single"/>
      <w14:textFill>
        <w14:solidFill>
          <w14:schemeClr w14:val="hlink"/>
        </w14:solidFill>
      </w14:textFill>
    </w:rPr>
  </w:style>
  <w:style w:type="character" w:customStyle="1" w:styleId="7">
    <w:name w:val="NormalCharacter"/>
    <w:autoRedefine/>
    <w:qFormat/>
    <w:uiPriority w:val="0"/>
    <w:rPr>
      <w:rFonts w:ascii="Calibri" w:hAnsi="Calibri" w:eastAsia="宋体" w:cs="Times New Roman"/>
      <w:kern w:val="2"/>
      <w:sz w:val="21"/>
      <w:szCs w:val="24"/>
      <w:lang w:val="en-US" w:eastAsia="zh-CN" w:bidi="ar-SA"/>
    </w:rPr>
  </w:style>
  <w:style w:type="character" w:customStyle="1" w:styleId="8">
    <w:name w:val="标题 1 Char"/>
    <w:basedOn w:val="5"/>
    <w:link w:val="2"/>
    <w:autoRedefine/>
    <w:qFormat/>
    <w:uiPriority w:val="0"/>
    <w:rPr>
      <w:rFonts w:ascii="Times New Roman" w:hAnsi="Times New Roman" w:eastAsia="宋体" w:cs="Times New Roman"/>
      <w:b/>
      <w:bCs/>
      <w:kern w:val="0"/>
      <w:sz w:val="44"/>
      <w:szCs w:val="44"/>
      <w:shd w:val="cle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3307</Words>
  <Characters>3338</Characters>
  <Lines>24</Lines>
  <Paragraphs>6</Paragraphs>
  <TotalTime>8</TotalTime>
  <ScaleCrop>false</ScaleCrop>
  <LinksUpToDate>false</LinksUpToDate>
  <CharactersWithSpaces>3424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2022-01-05T02:26:00Z</dcterms:created>
  <dc:creator>Administrator</dc:creator>
  <cp:lastModifiedBy>熙熙15625153398</cp:lastModifiedBy>
  <cp:lastPrinted>2024-01-09T00:32:58Z</cp:lastPrinted>
  <dcterms:modified xsi:type="dcterms:W3CDTF">2024-01-09T00:33:03Z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C8DDA2BDBBDE4481801694AD56DB256F</vt:lpwstr>
  </property>
</Properties>
</file>